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D665B" w14:textId="47E5ABFD" w:rsidR="009A5A4E" w:rsidRDefault="009A5A4E" w:rsidP="009A5A4E">
      <w:pPr>
        <w:spacing w:after="0" w:line="360" w:lineRule="auto"/>
        <w:rPr>
          <w:rStyle w:val="fontstyle01"/>
          <w:rFonts w:ascii="Arial" w:hAnsi="Arial" w:cs="Arial"/>
        </w:rPr>
      </w:pPr>
      <w:r w:rsidRPr="00614011">
        <w:rPr>
          <w:rStyle w:val="fontstyle01"/>
          <w:rFonts w:ascii="Arial" w:hAnsi="Arial" w:cs="Arial"/>
        </w:rPr>
        <w:t>Erwin Cheng</w:t>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sidRPr="00614011">
        <w:rPr>
          <w:rStyle w:val="fontstyle01"/>
          <w:rFonts w:ascii="Arial" w:hAnsi="Arial" w:cs="Arial"/>
        </w:rPr>
        <w:t>A</w:t>
      </w:r>
      <w:r>
        <w:rPr>
          <w:rStyle w:val="fontstyle01"/>
          <w:rFonts w:ascii="Arial" w:hAnsi="Arial" w:cs="Arial"/>
        </w:rPr>
        <w:t>0</w:t>
      </w:r>
      <w:r>
        <w:rPr>
          <w:rStyle w:val="fontstyle01"/>
          <w:rFonts w:ascii="Arial" w:hAnsi="Arial" w:cs="Arial"/>
        </w:rPr>
        <w:t>6</w:t>
      </w:r>
      <w:r w:rsidRPr="00614011">
        <w:rPr>
          <w:rStyle w:val="fontstyle01"/>
          <w:rFonts w:ascii="Arial" w:hAnsi="Arial" w:cs="Arial"/>
        </w:rPr>
        <w:t>_</w:t>
      </w:r>
      <w:r>
        <w:rPr>
          <w:rStyle w:val="fontstyle01"/>
          <w:rFonts w:ascii="Arial" w:hAnsi="Arial" w:cs="Arial"/>
        </w:rPr>
        <w:t>Entertainment and Media</w:t>
      </w:r>
    </w:p>
    <w:p w14:paraId="4BCC771E" w14:textId="4CA3C2DA" w:rsidR="009A5A4E" w:rsidRDefault="009A5A4E" w:rsidP="009A5A4E">
      <w:pPr>
        <w:spacing w:after="0" w:line="360" w:lineRule="auto"/>
        <w:rPr>
          <w:rStyle w:val="fontstyle01"/>
          <w:rFonts w:ascii="Arial" w:hAnsi="Arial" w:cs="Arial"/>
        </w:rPr>
      </w:pPr>
      <w:r w:rsidRPr="00614011">
        <w:rPr>
          <w:rStyle w:val="fontstyle01"/>
          <w:rFonts w:ascii="Arial" w:hAnsi="Arial" w:cs="Arial"/>
        </w:rPr>
        <w:t>ITAI 237</w:t>
      </w:r>
      <w:r>
        <w:rPr>
          <w:rStyle w:val="fontstyle01"/>
          <w:rFonts w:ascii="Arial" w:hAnsi="Arial" w:cs="Arial"/>
        </w:rPr>
        <w:t>2 AI Applications</w:t>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Pr>
          <w:rStyle w:val="fontstyle01"/>
          <w:rFonts w:ascii="Arial" w:hAnsi="Arial" w:cs="Arial"/>
        </w:rPr>
        <w:tab/>
      </w:r>
      <w:r w:rsidRPr="00614011">
        <w:rPr>
          <w:rStyle w:val="fontstyle01"/>
          <w:rFonts w:ascii="Arial" w:hAnsi="Arial" w:cs="Arial"/>
        </w:rPr>
        <w:t>Anna Rachapudi</w:t>
      </w:r>
    </w:p>
    <w:p w14:paraId="0CC9B1F4" w14:textId="77777777" w:rsidR="009A5A4E" w:rsidRDefault="009A5A4E" w:rsidP="009A5A4E">
      <w:pPr>
        <w:rPr>
          <w:rFonts w:ascii="Arial" w:hAnsi="Arial" w:cs="Arial"/>
          <w:sz w:val="24"/>
          <w:szCs w:val="24"/>
        </w:rPr>
      </w:pPr>
    </w:p>
    <w:p w14:paraId="4EA681FB" w14:textId="2C749604" w:rsidR="009A5A4E" w:rsidRPr="009A5A4E" w:rsidRDefault="009A5A4E" w:rsidP="009A5A4E">
      <w:pPr>
        <w:rPr>
          <w:rFonts w:ascii="Arial" w:hAnsi="Arial" w:cs="Arial"/>
          <w:sz w:val="24"/>
          <w:szCs w:val="24"/>
        </w:rPr>
      </w:pPr>
      <w:r>
        <w:rPr>
          <w:rFonts w:ascii="Arial" w:hAnsi="Arial" w:cs="Arial"/>
          <w:sz w:val="24"/>
          <w:szCs w:val="24"/>
        </w:rPr>
        <w:tab/>
      </w:r>
      <w:r w:rsidRPr="009A5A4E">
        <w:rPr>
          <w:rFonts w:ascii="Arial" w:hAnsi="Arial" w:cs="Arial"/>
          <w:sz w:val="24"/>
          <w:szCs w:val="24"/>
        </w:rPr>
        <w:t xml:space="preserve">The integration of Artificial Intelligence into the media and entertainment landscape is changing how we create and consume the stories and songs we love. Rather than just being a cold piece of code, AI is increasingly acting as a creative partner for artists, helping to automate tedious production tasks and sparking fresh ideas that push the boundaries of traditional creative industries. Whether it’s composing original film scores through platforms like AIVA or assisting in complex architectural modeling, this technology is providing creators with a whole new set of </w:t>
      </w:r>
      <w:r>
        <w:rPr>
          <w:rFonts w:ascii="Arial" w:hAnsi="Arial" w:cs="Arial"/>
          <w:sz w:val="24"/>
          <w:szCs w:val="24"/>
        </w:rPr>
        <w:t>tools</w:t>
      </w:r>
      <w:r w:rsidRPr="009A5A4E">
        <w:rPr>
          <w:rFonts w:ascii="Arial" w:hAnsi="Arial" w:cs="Arial"/>
          <w:sz w:val="24"/>
          <w:szCs w:val="24"/>
        </w:rPr>
        <w:t xml:space="preserve"> to enhance their artistic vision.</w:t>
      </w:r>
    </w:p>
    <w:p w14:paraId="1507C92A" w14:textId="5E794B92" w:rsidR="009A5A4E" w:rsidRPr="009A5A4E" w:rsidRDefault="009A5A4E" w:rsidP="009A5A4E">
      <w:pPr>
        <w:rPr>
          <w:rFonts w:ascii="Arial" w:hAnsi="Arial" w:cs="Arial"/>
          <w:sz w:val="24"/>
          <w:szCs w:val="24"/>
        </w:rPr>
      </w:pPr>
      <w:r w:rsidRPr="009A5A4E">
        <w:rPr>
          <w:rFonts w:ascii="Arial" w:hAnsi="Arial" w:cs="Arial"/>
          <w:sz w:val="24"/>
          <w:szCs w:val="24"/>
        </w:rPr>
        <w:tab/>
      </w:r>
      <w:r w:rsidRPr="009A5A4E">
        <w:rPr>
          <w:rFonts w:ascii="Arial" w:hAnsi="Arial" w:cs="Arial"/>
          <w:sz w:val="24"/>
          <w:szCs w:val="24"/>
        </w:rPr>
        <w:t xml:space="preserve">In the world of music and art, the shift is </w:t>
      </w:r>
      <w:r>
        <w:rPr>
          <w:rFonts w:ascii="Arial" w:hAnsi="Arial" w:cs="Arial"/>
          <w:sz w:val="24"/>
          <w:szCs w:val="24"/>
        </w:rPr>
        <w:t>impressive</w:t>
      </w:r>
      <w:r w:rsidRPr="009A5A4E">
        <w:rPr>
          <w:rFonts w:ascii="Arial" w:hAnsi="Arial" w:cs="Arial"/>
          <w:sz w:val="24"/>
          <w:szCs w:val="24"/>
        </w:rPr>
        <w:t>. We now have machine learning models that can analyze centuries of musical patterns and deep learning techniques that can generate entirely new compositions for games or videos. Popular tools like Artbreeder or DeepArt allow people to design stunning visuals without needing to be classically trained painters, effectively opening the door for non-musicians and non-artists to express themselves. Similarly, in writing and journalism, advanced Natural Language Generation models like GPT-4 are speeding up content creation by handling repetitive tasks, though this does raise valid concerns about the long-term quality and the true "authorship" of the work we read.</w:t>
      </w:r>
    </w:p>
    <w:p w14:paraId="7E223F7F" w14:textId="79C466F2" w:rsidR="009A5A4E" w:rsidRPr="009A5A4E" w:rsidRDefault="009A5A4E" w:rsidP="009A5A4E">
      <w:pPr>
        <w:rPr>
          <w:rFonts w:ascii="Arial" w:hAnsi="Arial" w:cs="Arial"/>
          <w:sz w:val="24"/>
          <w:szCs w:val="24"/>
        </w:rPr>
      </w:pPr>
      <w:r w:rsidRPr="009A5A4E">
        <w:rPr>
          <w:rFonts w:ascii="Arial" w:hAnsi="Arial" w:cs="Arial"/>
          <w:sz w:val="24"/>
          <w:szCs w:val="24"/>
        </w:rPr>
        <w:tab/>
        <w:t>O</w:t>
      </w:r>
      <w:r w:rsidRPr="009A5A4E">
        <w:rPr>
          <w:rFonts w:ascii="Arial" w:hAnsi="Arial" w:cs="Arial"/>
          <w:sz w:val="24"/>
          <w:szCs w:val="24"/>
        </w:rPr>
        <w:t>f course, most of us encounter AI every day through the invisible algorithms that curate our digital lives. Recommendation systems</w:t>
      </w:r>
      <w:r>
        <w:rPr>
          <w:rFonts w:ascii="Arial" w:hAnsi="Arial" w:cs="Arial"/>
          <w:sz w:val="24"/>
          <w:szCs w:val="24"/>
        </w:rPr>
        <w:t xml:space="preserve">, </w:t>
      </w:r>
      <w:r w:rsidRPr="009A5A4E">
        <w:rPr>
          <w:rFonts w:ascii="Arial" w:hAnsi="Arial" w:cs="Arial"/>
          <w:sz w:val="24"/>
          <w:szCs w:val="24"/>
        </w:rPr>
        <w:t>like the ones powering Netflix’s personalized thumbnails or Spotify’s "Discover Weekly"</w:t>
      </w:r>
      <w:r>
        <w:rPr>
          <w:rFonts w:ascii="Arial" w:hAnsi="Arial" w:cs="Arial"/>
          <w:sz w:val="24"/>
          <w:szCs w:val="24"/>
        </w:rPr>
        <w:t>, r</w:t>
      </w:r>
      <w:r w:rsidRPr="009A5A4E">
        <w:rPr>
          <w:rFonts w:ascii="Arial" w:hAnsi="Arial" w:cs="Arial"/>
          <w:sz w:val="24"/>
          <w:szCs w:val="24"/>
        </w:rPr>
        <w:t>ely on complex data collection and collaborative filtering to predict exactly what we’ll want to watch or hear next. While these systems significantly enhance user satisfaction by tailoring experiences to our unique tastes, they also force us to think about the ethics behind the data used to fuel them.</w:t>
      </w:r>
    </w:p>
    <w:p w14:paraId="0A393003" w14:textId="198D844D" w:rsidR="009A5A4E" w:rsidRPr="009A5A4E" w:rsidRDefault="009A5A4E" w:rsidP="009A5A4E">
      <w:pPr>
        <w:rPr>
          <w:rFonts w:ascii="Arial" w:hAnsi="Arial" w:cs="Arial"/>
          <w:sz w:val="24"/>
          <w:szCs w:val="24"/>
        </w:rPr>
      </w:pPr>
      <w:r>
        <w:rPr>
          <w:rFonts w:ascii="Arial" w:hAnsi="Arial" w:cs="Arial"/>
          <w:sz w:val="24"/>
          <w:szCs w:val="24"/>
        </w:rPr>
        <w:tab/>
      </w:r>
      <w:r w:rsidRPr="009A5A4E">
        <w:rPr>
          <w:rFonts w:ascii="Arial" w:hAnsi="Arial" w:cs="Arial"/>
          <w:sz w:val="24"/>
          <w:szCs w:val="24"/>
        </w:rPr>
        <w:t>Then there is the more controversial side of the coin: deepfakes. These synthetic media pieces, which emerged around 2017 thanks to Generative Adversarial Networks (GANs), allow for incredible feats like de-aging actors or "reviving" deceased stars on screen. However, this same technology carries a heavy risk when used for misinformation or the erosion of trust in public figures. We’re currently in a bit of an "arms race" between those creating realistic deepfakes and the researchers developing AI algorithms to detect them and protect our sense of digital authenticity.</w:t>
      </w:r>
      <w:r w:rsidR="00ED1AC6">
        <w:rPr>
          <w:rFonts w:ascii="Arial" w:hAnsi="Arial" w:cs="Arial"/>
          <w:sz w:val="24"/>
          <w:szCs w:val="24"/>
        </w:rPr>
        <w:t xml:space="preserve"> I see a lot of videos now by using AI, a song from a different genre can be recreated into having a new melody into a whole new different genre. </w:t>
      </w:r>
    </w:p>
    <w:p w14:paraId="6F745D67" w14:textId="4279AF32" w:rsidR="009A5A4E" w:rsidRPr="009A5A4E" w:rsidRDefault="009A5A4E" w:rsidP="009A5A4E">
      <w:pPr>
        <w:rPr>
          <w:rFonts w:ascii="Arial" w:hAnsi="Arial" w:cs="Arial"/>
          <w:sz w:val="24"/>
          <w:szCs w:val="24"/>
        </w:rPr>
      </w:pPr>
      <w:r>
        <w:rPr>
          <w:rFonts w:ascii="Arial" w:hAnsi="Arial" w:cs="Arial"/>
          <w:sz w:val="24"/>
          <w:szCs w:val="24"/>
        </w:rPr>
        <w:tab/>
        <w:t>L</w:t>
      </w:r>
      <w:r w:rsidRPr="009A5A4E">
        <w:rPr>
          <w:rFonts w:ascii="Arial" w:hAnsi="Arial" w:cs="Arial"/>
          <w:sz w:val="24"/>
          <w:szCs w:val="24"/>
        </w:rPr>
        <w:t xml:space="preserve">ook toward the future, the conversation has to shift </w:t>
      </w:r>
      <w:r>
        <w:rPr>
          <w:rFonts w:ascii="Arial" w:hAnsi="Arial" w:cs="Arial"/>
          <w:sz w:val="24"/>
          <w:szCs w:val="24"/>
        </w:rPr>
        <w:t>more t</w:t>
      </w:r>
      <w:r w:rsidRPr="009A5A4E">
        <w:rPr>
          <w:rFonts w:ascii="Arial" w:hAnsi="Arial" w:cs="Arial"/>
          <w:sz w:val="24"/>
          <w:szCs w:val="24"/>
        </w:rPr>
        <w:t xml:space="preserve">oward responsibility. Issues like unclear intellectual property laws for AI creations and the potential for job displacement in creative roles mean that we need robust regulations and ethical standards. By prioritizing transparency, inclusive data sets, and accountability, the </w:t>
      </w:r>
      <w:r w:rsidRPr="009A5A4E">
        <w:rPr>
          <w:rFonts w:ascii="Arial" w:hAnsi="Arial" w:cs="Arial"/>
          <w:sz w:val="24"/>
          <w:szCs w:val="24"/>
        </w:rPr>
        <w:lastRenderedPageBreak/>
        <w:t>industry can ensure that AI remains a tool for human enhancement rather than exploitation. Ultimately, we are the ones shaping how these technologies evolve, and understanding their impact is the first step in making sure the future of media remains as human as the stories it tells</w:t>
      </w:r>
    </w:p>
    <w:p w14:paraId="10E5E22C" w14:textId="77777777" w:rsidR="009A5A4E" w:rsidRDefault="009A5A4E"/>
    <w:sectPr w:rsidR="009A5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AF"/>
    <w:rsid w:val="002B75D2"/>
    <w:rsid w:val="00964D9F"/>
    <w:rsid w:val="009A5A4E"/>
    <w:rsid w:val="00CB56AF"/>
    <w:rsid w:val="00E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E169"/>
  <w15:chartTrackingRefBased/>
  <w15:docId w15:val="{7341052F-5D51-4217-A6A5-716370D1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A5A4E"/>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9A5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9A5A4E"/>
  </w:style>
  <w:style w:type="character" w:customStyle="1" w:styleId="citation-54">
    <w:name w:val="citation-54"/>
    <w:basedOn w:val="DefaultParagraphFont"/>
    <w:rsid w:val="009A5A4E"/>
  </w:style>
  <w:style w:type="character" w:customStyle="1" w:styleId="citation-53">
    <w:name w:val="citation-53"/>
    <w:basedOn w:val="DefaultParagraphFont"/>
    <w:rsid w:val="009A5A4E"/>
  </w:style>
  <w:style w:type="character" w:customStyle="1" w:styleId="button-label">
    <w:name w:val="button-label"/>
    <w:basedOn w:val="DefaultParagraphFont"/>
    <w:rsid w:val="009A5A4E"/>
  </w:style>
  <w:style w:type="character" w:customStyle="1" w:styleId="citation-52">
    <w:name w:val="citation-52"/>
    <w:basedOn w:val="DefaultParagraphFont"/>
    <w:rsid w:val="009A5A4E"/>
  </w:style>
  <w:style w:type="character" w:customStyle="1" w:styleId="citation-51">
    <w:name w:val="citation-51"/>
    <w:basedOn w:val="DefaultParagraphFont"/>
    <w:rsid w:val="009A5A4E"/>
  </w:style>
  <w:style w:type="character" w:customStyle="1" w:styleId="citation-50">
    <w:name w:val="citation-50"/>
    <w:basedOn w:val="DefaultParagraphFont"/>
    <w:rsid w:val="009A5A4E"/>
  </w:style>
  <w:style w:type="character" w:customStyle="1" w:styleId="citation-49">
    <w:name w:val="citation-49"/>
    <w:basedOn w:val="DefaultParagraphFont"/>
    <w:rsid w:val="009A5A4E"/>
  </w:style>
  <w:style w:type="character" w:customStyle="1" w:styleId="citation-48">
    <w:name w:val="citation-48"/>
    <w:basedOn w:val="DefaultParagraphFont"/>
    <w:rsid w:val="009A5A4E"/>
  </w:style>
  <w:style w:type="character" w:customStyle="1" w:styleId="citation-47">
    <w:name w:val="citation-47"/>
    <w:basedOn w:val="DefaultParagraphFont"/>
    <w:rsid w:val="009A5A4E"/>
  </w:style>
  <w:style w:type="character" w:customStyle="1" w:styleId="citation-46">
    <w:name w:val="citation-46"/>
    <w:basedOn w:val="DefaultParagraphFont"/>
    <w:rsid w:val="009A5A4E"/>
  </w:style>
  <w:style w:type="character" w:customStyle="1" w:styleId="citation-45">
    <w:name w:val="citation-45"/>
    <w:basedOn w:val="DefaultParagraphFont"/>
    <w:rsid w:val="009A5A4E"/>
  </w:style>
  <w:style w:type="character" w:customStyle="1" w:styleId="citation-44">
    <w:name w:val="citation-44"/>
    <w:basedOn w:val="DefaultParagraphFont"/>
    <w:rsid w:val="009A5A4E"/>
  </w:style>
  <w:style w:type="character" w:customStyle="1" w:styleId="citation-43">
    <w:name w:val="citation-43"/>
    <w:basedOn w:val="DefaultParagraphFont"/>
    <w:rsid w:val="009A5A4E"/>
  </w:style>
  <w:style w:type="character" w:customStyle="1" w:styleId="citation-42">
    <w:name w:val="citation-42"/>
    <w:basedOn w:val="DefaultParagraphFont"/>
    <w:rsid w:val="009A5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036844">
      <w:bodyDiv w:val="1"/>
      <w:marLeft w:val="0"/>
      <w:marRight w:val="0"/>
      <w:marTop w:val="0"/>
      <w:marBottom w:val="0"/>
      <w:divBdr>
        <w:top w:val="none" w:sz="0" w:space="0" w:color="auto"/>
        <w:left w:val="none" w:sz="0" w:space="0" w:color="auto"/>
        <w:bottom w:val="none" w:sz="0" w:space="0" w:color="auto"/>
        <w:right w:val="none" w:sz="0" w:space="0" w:color="auto"/>
      </w:divBdr>
      <w:divsChild>
        <w:div w:id="1844583113">
          <w:marLeft w:val="0"/>
          <w:marRight w:val="0"/>
          <w:marTop w:val="0"/>
          <w:marBottom w:val="0"/>
          <w:divBdr>
            <w:top w:val="none" w:sz="0" w:space="0" w:color="auto"/>
            <w:left w:val="none" w:sz="0" w:space="0" w:color="auto"/>
            <w:bottom w:val="none" w:sz="0" w:space="0" w:color="auto"/>
            <w:right w:val="none" w:sz="0" w:space="0" w:color="auto"/>
          </w:divBdr>
        </w:div>
        <w:div w:id="311564497">
          <w:marLeft w:val="0"/>
          <w:marRight w:val="0"/>
          <w:marTop w:val="0"/>
          <w:marBottom w:val="0"/>
          <w:divBdr>
            <w:top w:val="none" w:sz="0" w:space="0" w:color="auto"/>
            <w:left w:val="none" w:sz="0" w:space="0" w:color="auto"/>
            <w:bottom w:val="none" w:sz="0" w:space="0" w:color="auto"/>
            <w:right w:val="none" w:sz="0" w:space="0" w:color="auto"/>
          </w:divBdr>
        </w:div>
        <w:div w:id="503056740">
          <w:marLeft w:val="0"/>
          <w:marRight w:val="0"/>
          <w:marTop w:val="0"/>
          <w:marBottom w:val="0"/>
          <w:divBdr>
            <w:top w:val="none" w:sz="0" w:space="0" w:color="auto"/>
            <w:left w:val="none" w:sz="0" w:space="0" w:color="auto"/>
            <w:bottom w:val="none" w:sz="0" w:space="0" w:color="auto"/>
            <w:right w:val="none" w:sz="0" w:space="0" w:color="auto"/>
          </w:divBdr>
        </w:div>
        <w:div w:id="9862019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3</cp:revision>
  <dcterms:created xsi:type="dcterms:W3CDTF">2026-03-02T04:30:00Z</dcterms:created>
  <dcterms:modified xsi:type="dcterms:W3CDTF">2026-03-02T04:43:00Z</dcterms:modified>
</cp:coreProperties>
</file>