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87C83" w14:textId="77777777" w:rsidR="00794C91" w:rsidRPr="00ED7CE4" w:rsidRDefault="00000000">
      <w:pPr>
        <w:pStyle w:val="Heading1"/>
        <w:rPr>
          <w:rStyle w:val="SubtleReference"/>
        </w:rPr>
      </w:pPr>
      <w:r w:rsidRPr="00ED7CE4">
        <w:rPr>
          <w:rStyle w:val="SubtleReference"/>
        </w:rPr>
        <w:t xml:space="preserve">TensorFlow vs </w:t>
      </w:r>
      <w:proofErr w:type="spellStart"/>
      <w:r w:rsidRPr="00ED7CE4">
        <w:rPr>
          <w:rStyle w:val="SubtleReference"/>
        </w:rPr>
        <w:t>PyTorch</w:t>
      </w:r>
      <w:proofErr w:type="spellEnd"/>
      <w:r w:rsidRPr="00ED7CE4">
        <w:rPr>
          <w:rStyle w:val="SubtleReference"/>
        </w:rPr>
        <w:t xml:space="preserve"> – Comparative Analysis</w:t>
      </w:r>
    </w:p>
    <w:p w14:paraId="1B5D979E" w14:textId="5837BD35" w:rsidR="00794C91" w:rsidRDefault="00ED7CE4">
      <w:proofErr w:type="spellStart"/>
      <w:r>
        <w:rPr>
          <w:b/>
        </w:rPr>
        <w:t>Deepthinkers</w:t>
      </w:r>
      <w:proofErr w:type="spellEnd"/>
      <w:r>
        <w:rPr>
          <w:b/>
        </w:rPr>
        <w:t xml:space="preserve">- </w:t>
      </w:r>
      <w:r w:rsidR="00000000">
        <w:rPr>
          <w:b/>
        </w:rPr>
        <w:t>Sharise Griggs</w:t>
      </w:r>
      <w:r>
        <w:rPr>
          <w:b/>
        </w:rPr>
        <w:t>, Erwin Cheng, Andre Ellis, Iman Haamid</w:t>
      </w:r>
      <w:r w:rsidR="00000000">
        <w:rPr>
          <w:b/>
        </w:rPr>
        <w:br/>
      </w:r>
      <w:r w:rsidR="00000000">
        <w:t>ITAI 2376</w:t>
      </w:r>
      <w:r w:rsidR="00000000">
        <w:br/>
      </w:r>
      <w:r w:rsidR="00000000">
        <w:br/>
      </w:r>
    </w:p>
    <w:p w14:paraId="708E3CC5" w14:textId="77777777" w:rsidR="00794C91" w:rsidRDefault="00000000">
      <w:r>
        <w:t>TensorFlow and PyTorch are two of the most widely used machine learning frameworks today. TensorFlow was released by Google in 2015 to support large-scale production systems and enterprise AI applications. PyTorch was introduced by Facebook (now Meta) in 2016 and quickly became popular in research environments because of its flexibility and ease of experimentation. Both frameworks are designed to help developers build, train, and deploy deep learning models efficiently.</w:t>
      </w:r>
      <w:r>
        <w:br/>
      </w:r>
      <w:r>
        <w:br/>
        <w:t>One of TensorFlow’s main strengths is its ability to scale and run across multiple platforms, including mobile devices, cloud servers, and embedded systems. It also offers strong deployment tools such as TensorFlow Lite and TensorFlow Serving. PyTorch, on the other hand, is known for its simple syntax and dynamic computation graphs, which make debugging and model development more intuitive. Many developers find PyTorch easier to learn, especially when working directly with Python.</w:t>
      </w:r>
      <w:r>
        <w:br/>
      </w:r>
      <w:r>
        <w:br/>
        <w:t>In real-world use, TensorFlow is commonly used by companies such as Google, Airbnb, and Uber for production-level systems. PyTorch is widely used by Meta, Tesla, and academic research institutions for computer vision and natural language processing projects. When comparing usability, PyTorch is often preferred for rapid development, while TensorFlow performs better in large-scale deployment scenarios. Both frameworks have strong community support and continue to improve in performance and scalability, making them reliable choices depending on project needs.</w:t>
      </w:r>
      <w:r>
        <w:br/>
      </w:r>
      <w:r>
        <w:br/>
        <w:t>Sources:</w:t>
      </w:r>
      <w:r>
        <w:br/>
        <w:t>TensorFlow Official Documentation – https://www.tensorflow.org</w:t>
      </w:r>
      <w:r>
        <w:br/>
        <w:t>PyTorch Official Documentation – https://pytorch.org</w:t>
      </w:r>
      <w:r>
        <w:br/>
        <w:t>Towards Data Science (Medium)</w:t>
      </w:r>
      <w:r>
        <w:br/>
      </w:r>
    </w:p>
    <w:sectPr w:rsidR="00794C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4948566">
    <w:abstractNumId w:val="8"/>
  </w:num>
  <w:num w:numId="2" w16cid:durableId="1683433884">
    <w:abstractNumId w:val="6"/>
  </w:num>
  <w:num w:numId="3" w16cid:durableId="1857502418">
    <w:abstractNumId w:val="5"/>
  </w:num>
  <w:num w:numId="4" w16cid:durableId="971639575">
    <w:abstractNumId w:val="4"/>
  </w:num>
  <w:num w:numId="5" w16cid:durableId="1052998916">
    <w:abstractNumId w:val="7"/>
  </w:num>
  <w:num w:numId="6" w16cid:durableId="726992273">
    <w:abstractNumId w:val="3"/>
  </w:num>
  <w:num w:numId="7" w16cid:durableId="78672004">
    <w:abstractNumId w:val="2"/>
  </w:num>
  <w:num w:numId="8" w16cid:durableId="58211232">
    <w:abstractNumId w:val="1"/>
  </w:num>
  <w:num w:numId="9" w16cid:durableId="617181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4C91"/>
    <w:rsid w:val="00AA1D8D"/>
    <w:rsid w:val="00B47730"/>
    <w:rsid w:val="00BF78E5"/>
    <w:rsid w:val="00CB0664"/>
    <w:rsid w:val="00ED7C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A13CEE"/>
  <w14:defaultImageDpi w14:val="300"/>
  <w15:docId w15:val="{C20EE516-A0F0-46C6-9DEA-8108598AC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270</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shariseur griggs</cp:lastModifiedBy>
  <cp:revision>2</cp:revision>
  <dcterms:created xsi:type="dcterms:W3CDTF">2013-12-23T23:15:00Z</dcterms:created>
  <dcterms:modified xsi:type="dcterms:W3CDTF">2026-01-27T03:40:00Z</dcterms:modified>
  <cp:category/>
</cp:coreProperties>
</file>