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Verlaufsnotiz – Beispiel Therapeutenstil</w:t>
      </w:r>
    </w:p>
    <w:p>
      <w:r>
        <w:t>Datum: 15.11.2025 | Gesprächsart: Einzeltherapie (50 Min)</w:t>
      </w:r>
    </w:p>
    <w:p>
      <w:pPr>
        <w:pStyle w:val="Heading1"/>
      </w:pPr>
      <w:r>
        <w:t>Hauptthemen</w:t>
      </w:r>
    </w:p>
    <w:p>
      <w:r>
        <w:t>Im heutigen Gespräch stand die Auseinandersetzung mit dem inneren Kritiker im Vordergrund. Der Klient berichtete von einer konkreten Situation am Arbeitsplatz, in der er sich trotz guter Leistung als unzulänglich erlebt hatte.</w:t>
      </w:r>
    </w:p>
    <w:p>
      <w:pPr>
        <w:pStyle w:val="Heading1"/>
      </w:pPr>
      <w:r>
        <w:t>Therapeutische Interventionen</w:t>
      </w:r>
    </w:p>
    <w:p>
      <w:r>
        <w:t>Mittels hypnosystemischer Arbeit wurde der innere Kritiker externalisiert und dialogisch befragt. Der Klient gewann Zugang zu einem wohlwollenderen Selbstanteil. Ressourcenorientierte Verstärkung der bereits vorhandenen Selbstfürsorgestrategien.</w:t>
      </w:r>
    </w:p>
    <w:p>
      <w:pPr>
        <w:pStyle w:val="Heading1"/>
      </w:pPr>
      <w:r>
        <w:t>Reaktion und Entwicklung</w:t>
      </w:r>
    </w:p>
    <w:p>
      <w:r>
        <w:t>Der Klient zeigte sich zunächst zögerlich, öffnete sich jedoch im Verlauf gut. Erste Ansätze von Selbstmitgefühl wurden sichtbar.</w:t>
      </w:r>
    </w:p>
    <w:p>
      <w:pPr>
        <w:pStyle w:val="Heading1"/>
      </w:pPr>
      <w:r>
        <w:t>Vereinbarungen</w:t>
      </w:r>
    </w:p>
    <w:p>
      <w:r>
        <w:t>Übung: Abendliches Notieren von drei positiven Selbstbeobachtungen</w:t>
      </w:r>
    </w:p>
    <w:p>
      <w:r>
        <w:t>Nächster Termin: 22.11.2025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