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71BCDB" w14:textId="77777777" w:rsidR="00E02919" w:rsidRDefault="0051635A">
      <w:pPr>
        <w:pStyle w:val="1"/>
        <w:rPr>
          <w:b/>
          <w:sz w:val="36"/>
          <w:szCs w:val="36"/>
        </w:rPr>
      </w:pPr>
      <w:bookmarkStart w:id="0" w:name="_rkq2wnsyir8e" w:colFirst="0" w:colLast="0"/>
      <w:bookmarkEnd w:id="0"/>
      <w:r>
        <w:rPr>
          <w:b/>
          <w:sz w:val="36"/>
          <w:szCs w:val="36"/>
        </w:rPr>
        <w:t>Executive Summary</w:t>
      </w:r>
    </w:p>
    <w:p w14:paraId="3B66D23C" w14:textId="77777777" w:rsidR="00E02919" w:rsidRDefault="0051635A">
      <w:r>
        <w:t>Hunting Adversaries performed the threat hunts listed below in Demo Company’s environment from January 1st, 2023 to February 1st, 2023. The following sections provide a high-level overview of the anomalous activity discovered and the threat hunts performed. Hunting Adversaries selected the following threat hunts based on recent threat intelligence trends, as adversaries such as APT28, Koadic, and APT38, among others, have been observed leveraging the associated TTPs (Tactics, Techniques, &amp; Procedures).</w:t>
      </w:r>
    </w:p>
    <w:p w14:paraId="729C15DF" w14:textId="77777777" w:rsidR="00E02919" w:rsidRDefault="0051635A">
      <w:pPr>
        <w:pStyle w:val="2"/>
        <w:rPr>
          <w:b/>
        </w:rPr>
      </w:pPr>
      <w:bookmarkStart w:id="1" w:name="_jsx5r2mf0023" w:colFirst="0" w:colLast="0"/>
      <w:bookmarkEnd w:id="1"/>
      <w:r>
        <w:rPr>
          <w:b/>
        </w:rPr>
        <w:t>Assessment Overview</w:t>
      </w:r>
    </w:p>
    <w:p w14:paraId="68FFF030" w14:textId="77777777" w:rsidR="00E02919" w:rsidRDefault="0051635A">
      <w:r>
        <w:t xml:space="preserve">Hunting Adversaries ran three threat hunts in total, focusing on the </w:t>
      </w:r>
      <w:hyperlink r:id="rId5">
        <w:r>
          <w:rPr>
            <w:i/>
            <w:color w:val="1155CC"/>
            <w:u w:val="single"/>
          </w:rPr>
          <w:t>Lateral Movement</w:t>
        </w:r>
      </w:hyperlink>
      <w:r>
        <w:rPr>
          <w:i/>
        </w:rPr>
        <w:t xml:space="preserve"> </w:t>
      </w:r>
      <w:r>
        <w:t>tactic. Hunting Adversaries engineered 3 detection queries in total which returned 45 results in total after the expected activity was excluded from the initial queries. The breakdown of the results can be seen below:</w:t>
      </w:r>
    </w:p>
    <w:p w14:paraId="3DAE5C18" w14:textId="77777777" w:rsidR="00E02919" w:rsidRDefault="0051635A">
      <w:pPr>
        <w:jc w:val="center"/>
      </w:pPr>
      <w:r>
        <w:rPr>
          <w:noProof/>
        </w:rPr>
        <w:drawing>
          <wp:inline distT="114300" distB="114300" distL="114300" distR="114300" wp14:anchorId="7C0651D6" wp14:editId="197E7CC6">
            <wp:extent cx="4943475" cy="3046249"/>
            <wp:effectExtent l="0" t="0" r="0" b="0"/>
            <wp:docPr id="7" name="image3.png" descr="Points scored"/>
            <wp:cNvGraphicFramePr/>
            <a:graphic xmlns:a="http://schemas.openxmlformats.org/drawingml/2006/main">
              <a:graphicData uri="http://schemas.openxmlformats.org/drawingml/2006/picture">
                <pic:pic xmlns:pic="http://schemas.openxmlformats.org/drawingml/2006/picture">
                  <pic:nvPicPr>
                    <pic:cNvPr id="0" name="image3.png" descr="Points scored"/>
                    <pic:cNvPicPr preferRelativeResize="0"/>
                  </pic:nvPicPr>
                  <pic:blipFill>
                    <a:blip r:embed="rId6"/>
                    <a:srcRect/>
                    <a:stretch>
                      <a:fillRect/>
                    </a:stretch>
                  </pic:blipFill>
                  <pic:spPr>
                    <a:xfrm>
                      <a:off x="0" y="0"/>
                      <a:ext cx="4943475" cy="3046249"/>
                    </a:xfrm>
                    <a:prstGeom prst="rect">
                      <a:avLst/>
                    </a:prstGeom>
                    <a:ln/>
                  </pic:spPr>
                </pic:pic>
              </a:graphicData>
            </a:graphic>
          </wp:inline>
        </w:drawing>
      </w:r>
    </w:p>
    <w:p w14:paraId="650FEBD1" w14:textId="77777777" w:rsidR="00E02919" w:rsidRDefault="0051635A">
      <w:pPr>
        <w:pStyle w:val="2"/>
      </w:pPr>
      <w:bookmarkStart w:id="2" w:name="_5p4wdeuqbcgs" w:colFirst="0" w:colLast="0"/>
      <w:bookmarkEnd w:id="2"/>
      <w:r>
        <w:rPr>
          <w:b/>
        </w:rPr>
        <w:t>Remediations Required</w:t>
      </w:r>
    </w:p>
    <w:tbl>
      <w:tblPr>
        <w:tblStyle w:val="a5"/>
        <w:tblW w:w="1008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4980"/>
        <w:gridCol w:w="1980"/>
      </w:tblGrid>
      <w:tr w:rsidR="00E02919" w14:paraId="1B6972D5" w14:textId="77777777">
        <w:tc>
          <w:tcPr>
            <w:tcW w:w="3120" w:type="dxa"/>
            <w:shd w:val="clear" w:color="auto" w:fill="285768"/>
            <w:tcMar>
              <w:top w:w="100" w:type="dxa"/>
              <w:left w:w="100" w:type="dxa"/>
              <w:bottom w:w="100" w:type="dxa"/>
              <w:right w:w="100" w:type="dxa"/>
            </w:tcMar>
          </w:tcPr>
          <w:p w14:paraId="2ED6AEBB" w14:textId="77777777" w:rsidR="00E02919" w:rsidRDefault="0051635A">
            <w:pPr>
              <w:widowControl w:val="0"/>
              <w:pBdr>
                <w:top w:val="nil"/>
                <w:left w:val="nil"/>
                <w:bottom w:val="nil"/>
                <w:right w:val="nil"/>
                <w:between w:val="nil"/>
              </w:pBdr>
              <w:spacing w:line="240" w:lineRule="auto"/>
              <w:jc w:val="center"/>
              <w:rPr>
                <w:b/>
                <w:color w:val="FFFFFF"/>
              </w:rPr>
            </w:pPr>
            <w:r>
              <w:rPr>
                <w:b/>
                <w:color w:val="FFFFFF"/>
              </w:rPr>
              <w:t>Finding</w:t>
            </w:r>
          </w:p>
        </w:tc>
        <w:tc>
          <w:tcPr>
            <w:tcW w:w="4980" w:type="dxa"/>
            <w:shd w:val="clear" w:color="auto" w:fill="285768"/>
            <w:tcMar>
              <w:top w:w="100" w:type="dxa"/>
              <w:left w:w="100" w:type="dxa"/>
              <w:bottom w:w="100" w:type="dxa"/>
              <w:right w:w="100" w:type="dxa"/>
            </w:tcMar>
          </w:tcPr>
          <w:p w14:paraId="7CFA14CC" w14:textId="77777777" w:rsidR="00E02919" w:rsidRDefault="0051635A">
            <w:pPr>
              <w:widowControl w:val="0"/>
              <w:pBdr>
                <w:top w:val="nil"/>
                <w:left w:val="nil"/>
                <w:bottom w:val="nil"/>
                <w:right w:val="nil"/>
                <w:between w:val="nil"/>
              </w:pBdr>
              <w:spacing w:line="240" w:lineRule="auto"/>
              <w:jc w:val="center"/>
              <w:rPr>
                <w:b/>
                <w:color w:val="FFFFFF"/>
              </w:rPr>
            </w:pPr>
            <w:r>
              <w:rPr>
                <w:b/>
                <w:color w:val="FFFFFF"/>
              </w:rPr>
              <w:t>Recommendation</w:t>
            </w:r>
          </w:p>
        </w:tc>
        <w:tc>
          <w:tcPr>
            <w:tcW w:w="1980" w:type="dxa"/>
            <w:shd w:val="clear" w:color="auto" w:fill="285768"/>
            <w:tcMar>
              <w:top w:w="100" w:type="dxa"/>
              <w:left w:w="100" w:type="dxa"/>
              <w:bottom w:w="100" w:type="dxa"/>
              <w:right w:w="100" w:type="dxa"/>
            </w:tcMar>
          </w:tcPr>
          <w:p w14:paraId="20FCC049" w14:textId="77777777" w:rsidR="00E02919" w:rsidRDefault="0051635A">
            <w:pPr>
              <w:widowControl w:val="0"/>
              <w:pBdr>
                <w:top w:val="nil"/>
                <w:left w:val="nil"/>
                <w:bottom w:val="nil"/>
                <w:right w:val="nil"/>
                <w:between w:val="nil"/>
              </w:pBdr>
              <w:spacing w:line="240" w:lineRule="auto"/>
              <w:jc w:val="center"/>
              <w:rPr>
                <w:b/>
                <w:color w:val="FFFFFF"/>
              </w:rPr>
            </w:pPr>
            <w:r>
              <w:rPr>
                <w:b/>
                <w:color w:val="FFFFFF"/>
              </w:rPr>
              <w:t>Severity</w:t>
            </w:r>
          </w:p>
        </w:tc>
      </w:tr>
      <w:tr w:rsidR="00E02919" w14:paraId="70611DF1" w14:textId="77777777">
        <w:tc>
          <w:tcPr>
            <w:tcW w:w="3120" w:type="dxa"/>
            <w:shd w:val="clear" w:color="auto" w:fill="auto"/>
            <w:tcMar>
              <w:top w:w="100" w:type="dxa"/>
              <w:left w:w="100" w:type="dxa"/>
              <w:bottom w:w="100" w:type="dxa"/>
              <w:right w:w="100" w:type="dxa"/>
            </w:tcMar>
          </w:tcPr>
          <w:p w14:paraId="376725B4" w14:textId="77777777" w:rsidR="00E02919" w:rsidRDefault="0051635A">
            <w:pPr>
              <w:widowControl w:val="0"/>
              <w:rPr>
                <w:sz w:val="20"/>
                <w:szCs w:val="20"/>
              </w:rPr>
            </w:pPr>
            <w:r>
              <w:rPr>
                <w:sz w:val="20"/>
                <w:szCs w:val="20"/>
              </w:rPr>
              <w:t>W-2023-001: PsExec Executing Remote Payload</w:t>
            </w:r>
          </w:p>
        </w:tc>
        <w:tc>
          <w:tcPr>
            <w:tcW w:w="4980" w:type="dxa"/>
            <w:shd w:val="clear" w:color="auto" w:fill="auto"/>
            <w:tcMar>
              <w:top w:w="100" w:type="dxa"/>
              <w:left w:w="100" w:type="dxa"/>
              <w:bottom w:w="100" w:type="dxa"/>
              <w:right w:w="100" w:type="dxa"/>
            </w:tcMar>
          </w:tcPr>
          <w:p w14:paraId="0B1E3972" w14:textId="77777777" w:rsidR="00E02919" w:rsidRDefault="0051635A">
            <w:pPr>
              <w:widowControl w:val="0"/>
              <w:pBdr>
                <w:top w:val="nil"/>
                <w:left w:val="nil"/>
                <w:bottom w:val="nil"/>
                <w:right w:val="nil"/>
                <w:between w:val="nil"/>
              </w:pBdr>
              <w:spacing w:line="240" w:lineRule="auto"/>
              <w:rPr>
                <w:sz w:val="20"/>
                <w:szCs w:val="20"/>
              </w:rPr>
            </w:pPr>
            <w:r>
              <w:rPr>
                <w:sz w:val="20"/>
                <w:szCs w:val="20"/>
              </w:rPr>
              <w:t>Verify whether PsExec is authorized for use in the environment. Follow up by checking the legitimacy of the remote execution of procdump on hostname-dc, by user joebloggs.</w:t>
            </w:r>
          </w:p>
        </w:tc>
        <w:tc>
          <w:tcPr>
            <w:tcW w:w="1980" w:type="dxa"/>
            <w:shd w:val="clear" w:color="auto" w:fill="FF0000"/>
            <w:tcMar>
              <w:top w:w="100" w:type="dxa"/>
              <w:left w:w="100" w:type="dxa"/>
              <w:bottom w:w="100" w:type="dxa"/>
              <w:right w:w="100" w:type="dxa"/>
            </w:tcMar>
          </w:tcPr>
          <w:p w14:paraId="218E6FBB" w14:textId="77777777" w:rsidR="00E02919" w:rsidRDefault="0051635A">
            <w:pPr>
              <w:widowControl w:val="0"/>
              <w:pBdr>
                <w:top w:val="nil"/>
                <w:left w:val="nil"/>
                <w:bottom w:val="nil"/>
                <w:right w:val="nil"/>
                <w:between w:val="nil"/>
              </w:pBdr>
              <w:spacing w:line="240" w:lineRule="auto"/>
              <w:jc w:val="center"/>
              <w:rPr>
                <w:b/>
                <w:color w:val="FFFFFF"/>
              </w:rPr>
            </w:pPr>
            <w:r>
              <w:rPr>
                <w:b/>
                <w:color w:val="FFFFFF"/>
              </w:rPr>
              <w:t>Critical</w:t>
            </w:r>
          </w:p>
        </w:tc>
      </w:tr>
      <w:tr w:rsidR="00E02919" w14:paraId="14328BC5" w14:textId="77777777">
        <w:tc>
          <w:tcPr>
            <w:tcW w:w="3120" w:type="dxa"/>
            <w:shd w:val="clear" w:color="auto" w:fill="auto"/>
            <w:tcMar>
              <w:top w:w="100" w:type="dxa"/>
              <w:left w:w="100" w:type="dxa"/>
              <w:bottom w:w="100" w:type="dxa"/>
              <w:right w:w="100" w:type="dxa"/>
            </w:tcMar>
          </w:tcPr>
          <w:p w14:paraId="58C68B8E" w14:textId="77777777" w:rsidR="00E02919" w:rsidRDefault="0051635A">
            <w:pPr>
              <w:widowControl w:val="0"/>
              <w:pBdr>
                <w:top w:val="nil"/>
                <w:left w:val="nil"/>
                <w:bottom w:val="nil"/>
                <w:right w:val="nil"/>
                <w:between w:val="nil"/>
              </w:pBdr>
              <w:spacing w:line="240" w:lineRule="auto"/>
              <w:rPr>
                <w:sz w:val="20"/>
                <w:szCs w:val="20"/>
              </w:rPr>
            </w:pPr>
            <w:r>
              <w:rPr>
                <w:sz w:val="20"/>
                <w:szCs w:val="20"/>
                <w:highlight w:val="white"/>
              </w:rPr>
              <w:lastRenderedPageBreak/>
              <w:t>W-2023-003: Schtasks Creating Remote Scheduled Task</w:t>
            </w:r>
          </w:p>
        </w:tc>
        <w:tc>
          <w:tcPr>
            <w:tcW w:w="4980" w:type="dxa"/>
            <w:shd w:val="clear" w:color="auto" w:fill="auto"/>
            <w:tcMar>
              <w:top w:w="100" w:type="dxa"/>
              <w:left w:w="100" w:type="dxa"/>
              <w:bottom w:w="100" w:type="dxa"/>
              <w:right w:w="100" w:type="dxa"/>
            </w:tcMar>
          </w:tcPr>
          <w:p w14:paraId="53E49ABB" w14:textId="77777777" w:rsidR="00E02919" w:rsidRDefault="0051635A">
            <w:pPr>
              <w:widowControl w:val="0"/>
              <w:pBdr>
                <w:top w:val="nil"/>
                <w:left w:val="nil"/>
                <w:bottom w:val="nil"/>
                <w:right w:val="nil"/>
                <w:between w:val="nil"/>
              </w:pBdr>
              <w:spacing w:line="240" w:lineRule="auto"/>
              <w:rPr>
                <w:sz w:val="20"/>
                <w:szCs w:val="20"/>
              </w:rPr>
            </w:pPr>
            <w:r>
              <w:rPr>
                <w:sz w:val="20"/>
                <w:szCs w:val="20"/>
              </w:rPr>
              <w:t>Confirm the legitimacy of the scheduled task remotely created by user01, on host hostname456.</w:t>
            </w:r>
          </w:p>
        </w:tc>
        <w:tc>
          <w:tcPr>
            <w:tcW w:w="1980" w:type="dxa"/>
            <w:shd w:val="clear" w:color="auto" w:fill="FF9900"/>
            <w:tcMar>
              <w:top w:w="100" w:type="dxa"/>
              <w:left w:w="100" w:type="dxa"/>
              <w:bottom w:w="100" w:type="dxa"/>
              <w:right w:w="100" w:type="dxa"/>
            </w:tcMar>
          </w:tcPr>
          <w:p w14:paraId="0410D11A" w14:textId="77777777" w:rsidR="00E02919" w:rsidRDefault="0051635A">
            <w:pPr>
              <w:widowControl w:val="0"/>
              <w:pBdr>
                <w:top w:val="nil"/>
                <w:left w:val="nil"/>
                <w:bottom w:val="nil"/>
                <w:right w:val="nil"/>
                <w:between w:val="nil"/>
              </w:pBdr>
              <w:spacing w:line="240" w:lineRule="auto"/>
              <w:jc w:val="center"/>
              <w:rPr>
                <w:b/>
                <w:color w:val="FFFFFF"/>
              </w:rPr>
            </w:pPr>
            <w:r>
              <w:rPr>
                <w:b/>
                <w:color w:val="FFFFFF"/>
              </w:rPr>
              <w:t>High</w:t>
            </w:r>
          </w:p>
        </w:tc>
      </w:tr>
    </w:tbl>
    <w:p w14:paraId="7228B651" w14:textId="77777777" w:rsidR="00E02919" w:rsidRDefault="00E02919"/>
    <w:p w14:paraId="1EE732A5" w14:textId="77777777" w:rsidR="00E02919" w:rsidRDefault="0051635A">
      <w:pPr>
        <w:pStyle w:val="1"/>
        <w:jc w:val="center"/>
        <w:rPr>
          <w:b/>
        </w:rPr>
      </w:pPr>
      <w:bookmarkStart w:id="3" w:name="_hb0gerk89tje" w:colFirst="0" w:colLast="0"/>
      <w:bookmarkEnd w:id="3"/>
      <w:r>
        <w:rPr>
          <w:b/>
        </w:rPr>
        <w:t>Technical Findings</w:t>
      </w:r>
    </w:p>
    <w:p w14:paraId="268EA91A" w14:textId="77777777" w:rsidR="00E02919" w:rsidRDefault="0051635A">
      <w:pPr>
        <w:pStyle w:val="2"/>
        <w:rPr>
          <w:b/>
          <w:sz w:val="28"/>
          <w:szCs w:val="28"/>
        </w:rPr>
      </w:pPr>
      <w:bookmarkStart w:id="4" w:name="_65dx2lf8ufhb" w:colFirst="0" w:colLast="0"/>
      <w:bookmarkEnd w:id="4"/>
      <w:r>
        <w:rPr>
          <w:b/>
          <w:sz w:val="28"/>
          <w:szCs w:val="28"/>
        </w:rPr>
        <w:t>Threat Hunt (W-2023-001): PsExec Executing Remote Payload</w:t>
      </w:r>
    </w:p>
    <w:p w14:paraId="49FA1706" w14:textId="77777777" w:rsidR="00E02919" w:rsidRDefault="0051635A">
      <w:pPr>
        <w:pStyle w:val="3"/>
        <w:rPr>
          <w:b/>
        </w:rPr>
      </w:pPr>
      <w:bookmarkStart w:id="5" w:name="_kqh5ebm5ux8q" w:colFirst="0" w:colLast="0"/>
      <w:bookmarkEnd w:id="5"/>
      <w:r>
        <w:rPr>
          <w:b/>
        </w:rPr>
        <w:t>Assumption</w:t>
      </w:r>
    </w:p>
    <w:p w14:paraId="1A520D16" w14:textId="77777777" w:rsidR="00E02919" w:rsidRDefault="0051635A">
      <w:r>
        <w:t>An adversary is attempting to move through the environment by executing remote payloads using PsExec.</w:t>
      </w:r>
    </w:p>
    <w:p w14:paraId="58CCB88B" w14:textId="77777777" w:rsidR="00E02919" w:rsidRDefault="0051635A">
      <w:pPr>
        <w:pStyle w:val="3"/>
        <w:rPr>
          <w:b/>
        </w:rPr>
      </w:pPr>
      <w:bookmarkStart w:id="6" w:name="_o0ic09co8f9" w:colFirst="0" w:colLast="0"/>
      <w:bookmarkEnd w:id="6"/>
      <w:r>
        <w:rPr>
          <w:b/>
        </w:rPr>
        <w:t xml:space="preserve"> Tactic(s)</w:t>
      </w:r>
    </w:p>
    <w:p w14:paraId="40D08523" w14:textId="77777777" w:rsidR="00E02919" w:rsidRDefault="0051635A">
      <w:pPr>
        <w:numPr>
          <w:ilvl w:val="0"/>
          <w:numId w:val="2"/>
        </w:numPr>
      </w:pPr>
      <w:r>
        <w:rPr>
          <w:b/>
        </w:rPr>
        <w:t>Lateral Movement -</w:t>
      </w:r>
      <w:r>
        <w:t xml:space="preserve"> techniques that adversaries use to enter and control remote systems on a network.</w:t>
      </w:r>
    </w:p>
    <w:p w14:paraId="1A9064FC" w14:textId="77777777" w:rsidR="00E02919" w:rsidRDefault="0051635A">
      <w:pPr>
        <w:numPr>
          <w:ilvl w:val="0"/>
          <w:numId w:val="2"/>
        </w:numPr>
      </w:pPr>
      <w:r>
        <w:rPr>
          <w:b/>
        </w:rPr>
        <w:t>Execution -</w:t>
      </w:r>
      <w:r>
        <w:t xml:space="preserve"> techniques that result in adversary-controlled code running on a local or remote system.</w:t>
      </w:r>
    </w:p>
    <w:p w14:paraId="0EB8042D" w14:textId="77777777" w:rsidR="00E02919" w:rsidRDefault="0051635A">
      <w:pPr>
        <w:pStyle w:val="3"/>
        <w:rPr>
          <w:b/>
        </w:rPr>
      </w:pPr>
      <w:bookmarkStart w:id="7" w:name="_h1oxgd2gdt93" w:colFirst="0" w:colLast="0"/>
      <w:bookmarkStart w:id="8" w:name="_xyzgwzd915jo" w:colFirst="0" w:colLast="0"/>
      <w:bookmarkEnd w:id="7"/>
      <w:bookmarkEnd w:id="8"/>
      <w:r>
        <w:rPr>
          <w:b/>
        </w:rPr>
        <w:t>Adversary Details</w:t>
      </w:r>
    </w:p>
    <w:p w14:paraId="4484EDB1" w14:textId="77777777" w:rsidR="00E02919" w:rsidRDefault="0051635A">
      <w:r>
        <w:t>Attackers are capable of using the Sysinternals PsExec tool to perform lateral movement. PsExec can be used to connect to remote workstations with compromised credentials to execute files and executables on the remote host.</w:t>
      </w:r>
    </w:p>
    <w:p w14:paraId="3A9F73BF" w14:textId="77777777" w:rsidR="00E02919" w:rsidRDefault="00E02919"/>
    <w:p w14:paraId="12283511" w14:textId="77777777" w:rsidR="00E02919" w:rsidRDefault="0051635A">
      <w:pPr>
        <w:rPr>
          <w:rFonts w:ascii="Courier New" w:eastAsia="Courier New" w:hAnsi="Courier New" w:cs="Courier New"/>
          <w:color w:val="424242"/>
          <w:shd w:val="clear" w:color="auto" w:fill="EEEEEE"/>
        </w:rPr>
      </w:pPr>
      <w:r>
        <w:rPr>
          <w:b/>
        </w:rPr>
        <w:t>Example Attacker Command:</w:t>
      </w:r>
      <w:r>
        <w:t xml:space="preserve"> </w:t>
      </w:r>
      <w:r>
        <w:rPr>
          <w:rFonts w:ascii="Courier New" w:eastAsia="Courier New" w:hAnsi="Courier New" w:cs="Courier New"/>
          <w:color w:val="424242"/>
          <w:shd w:val="clear" w:color="auto" w:fill="EEEEEE"/>
        </w:rPr>
        <w:t>psexec.exe  \\&lt;IP ADDRESS&gt; -u &lt;DOMAIN&gt;\Administrator -p "&lt;PASSWORD&gt;" -s -d -h -r mstdc -accepteula -nobanner c:\windows\temp\ttsel.exe</w:t>
      </w:r>
    </w:p>
    <w:p w14:paraId="5F871E85" w14:textId="7575DC11" w:rsidR="00E02919" w:rsidRPr="0051635A" w:rsidRDefault="0051635A">
      <w:pPr>
        <w:rPr>
          <w:i/>
          <w:sz w:val="18"/>
          <w:szCs w:val="18"/>
        </w:rPr>
      </w:pPr>
      <w:r>
        <w:rPr>
          <w:i/>
          <w:sz w:val="18"/>
          <w:szCs w:val="18"/>
        </w:rPr>
        <w:t xml:space="preserve">Reference: </w:t>
      </w:r>
      <w:hyperlink r:id="rId7">
        <w:r>
          <w:rPr>
            <w:i/>
            <w:color w:val="1155CC"/>
            <w:sz w:val="18"/>
            <w:szCs w:val="18"/>
            <w:u w:val="single"/>
          </w:rPr>
          <w:t>Quantum Ransomware</w:t>
        </w:r>
      </w:hyperlink>
    </w:p>
    <w:p w14:paraId="5DAABA11" w14:textId="77777777" w:rsidR="00E02919" w:rsidRDefault="0051635A">
      <w:pPr>
        <w:pStyle w:val="3"/>
      </w:pPr>
      <w:bookmarkStart w:id="9" w:name="_l13gltvrt8zw" w:colFirst="0" w:colLast="0"/>
      <w:bookmarkEnd w:id="9"/>
      <w:r>
        <w:rPr>
          <w:b/>
        </w:rPr>
        <w:t>Query 1 Details</w:t>
      </w:r>
    </w:p>
    <w:p w14:paraId="2BFAE930" w14:textId="77777777" w:rsidR="00E02919" w:rsidRDefault="0051635A">
      <w:pPr>
        <w:pStyle w:val="4"/>
      </w:pPr>
      <w:bookmarkStart w:id="10" w:name="_nc2oe2mz4d7r" w:colFirst="0" w:colLast="0"/>
      <w:bookmarkStart w:id="11" w:name="_caj4udo032fm" w:colFirst="0" w:colLast="0"/>
      <w:bookmarkEnd w:id="10"/>
      <w:bookmarkEnd w:id="11"/>
      <w:r>
        <w:t>Query Breakdown</w:t>
      </w:r>
    </w:p>
    <w:tbl>
      <w:tblPr>
        <w:tblStyle w:val="a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95"/>
        <w:gridCol w:w="6465"/>
      </w:tblGrid>
      <w:tr w:rsidR="00E02919" w14:paraId="3E52A69B" w14:textId="77777777">
        <w:tc>
          <w:tcPr>
            <w:tcW w:w="2895" w:type="dxa"/>
            <w:shd w:val="clear" w:color="auto" w:fill="285768"/>
            <w:tcMar>
              <w:top w:w="100" w:type="dxa"/>
              <w:left w:w="100" w:type="dxa"/>
              <w:bottom w:w="100" w:type="dxa"/>
              <w:right w:w="100" w:type="dxa"/>
            </w:tcMar>
          </w:tcPr>
          <w:p w14:paraId="53D0AF9A" w14:textId="77777777" w:rsidR="00E02919" w:rsidRDefault="0051635A">
            <w:pPr>
              <w:widowControl w:val="0"/>
              <w:pBdr>
                <w:top w:val="nil"/>
                <w:left w:val="nil"/>
                <w:bottom w:val="nil"/>
                <w:right w:val="nil"/>
                <w:between w:val="nil"/>
              </w:pBdr>
              <w:spacing w:line="240" w:lineRule="auto"/>
              <w:jc w:val="center"/>
              <w:rPr>
                <w:b/>
                <w:color w:val="FFFFFF"/>
              </w:rPr>
            </w:pPr>
            <w:r>
              <w:rPr>
                <w:b/>
                <w:color w:val="FFFFFF"/>
              </w:rPr>
              <w:t>Field</w:t>
            </w:r>
          </w:p>
        </w:tc>
        <w:tc>
          <w:tcPr>
            <w:tcW w:w="6465" w:type="dxa"/>
            <w:shd w:val="clear" w:color="auto" w:fill="285768"/>
            <w:tcMar>
              <w:top w:w="100" w:type="dxa"/>
              <w:left w:w="100" w:type="dxa"/>
              <w:bottom w:w="100" w:type="dxa"/>
              <w:right w:w="100" w:type="dxa"/>
            </w:tcMar>
          </w:tcPr>
          <w:p w14:paraId="07ED86A2" w14:textId="77777777" w:rsidR="00E02919" w:rsidRDefault="0051635A">
            <w:pPr>
              <w:widowControl w:val="0"/>
              <w:pBdr>
                <w:top w:val="nil"/>
                <w:left w:val="nil"/>
                <w:bottom w:val="nil"/>
                <w:right w:val="nil"/>
                <w:between w:val="nil"/>
              </w:pBdr>
              <w:spacing w:line="240" w:lineRule="auto"/>
              <w:jc w:val="center"/>
              <w:rPr>
                <w:b/>
                <w:color w:val="FFFFFF"/>
              </w:rPr>
            </w:pPr>
            <w:r>
              <w:rPr>
                <w:b/>
                <w:color w:val="FFFFFF"/>
              </w:rPr>
              <w:t>Rationale</w:t>
            </w:r>
          </w:p>
        </w:tc>
      </w:tr>
      <w:tr w:rsidR="00E02919" w14:paraId="02ACF095" w14:textId="77777777">
        <w:tc>
          <w:tcPr>
            <w:tcW w:w="2895" w:type="dxa"/>
            <w:shd w:val="clear" w:color="auto" w:fill="auto"/>
            <w:tcMar>
              <w:top w:w="100" w:type="dxa"/>
              <w:left w:w="100" w:type="dxa"/>
              <w:bottom w:w="100" w:type="dxa"/>
              <w:right w:w="100" w:type="dxa"/>
            </w:tcMar>
          </w:tcPr>
          <w:p w14:paraId="03CE532A" w14:textId="77777777" w:rsidR="00E02919" w:rsidRDefault="0051635A">
            <w:pPr>
              <w:widowControl w:val="0"/>
              <w:pBdr>
                <w:top w:val="nil"/>
                <w:left w:val="nil"/>
                <w:bottom w:val="nil"/>
                <w:right w:val="nil"/>
                <w:between w:val="nil"/>
              </w:pBdr>
              <w:spacing w:line="240" w:lineRule="auto"/>
            </w:pPr>
            <w:r>
              <w:t>event_simpleName</w:t>
            </w:r>
          </w:p>
        </w:tc>
        <w:tc>
          <w:tcPr>
            <w:tcW w:w="6465" w:type="dxa"/>
            <w:shd w:val="clear" w:color="auto" w:fill="auto"/>
            <w:tcMar>
              <w:top w:w="100" w:type="dxa"/>
              <w:left w:w="100" w:type="dxa"/>
              <w:bottom w:w="100" w:type="dxa"/>
              <w:right w:w="100" w:type="dxa"/>
            </w:tcMar>
          </w:tcPr>
          <w:p w14:paraId="1D593758" w14:textId="77777777" w:rsidR="00E02919" w:rsidRDefault="0051635A">
            <w:pPr>
              <w:widowControl w:val="0"/>
              <w:pBdr>
                <w:top w:val="nil"/>
                <w:left w:val="nil"/>
                <w:bottom w:val="nil"/>
                <w:right w:val="nil"/>
                <w:between w:val="nil"/>
              </w:pBdr>
              <w:spacing w:line="240" w:lineRule="auto"/>
            </w:pPr>
            <w:r>
              <w:t xml:space="preserve">This is where we specified that we are looking at process </w:t>
            </w:r>
            <w:r>
              <w:lastRenderedPageBreak/>
              <w:t>creation logs.</w:t>
            </w:r>
          </w:p>
        </w:tc>
      </w:tr>
      <w:tr w:rsidR="00E02919" w14:paraId="3F708BE6" w14:textId="77777777">
        <w:tc>
          <w:tcPr>
            <w:tcW w:w="2895" w:type="dxa"/>
            <w:shd w:val="clear" w:color="auto" w:fill="auto"/>
            <w:tcMar>
              <w:top w:w="100" w:type="dxa"/>
              <w:left w:w="100" w:type="dxa"/>
              <w:bottom w:w="100" w:type="dxa"/>
              <w:right w:w="100" w:type="dxa"/>
            </w:tcMar>
          </w:tcPr>
          <w:p w14:paraId="3F962DCA" w14:textId="77777777" w:rsidR="00E02919" w:rsidRDefault="0051635A">
            <w:pPr>
              <w:widowControl w:val="0"/>
              <w:pBdr>
                <w:top w:val="nil"/>
                <w:left w:val="nil"/>
                <w:bottom w:val="nil"/>
                <w:right w:val="nil"/>
                <w:between w:val="nil"/>
              </w:pBdr>
              <w:spacing w:line="240" w:lineRule="auto"/>
            </w:pPr>
            <w:r>
              <w:lastRenderedPageBreak/>
              <w:t>FileName</w:t>
            </w:r>
          </w:p>
        </w:tc>
        <w:tc>
          <w:tcPr>
            <w:tcW w:w="6465" w:type="dxa"/>
            <w:shd w:val="clear" w:color="auto" w:fill="auto"/>
            <w:tcMar>
              <w:top w:w="100" w:type="dxa"/>
              <w:left w:w="100" w:type="dxa"/>
              <w:bottom w:w="100" w:type="dxa"/>
              <w:right w:w="100" w:type="dxa"/>
            </w:tcMar>
          </w:tcPr>
          <w:p w14:paraId="7F6777EC" w14:textId="77777777" w:rsidR="00E02919" w:rsidRDefault="0051635A">
            <w:pPr>
              <w:widowControl w:val="0"/>
              <w:pBdr>
                <w:top w:val="nil"/>
                <w:left w:val="nil"/>
                <w:bottom w:val="nil"/>
                <w:right w:val="nil"/>
                <w:between w:val="nil"/>
              </w:pBdr>
              <w:spacing w:line="240" w:lineRule="auto"/>
            </w:pPr>
            <w:r>
              <w:t>This field contains the process associated with this TTP.</w:t>
            </w:r>
          </w:p>
        </w:tc>
      </w:tr>
      <w:tr w:rsidR="00E02919" w14:paraId="09139EE7" w14:textId="77777777">
        <w:tc>
          <w:tcPr>
            <w:tcW w:w="2895" w:type="dxa"/>
            <w:shd w:val="clear" w:color="auto" w:fill="auto"/>
            <w:tcMar>
              <w:top w:w="100" w:type="dxa"/>
              <w:left w:w="100" w:type="dxa"/>
              <w:bottom w:w="100" w:type="dxa"/>
              <w:right w:w="100" w:type="dxa"/>
            </w:tcMar>
          </w:tcPr>
          <w:p w14:paraId="5BB3D770" w14:textId="77777777" w:rsidR="00E02919" w:rsidRDefault="0051635A">
            <w:pPr>
              <w:widowControl w:val="0"/>
              <w:pBdr>
                <w:top w:val="nil"/>
                <w:left w:val="nil"/>
                <w:bottom w:val="nil"/>
                <w:right w:val="nil"/>
                <w:between w:val="nil"/>
              </w:pBdr>
              <w:spacing w:line="240" w:lineRule="auto"/>
            </w:pPr>
            <w:r>
              <w:t>CommandLine</w:t>
            </w:r>
          </w:p>
        </w:tc>
        <w:tc>
          <w:tcPr>
            <w:tcW w:w="6465" w:type="dxa"/>
            <w:shd w:val="clear" w:color="auto" w:fill="auto"/>
            <w:tcMar>
              <w:top w:w="100" w:type="dxa"/>
              <w:left w:w="100" w:type="dxa"/>
              <w:bottom w:w="100" w:type="dxa"/>
              <w:right w:w="100" w:type="dxa"/>
            </w:tcMar>
          </w:tcPr>
          <w:p w14:paraId="1D5CB836" w14:textId="77777777" w:rsidR="00E02919" w:rsidRDefault="0051635A">
            <w:pPr>
              <w:widowControl w:val="0"/>
              <w:pBdr>
                <w:top w:val="nil"/>
                <w:left w:val="nil"/>
                <w:bottom w:val="nil"/>
                <w:right w:val="nil"/>
                <w:between w:val="nil"/>
              </w:pBdr>
              <w:spacing w:line="240" w:lineRule="auto"/>
            </w:pPr>
            <w:r>
              <w:t xml:space="preserve">This is where we specify that we are looking for command line activity containing “\\”, which indicates that an adversary is executing the file on a remote host. </w:t>
            </w:r>
          </w:p>
        </w:tc>
      </w:tr>
    </w:tbl>
    <w:p w14:paraId="50C3A8A2" w14:textId="77777777" w:rsidR="00E02919" w:rsidRDefault="00E02919">
      <w:pPr>
        <w:jc w:val="center"/>
      </w:pPr>
    </w:p>
    <w:p w14:paraId="7D2928D6" w14:textId="77777777" w:rsidR="00E02919" w:rsidRDefault="0051635A">
      <w:pPr>
        <w:pStyle w:val="4"/>
      </w:pPr>
      <w:bookmarkStart w:id="12" w:name="_o040euqezvk9" w:colFirst="0" w:colLast="0"/>
      <w:bookmarkEnd w:id="12"/>
      <w:r>
        <w:t>Detailed Analysis</w:t>
      </w:r>
    </w:p>
    <w:p w14:paraId="2F109FB7" w14:textId="77777777" w:rsidR="00E02919" w:rsidRDefault="0051635A">
      <w:pPr>
        <w:numPr>
          <w:ilvl w:val="0"/>
          <w:numId w:val="3"/>
        </w:numPr>
      </w:pPr>
      <w:r>
        <w:t>Hunting Adversaries received 24 events from two hosts in relation to remote execution using PsExec:</w:t>
      </w:r>
    </w:p>
    <w:p w14:paraId="2BCC00A1" w14:textId="77777777" w:rsidR="00E02919" w:rsidRDefault="0051635A">
      <w:pPr>
        <w:numPr>
          <w:ilvl w:val="1"/>
          <w:numId w:val="3"/>
        </w:numPr>
      </w:pPr>
      <w:r>
        <w:t>4 out of the 24 events occurred on hostname321. The user responsible for this activity was joebloggs. The user, joebloggs, executed procdump.exe on one remote host (hostname-dc). Further investigation shows credentials being dumped on the remote host. This activity appears to be suspicious and requires escalation. We created INC45678 to track the remediation process.</w:t>
      </w:r>
    </w:p>
    <w:p w14:paraId="207322AF" w14:textId="1446AE9C" w:rsidR="00E02919" w:rsidRDefault="0051635A" w:rsidP="0051635A">
      <w:pPr>
        <w:numPr>
          <w:ilvl w:val="1"/>
          <w:numId w:val="3"/>
        </w:numPr>
      </w:pPr>
      <w:r>
        <w:t>20 out of the 24 events originated from hostname123. The user, adm-johndoe, executed cmd.exe on four remote hosts using psexec.exe. Upon further investigation, Hunting Adversaries discovered ticket INC12345 in relation to this activity. It appears admin John Doe was performing troubleshooting activity on the four hosts. This activity was verified and therefore does not require further investigation.</w:t>
      </w:r>
    </w:p>
    <w:sectPr w:rsidR="00E0291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Nunito Sans ExtraBold">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D563CD"/>
    <w:multiLevelType w:val="multilevel"/>
    <w:tmpl w:val="18280F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D3A0BFE"/>
    <w:multiLevelType w:val="multilevel"/>
    <w:tmpl w:val="969C6B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1B45D26"/>
    <w:multiLevelType w:val="multilevel"/>
    <w:tmpl w:val="6972BE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40016673">
    <w:abstractNumId w:val="0"/>
  </w:num>
  <w:num w:numId="2" w16cid:durableId="1610625317">
    <w:abstractNumId w:val="1"/>
  </w:num>
  <w:num w:numId="3" w16cid:durableId="18994405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2919"/>
    <w:rsid w:val="0002786A"/>
    <w:rsid w:val="0051635A"/>
    <w:rsid w:val="00E029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8A3CC"/>
  <w15:docId w15:val="{EBF9CD62-3C69-4DF1-952C-AB00DD7FA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unhideWhenUsed/>
    <w:qFormat/>
    <w:pPr>
      <w:keepNext/>
      <w:keepLines/>
      <w:spacing w:before="320" w:after="80"/>
      <w:outlineLvl w:val="2"/>
    </w:pPr>
    <w:rPr>
      <w:color w:val="434343"/>
      <w:sz w:val="28"/>
      <w:szCs w:val="28"/>
    </w:rPr>
  </w:style>
  <w:style w:type="paragraph" w:styleId="4">
    <w:name w:val="heading 4"/>
    <w:basedOn w:val="a"/>
    <w:next w:val="a"/>
    <w:uiPriority w:val="9"/>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jc w:val="center"/>
    </w:pPr>
    <w:rPr>
      <w:rFonts w:ascii="Nunito Sans ExtraBold" w:eastAsia="Nunito Sans ExtraBold" w:hAnsi="Nunito Sans ExtraBold" w:cs="Nunito Sans ExtraBold"/>
      <w:sz w:val="50"/>
      <w:szCs w:val="50"/>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hedfirreport.com/2022/04/25/quantum-ransomwar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attack.mitre.org/tactics/TA0008/"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527</Words>
  <Characters>3008</Characters>
  <Application>Microsoft Office Word</Application>
  <DocSecurity>0</DocSecurity>
  <Lines>25</Lines>
  <Paragraphs>7</Paragraphs>
  <ScaleCrop>false</ScaleCrop>
  <Company/>
  <LinksUpToDate>false</LinksUpToDate>
  <CharactersWithSpaces>3528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卫健 陈</cp:lastModifiedBy>
  <cp:revision>3</cp:revision>
  <dcterms:created xsi:type="dcterms:W3CDTF">2026-07-02T13:43:00Z</dcterms:created>
  <dcterms:modified xsi:type="dcterms:W3CDTF">2026-07-02T14:29:00Z</dcterms:modified>
</cp:coreProperties>
</file>