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FF68" w14:textId="522818C6" w:rsidR="008D1655" w:rsidRPr="00983257" w:rsidRDefault="002B4D5B" w:rsidP="00983257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83257">
        <w:rPr>
          <w:rFonts w:ascii="Times New Roman" w:hAnsi="Times New Roman" w:cs="Times New Roman"/>
          <w:b/>
          <w:bCs/>
          <w:sz w:val="48"/>
          <w:szCs w:val="48"/>
        </w:rPr>
        <w:t>Supplementary information</w:t>
      </w:r>
    </w:p>
    <w:p w14:paraId="31F6C6AA" w14:textId="391AB094" w:rsidR="00D27EF6" w:rsidRPr="006B71B3" w:rsidRDefault="000655BD" w:rsidP="006B71B3">
      <w:pPr>
        <w:pStyle w:val="ARTICLETITLE"/>
        <w:spacing w:after="120" w:line="276" w:lineRule="auto"/>
        <w:rPr>
          <w:rFonts w:ascii="Times New Roman" w:hAnsi="Times New Roman" w:cs="Times New Roman" w:hint="eastAsia"/>
          <w:b/>
          <w:bCs/>
          <w:color w:val="000000"/>
          <w:sz w:val="24"/>
          <w:szCs w:val="24"/>
        </w:rPr>
      </w:pPr>
      <w:bookmarkStart w:id="0" w:name="OLE_LINK1"/>
      <w:bookmarkStart w:id="1" w:name="OLE_LINK2"/>
      <w:r w:rsidRPr="000655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CrisprF</w:t>
      </w:r>
      <w:r w:rsidRPr="000655BD">
        <w:rPr>
          <w:rFonts w:ascii="Times New Roman" w:hAnsi="Times New Roman" w:cs="Times New Roman" w:hint="eastAsia"/>
          <w:b/>
          <w:bCs/>
          <w:color w:val="000000"/>
          <w:sz w:val="24"/>
          <w:szCs w:val="24"/>
        </w:rPr>
        <w:t>usio</w:t>
      </w:r>
      <w:r w:rsidRPr="000655B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n: </w:t>
      </w:r>
      <w:r w:rsidRPr="000655BD">
        <w:rPr>
          <w:rFonts w:ascii="Times New Roman" w:hAnsi="Times New Roman" w:cs="Times New Roman"/>
          <w:b/>
          <w:bCs/>
          <w:sz w:val="24"/>
          <w:szCs w:val="24"/>
        </w:rPr>
        <w:t>A feature fusion model with multi-type input features for sgRNA on-activity predictio</w:t>
      </w:r>
      <w:bookmarkEnd w:id="0"/>
      <w:bookmarkEnd w:id="1"/>
      <w:r w:rsidR="00B249D3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30B8B10E" w14:textId="2BC0D588" w:rsidR="009420D9" w:rsidRPr="002010FD" w:rsidRDefault="002010FD" w:rsidP="004F2201">
      <w:pPr>
        <w:spacing w:line="360" w:lineRule="auto"/>
        <w:rPr>
          <w:rFonts w:ascii="Times New Roman" w:hAnsi="Times New Roman" w:cs="Times New Roman" w:hint="eastAsia"/>
          <w:b/>
          <w:bCs/>
          <w:sz w:val="18"/>
          <w:szCs w:val="18"/>
        </w:rPr>
      </w:pPr>
      <w:r w:rsidRPr="002010FD">
        <w:drawing>
          <wp:inline distT="0" distB="0" distL="0" distR="0" wp14:anchorId="0210EF05" wp14:editId="66613CA9">
            <wp:extent cx="5099628" cy="7251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37" cy="72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242"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Supplementary Table. </w:t>
      </w:r>
      <w:r w:rsidR="009D76BB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7C6242"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7C6242" w:rsidRPr="00C55869">
        <w:rPr>
          <w:rFonts w:ascii="Times New Roman" w:hAnsi="Times New Roman" w:cs="Times New Roman"/>
          <w:sz w:val="18"/>
          <w:szCs w:val="18"/>
        </w:rPr>
        <w:t xml:space="preserve">The Spearman correlation of sgRNA activity prediction on </w:t>
      </w:r>
      <w:r w:rsidR="00501E16">
        <w:rPr>
          <w:rFonts w:ascii="Times New Roman" w:hAnsi="Times New Roman" w:cs="Times New Roman"/>
          <w:sz w:val="18"/>
          <w:szCs w:val="18"/>
        </w:rPr>
        <w:t>seven</w:t>
      </w:r>
      <w:r w:rsidR="007C6242" w:rsidRPr="00C55869">
        <w:rPr>
          <w:rFonts w:ascii="Times New Roman" w:hAnsi="Times New Roman" w:cs="Times New Roman"/>
          <w:sz w:val="18"/>
          <w:szCs w:val="18"/>
        </w:rPr>
        <w:t xml:space="preserve"> high-throughput datasets</w:t>
      </w:r>
      <w:r w:rsidR="00D3296B">
        <w:rPr>
          <w:rFonts w:ascii="Times New Roman" w:hAnsi="Times New Roman" w:cs="Times New Roman"/>
          <w:sz w:val="18"/>
          <w:szCs w:val="18"/>
        </w:rPr>
        <w:t xml:space="preserve"> </w:t>
      </w:r>
      <w:r w:rsidR="0083766B">
        <w:rPr>
          <w:rFonts w:ascii="Times New Roman" w:hAnsi="Times New Roman" w:cs="Times New Roman"/>
          <w:sz w:val="18"/>
          <w:szCs w:val="18"/>
        </w:rPr>
        <w:t xml:space="preserve">with </w:t>
      </w:r>
      <w:r w:rsidR="00D3296B">
        <w:rPr>
          <w:rFonts w:ascii="Times New Roman" w:hAnsi="Times New Roman" w:cs="Times New Roman"/>
          <w:sz w:val="18"/>
          <w:szCs w:val="18"/>
        </w:rPr>
        <w:t>seven methods tested at five times.</w:t>
      </w:r>
    </w:p>
    <w:p w14:paraId="4D942E4F" w14:textId="5FCDCDE5" w:rsidR="009420D9" w:rsidRDefault="0050539C" w:rsidP="00271507">
      <w:pPr>
        <w:rPr>
          <w:rFonts w:ascii="Times New Roman" w:hAnsi="Times New Roman" w:cs="Times New Roman"/>
          <w:szCs w:val="21"/>
        </w:rPr>
      </w:pPr>
      <w:r w:rsidRPr="0050539C">
        <w:lastRenderedPageBreak/>
        <w:drawing>
          <wp:inline distT="0" distB="0" distL="0" distR="0" wp14:anchorId="61D1A121" wp14:editId="0E5F8873">
            <wp:extent cx="5274310" cy="1840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2EE6" w14:textId="62A8BEA3" w:rsidR="0007779E" w:rsidRPr="0050539C" w:rsidRDefault="0007779E" w:rsidP="0007779E">
      <w:pPr>
        <w:spacing w:line="360" w:lineRule="auto"/>
        <w:rPr>
          <w:rFonts w:ascii="Times New Roman" w:hAnsi="Times New Roman" w:cs="Times New Roman" w:hint="eastAsia"/>
          <w:sz w:val="18"/>
          <w:szCs w:val="18"/>
        </w:rPr>
      </w:pPr>
      <w:r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Supplementary Table. 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55869">
        <w:rPr>
          <w:rFonts w:ascii="Times New Roman" w:hAnsi="Times New Roman" w:cs="Times New Roman"/>
          <w:sz w:val="18"/>
          <w:szCs w:val="18"/>
        </w:rPr>
        <w:t xml:space="preserve">The Spearman correlation of </w:t>
      </w:r>
      <w:r w:rsidR="00B6384A">
        <w:rPr>
          <w:rFonts w:ascii="Times New Roman" w:hAnsi="Times New Roman" w:cs="Times New Roman"/>
          <w:sz w:val="18"/>
          <w:szCs w:val="18"/>
        </w:rPr>
        <w:t>generalization ability test. Each model was trained on xCas dataset and tested with four independent datasets.</w:t>
      </w:r>
    </w:p>
    <w:p w14:paraId="412DEF49" w14:textId="1A418F6D" w:rsidR="009420D9" w:rsidRPr="0007779E" w:rsidRDefault="009420D9" w:rsidP="00271507">
      <w:pPr>
        <w:rPr>
          <w:rFonts w:ascii="Times New Roman" w:hAnsi="Times New Roman" w:cs="Times New Roman"/>
          <w:szCs w:val="21"/>
        </w:rPr>
      </w:pPr>
    </w:p>
    <w:p w14:paraId="126F345B" w14:textId="0BB53AC1" w:rsidR="00D4484B" w:rsidRDefault="00D4484B" w:rsidP="00603D6D">
      <w:pPr>
        <w:rPr>
          <w:rFonts w:ascii="Times New Roman" w:hAnsi="Times New Roman" w:cs="Times New Roman"/>
          <w:szCs w:val="21"/>
        </w:rPr>
      </w:pPr>
    </w:p>
    <w:p w14:paraId="429BB93B" w14:textId="6B1DF255" w:rsidR="00107A84" w:rsidRDefault="00107A84" w:rsidP="00603D6D">
      <w:pPr>
        <w:rPr>
          <w:rFonts w:ascii="Times New Roman" w:hAnsi="Times New Roman" w:cs="Times New Roman"/>
          <w:szCs w:val="21"/>
        </w:rPr>
      </w:pPr>
    </w:p>
    <w:p w14:paraId="76E6A847" w14:textId="77777777" w:rsidR="00107A84" w:rsidRDefault="00107A84" w:rsidP="00603D6D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61231788" w14:textId="15121A0A" w:rsidR="00951F73" w:rsidRDefault="00107A84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A84">
        <w:drawing>
          <wp:inline distT="0" distB="0" distL="0" distR="0" wp14:anchorId="4C564D55" wp14:editId="602878F5">
            <wp:extent cx="5274310" cy="2432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DEAC" w14:textId="5A792EC4" w:rsidR="005F4E67" w:rsidRPr="0050539C" w:rsidRDefault="005F4E67" w:rsidP="005F4E67">
      <w:pPr>
        <w:spacing w:line="360" w:lineRule="auto"/>
        <w:rPr>
          <w:rFonts w:ascii="Times New Roman" w:hAnsi="Times New Roman" w:cs="Times New Roman" w:hint="eastAsia"/>
          <w:sz w:val="18"/>
          <w:szCs w:val="18"/>
        </w:rPr>
      </w:pPr>
      <w:r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Supplementary Table. 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55869">
        <w:rPr>
          <w:rFonts w:ascii="Times New Roman" w:hAnsi="Times New Roman" w:cs="Times New Roman"/>
          <w:sz w:val="18"/>
          <w:szCs w:val="18"/>
        </w:rPr>
        <w:t xml:space="preserve">The Spearman correlation of </w:t>
      </w:r>
      <w:r w:rsidR="00BC6757">
        <w:rPr>
          <w:rFonts w:ascii="Times New Roman" w:hAnsi="Times New Roman" w:cs="Times New Roman"/>
          <w:sz w:val="18"/>
          <w:szCs w:val="18"/>
        </w:rPr>
        <w:t xml:space="preserve">ablation study of MGC module. </w:t>
      </w:r>
      <w:r w:rsidR="00CD636A">
        <w:rPr>
          <w:rFonts w:ascii="Times New Roman" w:hAnsi="Times New Roman" w:cs="Times New Roman"/>
          <w:sz w:val="18"/>
          <w:szCs w:val="18"/>
        </w:rPr>
        <w:t>The experiment compared CrisprFusion with MGC and the combination of concatenation and flatten to show the effectiveness of our feature fusion module.</w:t>
      </w:r>
    </w:p>
    <w:p w14:paraId="3B169930" w14:textId="6CFF9B1B" w:rsidR="00951F73" w:rsidRPr="005F4E67" w:rsidRDefault="00951F73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E3E64" w14:textId="62DC453D" w:rsidR="00951F73" w:rsidRDefault="00951F73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916DE" w14:textId="6FCF1717" w:rsidR="00951F73" w:rsidRDefault="00951F73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5C264" w14:textId="35EF6C0B" w:rsidR="00951F73" w:rsidRDefault="00951F73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097D9" w14:textId="46C4298F" w:rsidR="0014294A" w:rsidRDefault="0014294A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B3D1F" w14:textId="43015714" w:rsidR="00220E3F" w:rsidRDefault="00220E3F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67501" w14:textId="4C737FEE" w:rsidR="0062606F" w:rsidRDefault="0062606F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F9BC4" w14:textId="3A075A90" w:rsidR="0062606F" w:rsidRDefault="0062606F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A0E2B" w14:textId="336E68E1" w:rsidR="0062606F" w:rsidRDefault="0062606F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E56FB" w14:textId="77777777" w:rsidR="0062606F" w:rsidRDefault="0062606F" w:rsidP="00603D6D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494805A4" w14:textId="0CCA6FBC" w:rsidR="00220E3F" w:rsidRDefault="008F587E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87E">
        <w:lastRenderedPageBreak/>
        <w:drawing>
          <wp:inline distT="0" distB="0" distL="0" distR="0" wp14:anchorId="1ED8CC48" wp14:editId="35713688">
            <wp:extent cx="5274310" cy="4415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B3C8" w14:textId="2104911B" w:rsidR="00F024FE" w:rsidRPr="0050539C" w:rsidRDefault="00F024FE" w:rsidP="00F024FE">
      <w:pPr>
        <w:spacing w:line="360" w:lineRule="auto"/>
        <w:rPr>
          <w:rFonts w:ascii="Times New Roman" w:hAnsi="Times New Roman" w:cs="Times New Roman" w:hint="eastAsia"/>
          <w:sz w:val="18"/>
          <w:szCs w:val="18"/>
        </w:rPr>
      </w:pPr>
      <w:r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Supplementary Table. </w:t>
      </w:r>
      <w:r w:rsidR="00F27D5E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C5586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C55869">
        <w:rPr>
          <w:rFonts w:ascii="Times New Roman" w:hAnsi="Times New Roman" w:cs="Times New Roman"/>
          <w:sz w:val="18"/>
          <w:szCs w:val="18"/>
        </w:rPr>
        <w:t xml:space="preserve">The Spearman correlation of </w:t>
      </w:r>
      <w:r>
        <w:rPr>
          <w:rFonts w:ascii="Times New Roman" w:hAnsi="Times New Roman" w:cs="Times New Roman"/>
          <w:sz w:val="18"/>
          <w:szCs w:val="18"/>
        </w:rPr>
        <w:t xml:space="preserve">ablation study of </w:t>
      </w:r>
      <w:r w:rsidR="004033F4">
        <w:rPr>
          <w:rFonts w:ascii="Times New Roman" w:hAnsi="Times New Roman" w:cs="Times New Roman"/>
          <w:sz w:val="18"/>
          <w:szCs w:val="18"/>
        </w:rPr>
        <w:t>branch 2 to 4 in CrisprFusion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2813BC">
        <w:rPr>
          <w:rFonts w:ascii="Times New Roman" w:hAnsi="Times New Roman" w:cs="Times New Roman"/>
          <w:sz w:val="18"/>
          <w:szCs w:val="18"/>
        </w:rPr>
        <w:t>The weight of ablation branch is set to zero by force to maintain the structure of CrisprFusion.</w:t>
      </w:r>
      <w:r w:rsidR="00EA3A21">
        <w:rPr>
          <w:rFonts w:ascii="Times New Roman" w:hAnsi="Times New Roman" w:cs="Times New Roman"/>
          <w:sz w:val="18"/>
          <w:szCs w:val="18"/>
        </w:rPr>
        <w:t xml:space="preserve"> The experiment was repeated at 5 times </w:t>
      </w:r>
      <w:r w:rsidR="00885746">
        <w:rPr>
          <w:rFonts w:ascii="Times New Roman" w:hAnsi="Times New Roman" w:cs="Times New Roman"/>
          <w:sz w:val="18"/>
          <w:szCs w:val="18"/>
        </w:rPr>
        <w:t>to confirm the significance.</w:t>
      </w:r>
    </w:p>
    <w:p w14:paraId="75208C0D" w14:textId="7CA9BDB0" w:rsidR="00220E3F" w:rsidRPr="00F024FE" w:rsidRDefault="00220E3F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F0998" w14:textId="057FBB0E" w:rsidR="00220E3F" w:rsidRDefault="00220E3F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7A95B" w14:textId="4268D469" w:rsidR="00220E3F" w:rsidRDefault="00220E3F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C31C8" w14:textId="77777777" w:rsidR="004577EA" w:rsidRPr="00152BEF" w:rsidRDefault="004577EA" w:rsidP="004577EA">
      <w:pPr>
        <w:pStyle w:val="a8"/>
        <w:adjustRightInd w:val="0"/>
        <w:spacing w:line="230" w:lineRule="exact"/>
        <w:ind w:left="420" w:firstLine="0"/>
        <w:jc w:val="both"/>
        <w:rPr>
          <w:noProof/>
          <w:sz w:val="21"/>
          <w:szCs w:val="21"/>
        </w:rPr>
      </w:pPr>
    </w:p>
    <w:p w14:paraId="365C4B23" w14:textId="77777777" w:rsidR="00104B8B" w:rsidRPr="00152BEF" w:rsidRDefault="00104B8B" w:rsidP="00152BEF">
      <w:pPr>
        <w:adjustRightInd w:val="0"/>
        <w:spacing w:line="230" w:lineRule="exact"/>
        <w:rPr>
          <w:noProof/>
          <w:szCs w:val="21"/>
        </w:rPr>
      </w:pPr>
    </w:p>
    <w:p w14:paraId="72D9A1E0" w14:textId="77777777" w:rsidR="00376E3C" w:rsidRPr="006B543E" w:rsidRDefault="00376E3C" w:rsidP="006B543E">
      <w:pPr>
        <w:adjustRightInd w:val="0"/>
        <w:spacing w:line="230" w:lineRule="exact"/>
        <w:rPr>
          <w:noProof/>
          <w:sz w:val="16"/>
          <w:szCs w:val="16"/>
        </w:rPr>
      </w:pPr>
    </w:p>
    <w:p w14:paraId="4ED27283" w14:textId="77777777" w:rsidR="000177E7" w:rsidRPr="00263368" w:rsidRDefault="000177E7" w:rsidP="000177E7">
      <w:pPr>
        <w:pStyle w:val="a8"/>
        <w:adjustRightInd w:val="0"/>
        <w:spacing w:line="230" w:lineRule="exact"/>
        <w:ind w:left="420" w:firstLine="0"/>
        <w:jc w:val="both"/>
        <w:rPr>
          <w:noProof/>
          <w:sz w:val="18"/>
          <w:szCs w:val="18"/>
        </w:rPr>
      </w:pPr>
    </w:p>
    <w:p w14:paraId="1133A3E6" w14:textId="77777777" w:rsidR="00505B52" w:rsidRPr="00C55869" w:rsidRDefault="00505B52" w:rsidP="00603D6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05B52" w:rsidRPr="00C55869" w:rsidSect="00D16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4D9D" w14:textId="77777777" w:rsidR="00942009" w:rsidRDefault="00942009" w:rsidP="002B4D5B">
      <w:r>
        <w:separator/>
      </w:r>
    </w:p>
  </w:endnote>
  <w:endnote w:type="continuationSeparator" w:id="0">
    <w:p w14:paraId="5F0075B8" w14:textId="77777777" w:rsidR="00942009" w:rsidRDefault="00942009" w:rsidP="002B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Segoe UI Histor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02F0" w14:textId="77777777" w:rsidR="00942009" w:rsidRDefault="00942009" w:rsidP="002B4D5B">
      <w:r>
        <w:separator/>
      </w:r>
    </w:p>
  </w:footnote>
  <w:footnote w:type="continuationSeparator" w:id="0">
    <w:p w14:paraId="7CB96FD6" w14:textId="77777777" w:rsidR="00942009" w:rsidRDefault="00942009" w:rsidP="002B4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E3FE9"/>
    <w:multiLevelType w:val="hybridMultilevel"/>
    <w:tmpl w:val="766A2590"/>
    <w:lvl w:ilvl="0" w:tplc="659C72E6">
      <w:start w:val="1"/>
      <w:numFmt w:val="decimal"/>
      <w:lvlText w:val="[%1]"/>
      <w:lvlJc w:val="left"/>
      <w:pPr>
        <w:ind w:left="420" w:hanging="420"/>
      </w:pPr>
      <w:rPr>
        <w:rFonts w:hint="default"/>
        <w:w w:val="1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0D"/>
    <w:rsid w:val="00000CDF"/>
    <w:rsid w:val="00003EB8"/>
    <w:rsid w:val="00006764"/>
    <w:rsid w:val="000177D2"/>
    <w:rsid w:val="000177E7"/>
    <w:rsid w:val="00026F17"/>
    <w:rsid w:val="0002712D"/>
    <w:rsid w:val="00037309"/>
    <w:rsid w:val="00041F37"/>
    <w:rsid w:val="00055FA9"/>
    <w:rsid w:val="00056494"/>
    <w:rsid w:val="0006062B"/>
    <w:rsid w:val="000655BD"/>
    <w:rsid w:val="00071E97"/>
    <w:rsid w:val="00074D7E"/>
    <w:rsid w:val="0007779E"/>
    <w:rsid w:val="00083BDA"/>
    <w:rsid w:val="00083C04"/>
    <w:rsid w:val="00090928"/>
    <w:rsid w:val="00095B30"/>
    <w:rsid w:val="000A7BAD"/>
    <w:rsid w:val="000B1717"/>
    <w:rsid w:val="000B574C"/>
    <w:rsid w:val="000B74D5"/>
    <w:rsid w:val="000C0231"/>
    <w:rsid w:val="000C1F71"/>
    <w:rsid w:val="000C3C70"/>
    <w:rsid w:val="000D2868"/>
    <w:rsid w:val="000E21C2"/>
    <w:rsid w:val="000F4575"/>
    <w:rsid w:val="00100E46"/>
    <w:rsid w:val="00101317"/>
    <w:rsid w:val="0010131B"/>
    <w:rsid w:val="00104B22"/>
    <w:rsid w:val="00104B8B"/>
    <w:rsid w:val="00105BEA"/>
    <w:rsid w:val="00107A84"/>
    <w:rsid w:val="001120F8"/>
    <w:rsid w:val="001156EE"/>
    <w:rsid w:val="00121D6D"/>
    <w:rsid w:val="00125D17"/>
    <w:rsid w:val="00125F9F"/>
    <w:rsid w:val="0012795A"/>
    <w:rsid w:val="00127E68"/>
    <w:rsid w:val="001371E5"/>
    <w:rsid w:val="00137868"/>
    <w:rsid w:val="00140196"/>
    <w:rsid w:val="0014294A"/>
    <w:rsid w:val="00144D4C"/>
    <w:rsid w:val="00152BEF"/>
    <w:rsid w:val="0015402E"/>
    <w:rsid w:val="00161977"/>
    <w:rsid w:val="00164E0B"/>
    <w:rsid w:val="00175F50"/>
    <w:rsid w:val="0018108E"/>
    <w:rsid w:val="001821A2"/>
    <w:rsid w:val="00197962"/>
    <w:rsid w:val="001A7865"/>
    <w:rsid w:val="001B0A5D"/>
    <w:rsid w:val="001C7600"/>
    <w:rsid w:val="001D31CB"/>
    <w:rsid w:val="001D5A7A"/>
    <w:rsid w:val="001D6799"/>
    <w:rsid w:val="001E1F7E"/>
    <w:rsid w:val="001F7777"/>
    <w:rsid w:val="002010FD"/>
    <w:rsid w:val="002132F8"/>
    <w:rsid w:val="002154B8"/>
    <w:rsid w:val="0021607B"/>
    <w:rsid w:val="002177AA"/>
    <w:rsid w:val="00217A1F"/>
    <w:rsid w:val="00220E3F"/>
    <w:rsid w:val="002253A8"/>
    <w:rsid w:val="00231346"/>
    <w:rsid w:val="00233F9F"/>
    <w:rsid w:val="00235409"/>
    <w:rsid w:val="002468D3"/>
    <w:rsid w:val="00263368"/>
    <w:rsid w:val="00271507"/>
    <w:rsid w:val="002729A6"/>
    <w:rsid w:val="00274D0B"/>
    <w:rsid w:val="00276074"/>
    <w:rsid w:val="00280A7E"/>
    <w:rsid w:val="00280C04"/>
    <w:rsid w:val="002813BC"/>
    <w:rsid w:val="00285121"/>
    <w:rsid w:val="00295C75"/>
    <w:rsid w:val="00295E95"/>
    <w:rsid w:val="002A184A"/>
    <w:rsid w:val="002A3F6D"/>
    <w:rsid w:val="002A5AE9"/>
    <w:rsid w:val="002B4D5B"/>
    <w:rsid w:val="002D1261"/>
    <w:rsid w:val="002D1482"/>
    <w:rsid w:val="002D6EC5"/>
    <w:rsid w:val="002D7F0A"/>
    <w:rsid w:val="002E5F9E"/>
    <w:rsid w:val="002F6312"/>
    <w:rsid w:val="00302CC8"/>
    <w:rsid w:val="0030311D"/>
    <w:rsid w:val="00326699"/>
    <w:rsid w:val="00327A6B"/>
    <w:rsid w:val="003311D1"/>
    <w:rsid w:val="003339CD"/>
    <w:rsid w:val="00336A18"/>
    <w:rsid w:val="003413C4"/>
    <w:rsid w:val="00343014"/>
    <w:rsid w:val="00346FC8"/>
    <w:rsid w:val="00352C50"/>
    <w:rsid w:val="00352DC5"/>
    <w:rsid w:val="0035411C"/>
    <w:rsid w:val="0035533E"/>
    <w:rsid w:val="00355862"/>
    <w:rsid w:val="003605A7"/>
    <w:rsid w:val="00362918"/>
    <w:rsid w:val="003748A2"/>
    <w:rsid w:val="00376E3C"/>
    <w:rsid w:val="00377C2C"/>
    <w:rsid w:val="00381BD1"/>
    <w:rsid w:val="00393750"/>
    <w:rsid w:val="00394D66"/>
    <w:rsid w:val="003A0500"/>
    <w:rsid w:val="003A0C70"/>
    <w:rsid w:val="003C04A2"/>
    <w:rsid w:val="003C26E7"/>
    <w:rsid w:val="003C7230"/>
    <w:rsid w:val="003F511F"/>
    <w:rsid w:val="004033F4"/>
    <w:rsid w:val="00404107"/>
    <w:rsid w:val="00404F4E"/>
    <w:rsid w:val="00407F64"/>
    <w:rsid w:val="00410DBE"/>
    <w:rsid w:val="00422B11"/>
    <w:rsid w:val="00424D75"/>
    <w:rsid w:val="00427B78"/>
    <w:rsid w:val="00430FD6"/>
    <w:rsid w:val="004358C6"/>
    <w:rsid w:val="00436435"/>
    <w:rsid w:val="00443A66"/>
    <w:rsid w:val="00453A40"/>
    <w:rsid w:val="004577EA"/>
    <w:rsid w:val="004677EC"/>
    <w:rsid w:val="00470DF0"/>
    <w:rsid w:val="00471E7A"/>
    <w:rsid w:val="00474435"/>
    <w:rsid w:val="00490008"/>
    <w:rsid w:val="0049274B"/>
    <w:rsid w:val="004928E2"/>
    <w:rsid w:val="004A0568"/>
    <w:rsid w:val="004A786B"/>
    <w:rsid w:val="004B032E"/>
    <w:rsid w:val="004B5AA7"/>
    <w:rsid w:val="004C0BF6"/>
    <w:rsid w:val="004C2035"/>
    <w:rsid w:val="004D1B4F"/>
    <w:rsid w:val="004D6D84"/>
    <w:rsid w:val="004E0B12"/>
    <w:rsid w:val="004F2201"/>
    <w:rsid w:val="004F6A14"/>
    <w:rsid w:val="005013BA"/>
    <w:rsid w:val="00501E16"/>
    <w:rsid w:val="0050539C"/>
    <w:rsid w:val="00505B52"/>
    <w:rsid w:val="005067F3"/>
    <w:rsid w:val="0051001E"/>
    <w:rsid w:val="005252C0"/>
    <w:rsid w:val="00526C55"/>
    <w:rsid w:val="005348BB"/>
    <w:rsid w:val="005378C3"/>
    <w:rsid w:val="0055177D"/>
    <w:rsid w:val="005618CD"/>
    <w:rsid w:val="00567091"/>
    <w:rsid w:val="00571FA3"/>
    <w:rsid w:val="00582329"/>
    <w:rsid w:val="00583EA2"/>
    <w:rsid w:val="005870AA"/>
    <w:rsid w:val="00591F5F"/>
    <w:rsid w:val="005A2ADA"/>
    <w:rsid w:val="005A31D1"/>
    <w:rsid w:val="005B0C51"/>
    <w:rsid w:val="005B3C43"/>
    <w:rsid w:val="005B71F9"/>
    <w:rsid w:val="005C727E"/>
    <w:rsid w:val="005D04F0"/>
    <w:rsid w:val="005E6CEF"/>
    <w:rsid w:val="005E7EB6"/>
    <w:rsid w:val="005F1910"/>
    <w:rsid w:val="005F36DD"/>
    <w:rsid w:val="005F4E67"/>
    <w:rsid w:val="00603D6D"/>
    <w:rsid w:val="0061391D"/>
    <w:rsid w:val="0062606F"/>
    <w:rsid w:val="006317D1"/>
    <w:rsid w:val="00634DFE"/>
    <w:rsid w:val="006540E9"/>
    <w:rsid w:val="0066290E"/>
    <w:rsid w:val="00680BC7"/>
    <w:rsid w:val="006853F8"/>
    <w:rsid w:val="00687E63"/>
    <w:rsid w:val="0069218C"/>
    <w:rsid w:val="00692FCA"/>
    <w:rsid w:val="006A0C8B"/>
    <w:rsid w:val="006A1ED7"/>
    <w:rsid w:val="006A5B80"/>
    <w:rsid w:val="006A69E1"/>
    <w:rsid w:val="006B0CF6"/>
    <w:rsid w:val="006B29EA"/>
    <w:rsid w:val="006B543E"/>
    <w:rsid w:val="006B71B3"/>
    <w:rsid w:val="006E3E3A"/>
    <w:rsid w:val="006E6825"/>
    <w:rsid w:val="0071007C"/>
    <w:rsid w:val="0071636F"/>
    <w:rsid w:val="00720D47"/>
    <w:rsid w:val="00720E3B"/>
    <w:rsid w:val="0073325A"/>
    <w:rsid w:val="00743597"/>
    <w:rsid w:val="00750259"/>
    <w:rsid w:val="00753DA9"/>
    <w:rsid w:val="00774FB1"/>
    <w:rsid w:val="007813E8"/>
    <w:rsid w:val="00785634"/>
    <w:rsid w:val="00785DAD"/>
    <w:rsid w:val="00786807"/>
    <w:rsid w:val="007870FD"/>
    <w:rsid w:val="00794A16"/>
    <w:rsid w:val="00795DD3"/>
    <w:rsid w:val="00797538"/>
    <w:rsid w:val="007A2EE1"/>
    <w:rsid w:val="007A4FF1"/>
    <w:rsid w:val="007A5945"/>
    <w:rsid w:val="007A5B41"/>
    <w:rsid w:val="007B08DC"/>
    <w:rsid w:val="007C3D22"/>
    <w:rsid w:val="007C6242"/>
    <w:rsid w:val="007E196A"/>
    <w:rsid w:val="007E1B3A"/>
    <w:rsid w:val="007E5B72"/>
    <w:rsid w:val="007F028C"/>
    <w:rsid w:val="007F0C3F"/>
    <w:rsid w:val="007F1CF5"/>
    <w:rsid w:val="007F6673"/>
    <w:rsid w:val="00801E2B"/>
    <w:rsid w:val="00814F8A"/>
    <w:rsid w:val="00827E88"/>
    <w:rsid w:val="008333AE"/>
    <w:rsid w:val="008340E6"/>
    <w:rsid w:val="00837107"/>
    <w:rsid w:val="0083766B"/>
    <w:rsid w:val="008442FC"/>
    <w:rsid w:val="00846895"/>
    <w:rsid w:val="00846AC2"/>
    <w:rsid w:val="00852278"/>
    <w:rsid w:val="00852DF6"/>
    <w:rsid w:val="00853448"/>
    <w:rsid w:val="00876EB7"/>
    <w:rsid w:val="0088458E"/>
    <w:rsid w:val="00885746"/>
    <w:rsid w:val="00894844"/>
    <w:rsid w:val="008B3238"/>
    <w:rsid w:val="008B5662"/>
    <w:rsid w:val="008C1F43"/>
    <w:rsid w:val="008C2DBB"/>
    <w:rsid w:val="008D0989"/>
    <w:rsid w:val="008D1655"/>
    <w:rsid w:val="008D2A8C"/>
    <w:rsid w:val="008D312E"/>
    <w:rsid w:val="008E392B"/>
    <w:rsid w:val="008E60A1"/>
    <w:rsid w:val="008F587E"/>
    <w:rsid w:val="00921B27"/>
    <w:rsid w:val="00923B2E"/>
    <w:rsid w:val="00942009"/>
    <w:rsid w:val="009420D9"/>
    <w:rsid w:val="009444F2"/>
    <w:rsid w:val="00951F73"/>
    <w:rsid w:val="00953CBE"/>
    <w:rsid w:val="009601B6"/>
    <w:rsid w:val="00961E4E"/>
    <w:rsid w:val="00971376"/>
    <w:rsid w:val="00983257"/>
    <w:rsid w:val="009903D9"/>
    <w:rsid w:val="00990740"/>
    <w:rsid w:val="00994746"/>
    <w:rsid w:val="009B1C87"/>
    <w:rsid w:val="009B23EC"/>
    <w:rsid w:val="009B3B4C"/>
    <w:rsid w:val="009C2B86"/>
    <w:rsid w:val="009D59A9"/>
    <w:rsid w:val="009D76BB"/>
    <w:rsid w:val="009E37A0"/>
    <w:rsid w:val="009E79D6"/>
    <w:rsid w:val="009F66A1"/>
    <w:rsid w:val="00A1353C"/>
    <w:rsid w:val="00A245DF"/>
    <w:rsid w:val="00A307C7"/>
    <w:rsid w:val="00A34B5E"/>
    <w:rsid w:val="00A4579F"/>
    <w:rsid w:val="00A4599A"/>
    <w:rsid w:val="00A50A48"/>
    <w:rsid w:val="00A546A3"/>
    <w:rsid w:val="00A573D6"/>
    <w:rsid w:val="00A622BC"/>
    <w:rsid w:val="00A645E6"/>
    <w:rsid w:val="00A84776"/>
    <w:rsid w:val="00A9618B"/>
    <w:rsid w:val="00AB3823"/>
    <w:rsid w:val="00AB62E3"/>
    <w:rsid w:val="00AB760D"/>
    <w:rsid w:val="00AC27CB"/>
    <w:rsid w:val="00AC7E7F"/>
    <w:rsid w:val="00AD1025"/>
    <w:rsid w:val="00AD1DAF"/>
    <w:rsid w:val="00AE5198"/>
    <w:rsid w:val="00AE644D"/>
    <w:rsid w:val="00AF1EAF"/>
    <w:rsid w:val="00AF4522"/>
    <w:rsid w:val="00B16EFD"/>
    <w:rsid w:val="00B21DCC"/>
    <w:rsid w:val="00B249D3"/>
    <w:rsid w:val="00B26929"/>
    <w:rsid w:val="00B30D3C"/>
    <w:rsid w:val="00B36E95"/>
    <w:rsid w:val="00B46BF6"/>
    <w:rsid w:val="00B51C89"/>
    <w:rsid w:val="00B53228"/>
    <w:rsid w:val="00B6384A"/>
    <w:rsid w:val="00B63996"/>
    <w:rsid w:val="00B652F0"/>
    <w:rsid w:val="00B675B2"/>
    <w:rsid w:val="00B71D13"/>
    <w:rsid w:val="00B82FBE"/>
    <w:rsid w:val="00B8498B"/>
    <w:rsid w:val="00B861D3"/>
    <w:rsid w:val="00B908EB"/>
    <w:rsid w:val="00BA4E35"/>
    <w:rsid w:val="00BB50DF"/>
    <w:rsid w:val="00BC6757"/>
    <w:rsid w:val="00BD0F10"/>
    <w:rsid w:val="00BD2FF2"/>
    <w:rsid w:val="00BE4150"/>
    <w:rsid w:val="00BF563F"/>
    <w:rsid w:val="00C07D41"/>
    <w:rsid w:val="00C102EB"/>
    <w:rsid w:val="00C1560B"/>
    <w:rsid w:val="00C17BF1"/>
    <w:rsid w:val="00C247F5"/>
    <w:rsid w:val="00C34B37"/>
    <w:rsid w:val="00C43DC6"/>
    <w:rsid w:val="00C50AD5"/>
    <w:rsid w:val="00C55869"/>
    <w:rsid w:val="00C56A66"/>
    <w:rsid w:val="00C603BE"/>
    <w:rsid w:val="00C62CDB"/>
    <w:rsid w:val="00C71177"/>
    <w:rsid w:val="00C96077"/>
    <w:rsid w:val="00CA0B0E"/>
    <w:rsid w:val="00CA38C2"/>
    <w:rsid w:val="00CB06F2"/>
    <w:rsid w:val="00CB3ADC"/>
    <w:rsid w:val="00CC1567"/>
    <w:rsid w:val="00CC275C"/>
    <w:rsid w:val="00CD636A"/>
    <w:rsid w:val="00CD714D"/>
    <w:rsid w:val="00CE783E"/>
    <w:rsid w:val="00CF0162"/>
    <w:rsid w:val="00CF27D5"/>
    <w:rsid w:val="00CF535A"/>
    <w:rsid w:val="00D035BA"/>
    <w:rsid w:val="00D054BC"/>
    <w:rsid w:val="00D072D4"/>
    <w:rsid w:val="00D13F8E"/>
    <w:rsid w:val="00D1650A"/>
    <w:rsid w:val="00D16EEA"/>
    <w:rsid w:val="00D21136"/>
    <w:rsid w:val="00D21A21"/>
    <w:rsid w:val="00D2494E"/>
    <w:rsid w:val="00D27EF6"/>
    <w:rsid w:val="00D3296B"/>
    <w:rsid w:val="00D4484B"/>
    <w:rsid w:val="00D46F2E"/>
    <w:rsid w:val="00D51305"/>
    <w:rsid w:val="00D54DDD"/>
    <w:rsid w:val="00D60922"/>
    <w:rsid w:val="00D6468D"/>
    <w:rsid w:val="00D67E0A"/>
    <w:rsid w:val="00D907BD"/>
    <w:rsid w:val="00D965BB"/>
    <w:rsid w:val="00DA03CA"/>
    <w:rsid w:val="00DA4FF4"/>
    <w:rsid w:val="00DC6F92"/>
    <w:rsid w:val="00DC7247"/>
    <w:rsid w:val="00DD1536"/>
    <w:rsid w:val="00DD3FB9"/>
    <w:rsid w:val="00DF5191"/>
    <w:rsid w:val="00DF57D8"/>
    <w:rsid w:val="00E07D17"/>
    <w:rsid w:val="00E10263"/>
    <w:rsid w:val="00E13836"/>
    <w:rsid w:val="00E1417E"/>
    <w:rsid w:val="00E16514"/>
    <w:rsid w:val="00E2210A"/>
    <w:rsid w:val="00E24DD8"/>
    <w:rsid w:val="00E32937"/>
    <w:rsid w:val="00E34C59"/>
    <w:rsid w:val="00E51090"/>
    <w:rsid w:val="00E661B2"/>
    <w:rsid w:val="00E82530"/>
    <w:rsid w:val="00E84934"/>
    <w:rsid w:val="00E851D0"/>
    <w:rsid w:val="00E91715"/>
    <w:rsid w:val="00E92883"/>
    <w:rsid w:val="00E94D34"/>
    <w:rsid w:val="00EA3A21"/>
    <w:rsid w:val="00EB2158"/>
    <w:rsid w:val="00EB47CD"/>
    <w:rsid w:val="00EB5129"/>
    <w:rsid w:val="00EC0D78"/>
    <w:rsid w:val="00EC56AF"/>
    <w:rsid w:val="00EC79B4"/>
    <w:rsid w:val="00ED15E9"/>
    <w:rsid w:val="00ED473D"/>
    <w:rsid w:val="00F02389"/>
    <w:rsid w:val="00F024FE"/>
    <w:rsid w:val="00F0383D"/>
    <w:rsid w:val="00F1003E"/>
    <w:rsid w:val="00F13F84"/>
    <w:rsid w:val="00F27D5E"/>
    <w:rsid w:val="00F3128E"/>
    <w:rsid w:val="00F31779"/>
    <w:rsid w:val="00F413E1"/>
    <w:rsid w:val="00F50819"/>
    <w:rsid w:val="00F53BF0"/>
    <w:rsid w:val="00F57710"/>
    <w:rsid w:val="00F64B0D"/>
    <w:rsid w:val="00F65A3E"/>
    <w:rsid w:val="00F71F91"/>
    <w:rsid w:val="00F74F24"/>
    <w:rsid w:val="00F84697"/>
    <w:rsid w:val="00F90D10"/>
    <w:rsid w:val="00F90D55"/>
    <w:rsid w:val="00F91667"/>
    <w:rsid w:val="00F972ED"/>
    <w:rsid w:val="00F978AA"/>
    <w:rsid w:val="00FA10C9"/>
    <w:rsid w:val="00FC0511"/>
    <w:rsid w:val="00FC20B8"/>
    <w:rsid w:val="00FC4099"/>
    <w:rsid w:val="00FC464E"/>
    <w:rsid w:val="00FD1421"/>
    <w:rsid w:val="00FE4DF3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10D77F"/>
  <w15:chartTrackingRefBased/>
  <w15:docId w15:val="{3239C1A0-DFBB-4949-8613-D5228ECB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7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D5B"/>
    <w:rPr>
      <w:sz w:val="18"/>
      <w:szCs w:val="18"/>
    </w:rPr>
  </w:style>
  <w:style w:type="table" w:styleId="a7">
    <w:name w:val="Table Grid"/>
    <w:basedOn w:val="a1"/>
    <w:uiPriority w:val="39"/>
    <w:qFormat/>
    <w:rsid w:val="007F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5378C3"/>
    <w:pPr>
      <w:autoSpaceDE w:val="0"/>
      <w:autoSpaceDN w:val="0"/>
      <w:ind w:left="481" w:hanging="36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styleId="a9">
    <w:name w:val="Placeholder Text"/>
    <w:basedOn w:val="a0"/>
    <w:uiPriority w:val="99"/>
    <w:semiHidden/>
    <w:rsid w:val="002D7F0A"/>
    <w:rPr>
      <w:color w:val="808080"/>
    </w:rPr>
  </w:style>
  <w:style w:type="paragraph" w:customStyle="1" w:styleId="ART">
    <w:name w:val="ART"/>
    <w:basedOn w:val="a"/>
    <w:next w:val="a"/>
    <w:qFormat/>
    <w:rsid w:val="005C727E"/>
    <w:pPr>
      <w:keepNext/>
      <w:spacing w:before="240" w:after="160" w:line="220" w:lineRule="atLeast"/>
      <w:jc w:val="center"/>
    </w:pPr>
    <w:rPr>
      <w:rFonts w:ascii="Palatino" w:hAnsi="Palatino" w:cs="Times New Roman"/>
      <w:kern w:val="16"/>
      <w:sz w:val="19"/>
      <w:szCs w:val="20"/>
      <w:lang w:eastAsia="en-US"/>
    </w:rPr>
  </w:style>
  <w:style w:type="character" w:styleId="aa">
    <w:name w:val="Strong"/>
    <w:basedOn w:val="a0"/>
    <w:uiPriority w:val="22"/>
    <w:qFormat/>
    <w:rsid w:val="00DD3FB9"/>
    <w:rPr>
      <w:b/>
      <w:bCs/>
    </w:rPr>
  </w:style>
  <w:style w:type="character" w:customStyle="1" w:styleId="10">
    <w:name w:val="标题 1 字符"/>
    <w:basedOn w:val="a0"/>
    <w:link w:val="1"/>
    <w:uiPriority w:val="9"/>
    <w:rsid w:val="005E7E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E7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46F2E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D46F2E"/>
    <w:rPr>
      <w:color w:val="605E5C"/>
      <w:shd w:val="clear" w:color="auto" w:fill="E1DFDD"/>
    </w:rPr>
  </w:style>
  <w:style w:type="character" w:customStyle="1" w:styleId="overflow-hidden">
    <w:name w:val="overflow-hidden"/>
    <w:basedOn w:val="a0"/>
    <w:rsid w:val="005067F3"/>
  </w:style>
  <w:style w:type="character" w:styleId="HTML">
    <w:name w:val="HTML Code"/>
    <w:basedOn w:val="a0"/>
    <w:uiPriority w:val="99"/>
    <w:semiHidden/>
    <w:unhideWhenUsed/>
    <w:rsid w:val="00CC1567"/>
    <w:rPr>
      <w:rFonts w:ascii="宋体" w:eastAsia="宋体" w:hAnsi="宋体" w:cs="宋体"/>
      <w:sz w:val="24"/>
      <w:szCs w:val="24"/>
    </w:rPr>
  </w:style>
  <w:style w:type="paragraph" w:customStyle="1" w:styleId="ARTICLETITLE">
    <w:name w:val="ARTICLE TITLE"/>
    <w:basedOn w:val="a"/>
    <w:qFormat/>
    <w:rsid w:val="000655BD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83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011F-48D9-4D3B-9936-CC5FD051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号</dc:creator>
  <cp:keywords/>
  <dc:description/>
  <cp:lastModifiedBy>陈 号</cp:lastModifiedBy>
  <cp:revision>422</cp:revision>
  <dcterms:created xsi:type="dcterms:W3CDTF">2024-09-11T07:04:00Z</dcterms:created>
  <dcterms:modified xsi:type="dcterms:W3CDTF">2025-06-14T00:30:00Z</dcterms:modified>
</cp:coreProperties>
</file>