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1C" w:rsidRPr="00A03C03" w:rsidRDefault="00E4761C" w:rsidP="001040EC">
      <w:pPr>
        <w:rPr>
          <w:rFonts w:ascii="Times New Roman" w:hAnsi="Times New Roman"/>
          <w:sz w:val="24"/>
          <w:szCs w:val="24"/>
        </w:rPr>
      </w:pPr>
    </w:p>
    <w:p w:rsidR="001040EC" w:rsidRPr="00A03C03" w:rsidRDefault="001040EC" w:rsidP="001040EC">
      <w:pPr>
        <w:rPr>
          <w:rFonts w:ascii="Times New Roman" w:hAnsi="Times New Roman"/>
          <w:sz w:val="24"/>
          <w:szCs w:val="24"/>
        </w:rPr>
      </w:pPr>
    </w:p>
    <w:p w:rsidR="00E4761C" w:rsidRPr="00A03C03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:rsidR="00E4761C" w:rsidRPr="00A03C03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0D23D2" w:rsidRPr="00A03C03" w:rsidRDefault="00B85F46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Portfolio Project</w:t>
      </w:r>
      <w:r w:rsidR="00B74E66" w:rsidRPr="00A03C03">
        <w:rPr>
          <w:rStyle w:val="fnt0"/>
          <w:rFonts w:ascii="Times New Roman" w:hAnsi="Times New Roman"/>
          <w:sz w:val="24"/>
          <w:szCs w:val="24"/>
        </w:rPr>
        <w:t>:</w:t>
      </w:r>
    </w:p>
    <w:p w:rsidR="00B74E66" w:rsidRPr="00A03C03" w:rsidRDefault="00B85F46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House Price Prediction</w:t>
      </w:r>
    </w:p>
    <w:p w:rsidR="000D23D2" w:rsidRPr="00A03C03" w:rsidRDefault="007D68F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A03C03">
        <w:rPr>
          <w:rStyle w:val="fnt0"/>
          <w:rFonts w:ascii="Times New Roman" w:hAnsi="Times New Roman"/>
          <w:sz w:val="24"/>
          <w:szCs w:val="24"/>
        </w:rPr>
        <w:t>Cecil Kitch</w:t>
      </w:r>
    </w:p>
    <w:p w:rsidR="00E4761C" w:rsidRPr="00A03C03" w:rsidRDefault="000D23D2" w:rsidP="006C3ABB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03C03">
        <w:rPr>
          <w:rStyle w:val="fnt0"/>
          <w:rFonts w:ascii="Times New Roman" w:hAnsi="Times New Roman"/>
          <w:sz w:val="24"/>
          <w:szCs w:val="24"/>
        </w:rPr>
        <w:t>Colorado S</w:t>
      </w:r>
      <w:r w:rsidR="006C3ABB" w:rsidRPr="00A03C03">
        <w:rPr>
          <w:rStyle w:val="fnt0"/>
          <w:rFonts w:ascii="Times New Roman" w:hAnsi="Times New Roman"/>
          <w:sz w:val="24"/>
          <w:szCs w:val="24"/>
        </w:rPr>
        <w:t>tate University – Global Campus</w:t>
      </w:r>
    </w:p>
    <w:p w:rsidR="00B56D29" w:rsidRPr="00A03C03" w:rsidRDefault="009B5B1F" w:rsidP="00AE067D">
      <w:pPr>
        <w:jc w:val="center"/>
        <w:rPr>
          <w:rFonts w:ascii="Times New Roman" w:hAnsi="Times New Roman"/>
        </w:rPr>
      </w:pPr>
      <w:r w:rsidRPr="00A03C03">
        <w:rPr>
          <w:rFonts w:ascii="Times New Roman" w:hAnsi="Times New Roman"/>
          <w:sz w:val="24"/>
          <w:szCs w:val="24"/>
        </w:rPr>
        <w:br w:type="page"/>
      </w:r>
      <w:r w:rsidR="00B85F46">
        <w:rPr>
          <w:rFonts w:ascii="Times New Roman" w:hAnsi="Times New Roman"/>
          <w:sz w:val="24"/>
          <w:szCs w:val="24"/>
        </w:rPr>
        <w:lastRenderedPageBreak/>
        <w:t>Introduction</w:t>
      </w:r>
      <w:r w:rsidR="001E58E5" w:rsidRPr="00A03C03">
        <w:rPr>
          <w:rFonts w:ascii="Times New Roman" w:hAnsi="Times New Roman"/>
          <w:sz w:val="24"/>
          <w:szCs w:val="24"/>
        </w:rPr>
        <w:t xml:space="preserve"> </w:t>
      </w:r>
    </w:p>
    <w:p w:rsidR="00A03C03" w:rsidRPr="00A03C03" w:rsidRDefault="00E755CD" w:rsidP="00E33A10">
      <w:pPr>
        <w:pStyle w:val="NormalWeb"/>
        <w:spacing w:before="0" w:beforeAutospacing="0" w:after="0" w:afterAutospacing="0" w:line="480" w:lineRule="auto"/>
        <w:ind w:firstLine="720"/>
      </w:pPr>
      <w:r>
        <w:t>Provided</w:t>
      </w:r>
      <w:r w:rsidR="0000374E">
        <w:t xml:space="preserve"> with</w:t>
      </w:r>
      <w:r>
        <w:t xml:space="preserve"> </w:t>
      </w:r>
      <w:r w:rsidR="0046552A">
        <w:t>data</w:t>
      </w:r>
      <w:r w:rsidR="0000374E">
        <w:t>sets</w:t>
      </w:r>
      <w:r>
        <w:t xml:space="preserve"> </w:t>
      </w:r>
      <w:r w:rsidR="00557E20">
        <w:t>on home sales in Ames, Iowa</w:t>
      </w:r>
      <w:r>
        <w:t xml:space="preserve"> </w:t>
      </w:r>
      <w:r w:rsidR="00557E20">
        <w:t>from</w:t>
      </w:r>
      <w:r>
        <w:t xml:space="preserve"> the years 2006-2010, the </w:t>
      </w:r>
      <w:r w:rsidR="0000374E">
        <w:t>task given is</w:t>
      </w:r>
      <w:r>
        <w:t xml:space="preserve"> to perform </w:t>
      </w:r>
      <w:r w:rsidR="00557E20">
        <w:t xml:space="preserve">an </w:t>
      </w:r>
      <w:r>
        <w:t>exploratory data analysis</w:t>
      </w:r>
      <w:r w:rsidR="0000374E">
        <w:t xml:space="preserve"> </w:t>
      </w:r>
      <w:r w:rsidR="0080227F">
        <w:t>determining the</w:t>
      </w:r>
      <w:r>
        <w:t xml:space="preserve"> </w:t>
      </w:r>
      <w:r w:rsidR="00097629">
        <w:t xml:space="preserve">suitability </w:t>
      </w:r>
      <w:r w:rsidR="00EB2451">
        <w:t>of</w:t>
      </w:r>
      <w:r w:rsidR="00097629">
        <w:t xml:space="preserve"> using a </w:t>
      </w:r>
      <w:r>
        <w:t>linear regression</w:t>
      </w:r>
      <w:r w:rsidR="00EB2451">
        <w:t xml:space="preserve"> for prediction of Sale Price</w:t>
      </w:r>
      <w:r w:rsidR="00097629">
        <w:t>. A regression performed on the</w:t>
      </w:r>
      <w:r w:rsidR="0046552A">
        <w:t xml:space="preserve"> response variable </w:t>
      </w:r>
      <w:r w:rsidR="0000374E">
        <w:t xml:space="preserve">Sale Price </w:t>
      </w:r>
      <w:r w:rsidR="00A31B2F">
        <w:t>as explained</w:t>
      </w:r>
      <w:r w:rsidR="00E81286">
        <w:t xml:space="preserve"> by</w:t>
      </w:r>
      <w:r w:rsidR="0000374E">
        <w:t xml:space="preserve"> 23 predictor variables. </w:t>
      </w:r>
      <w:r w:rsidR="00E81286">
        <w:t>The</w:t>
      </w:r>
      <w:r w:rsidR="0046552A">
        <w:t xml:space="preserve"> multiple linear</w:t>
      </w:r>
      <w:r w:rsidR="00A306C9">
        <w:t xml:space="preserve"> </w:t>
      </w:r>
      <w:r w:rsidR="0000374E">
        <w:t>regression</w:t>
      </w:r>
      <w:r w:rsidR="00A306C9">
        <w:t xml:space="preserve"> model </w:t>
      </w:r>
      <w:r w:rsidR="00EF20D6">
        <w:t>is</w:t>
      </w:r>
      <w:r w:rsidR="0015132B">
        <w:t xml:space="preserve"> then</w:t>
      </w:r>
      <w:r w:rsidR="00A306C9">
        <w:t xml:space="preserve"> </w:t>
      </w:r>
      <w:r w:rsidR="0015132B">
        <w:t>scrutinized</w:t>
      </w:r>
      <w:r w:rsidR="00A306C9">
        <w:t xml:space="preserve"> to </w:t>
      </w:r>
      <w:r w:rsidR="0046552A">
        <w:t>evaluate</w:t>
      </w:r>
      <w:r w:rsidR="0000374E">
        <w:t xml:space="preserve"> </w:t>
      </w:r>
      <w:r w:rsidR="0046552A">
        <w:t>its</w:t>
      </w:r>
      <w:r w:rsidR="0000374E">
        <w:t xml:space="preserve"> suitability</w:t>
      </w:r>
      <w:r w:rsidR="00A306C9">
        <w:t xml:space="preserve"> </w:t>
      </w:r>
      <w:r w:rsidR="0000374E">
        <w:t xml:space="preserve">for use </w:t>
      </w:r>
      <w:r w:rsidR="0046552A">
        <w:t>as a tool in</w:t>
      </w:r>
      <w:r w:rsidR="00A306C9">
        <w:t xml:space="preserve"> prediction, </w:t>
      </w:r>
      <w:r w:rsidR="006010C5">
        <w:t>and</w:t>
      </w:r>
      <w:r w:rsidR="00A306C9">
        <w:t xml:space="preserve"> to </w:t>
      </w:r>
      <w:r w:rsidR="00E81286">
        <w:t>identify</w:t>
      </w:r>
      <w:r w:rsidR="00A306C9">
        <w:t xml:space="preserve"> which </w:t>
      </w:r>
      <w:r w:rsidR="0000374E">
        <w:t>variables</w:t>
      </w:r>
      <w:r w:rsidR="00A306C9">
        <w:t xml:space="preserve"> are significant predictor</w:t>
      </w:r>
      <w:r w:rsidR="0000374E">
        <w:t>s ranked by</w:t>
      </w:r>
      <w:r w:rsidR="00317121">
        <w:t xml:space="preserve"> P-value</w:t>
      </w:r>
      <w:r w:rsidR="00E81286">
        <w:t xml:space="preserve"> and</w:t>
      </w:r>
      <w:r w:rsidR="0000374E">
        <w:t xml:space="preserve"> correlation</w:t>
      </w:r>
      <w:r w:rsidR="00A306C9">
        <w:t xml:space="preserve">. </w:t>
      </w:r>
      <w:r w:rsidR="00EF20D6">
        <w:t xml:space="preserve"> Sample predictions </w:t>
      </w:r>
      <w:r w:rsidR="00317336">
        <w:t>were</w:t>
      </w:r>
      <w:r w:rsidR="00EB2451">
        <w:t xml:space="preserve"> </w:t>
      </w:r>
      <w:r w:rsidR="00EF20D6">
        <w:t xml:space="preserve">performed </w:t>
      </w:r>
      <w:r w:rsidR="008E6642">
        <w:t>on</w:t>
      </w:r>
      <w:r w:rsidR="00317121">
        <w:t xml:space="preserve"> the first</w:t>
      </w:r>
      <w:r w:rsidR="00EF20D6">
        <w:t xml:space="preserve"> 20 occurrences </w:t>
      </w:r>
      <w:r w:rsidR="008E6642">
        <w:t>of</w:t>
      </w:r>
      <w:r w:rsidR="00317121">
        <w:t xml:space="preserve"> complete cases </w:t>
      </w:r>
      <w:r w:rsidR="00E81286">
        <w:t xml:space="preserve">in the </w:t>
      </w:r>
      <w:r w:rsidR="00EF20D6">
        <w:t xml:space="preserve">testing dataset. </w:t>
      </w:r>
      <w:r w:rsidR="00D0611F">
        <w:t>Summary statistics of the</w:t>
      </w:r>
      <w:r w:rsidR="00EF20D6">
        <w:t xml:space="preserve"> </w:t>
      </w:r>
      <w:r w:rsidR="00317121">
        <w:t>linear</w:t>
      </w:r>
      <w:r w:rsidR="003B5A51">
        <w:t xml:space="preserve"> model result </w:t>
      </w:r>
      <w:r w:rsidR="00100C81">
        <w:t>in an</w:t>
      </w:r>
      <w:r w:rsidR="008E6642">
        <w:t xml:space="preserve"> adjusted</w:t>
      </w:r>
      <w:r w:rsidR="00A306C9">
        <w:t xml:space="preserve"> R-squared </w:t>
      </w:r>
      <w:r w:rsidR="0000374E">
        <w:t xml:space="preserve">value </w:t>
      </w:r>
      <w:r w:rsidR="00A306C9">
        <w:t>of 0.84</w:t>
      </w:r>
      <w:r w:rsidR="003B5A51">
        <w:t>,</w:t>
      </w:r>
      <w:r w:rsidR="0000374E">
        <w:t xml:space="preserve"> </w:t>
      </w:r>
      <w:r w:rsidR="00A306C9">
        <w:t>and</w:t>
      </w:r>
      <w:r w:rsidR="00EF20D6">
        <w:t xml:space="preserve"> an</w:t>
      </w:r>
      <w:r w:rsidR="00A306C9">
        <w:t xml:space="preserve"> R-value of 0.9 </w:t>
      </w:r>
      <w:r w:rsidR="003B5A51">
        <w:t xml:space="preserve">which </w:t>
      </w:r>
      <w:r w:rsidR="008E6642">
        <w:t>is</w:t>
      </w:r>
      <w:r w:rsidR="00317121">
        <w:t xml:space="preserve"> strong</w:t>
      </w:r>
      <w:r w:rsidR="00A306C9">
        <w:t xml:space="preserve"> </w:t>
      </w:r>
      <w:r w:rsidR="00EF20D6">
        <w:t>evidence</w:t>
      </w:r>
      <w:r w:rsidR="00A306C9">
        <w:t xml:space="preserve"> that the model is </w:t>
      </w:r>
      <w:r w:rsidR="0000374E">
        <w:t xml:space="preserve">an accurate and </w:t>
      </w:r>
      <w:r w:rsidR="00D0611F">
        <w:t>strong</w:t>
      </w:r>
      <w:r w:rsidR="0000374E">
        <w:t xml:space="preserve"> predictor of Sale Price</w:t>
      </w:r>
      <w:r w:rsidR="00EF20D6">
        <w:t>.</w:t>
      </w:r>
      <w:r w:rsidR="008F7352">
        <w:t xml:space="preserve"> </w:t>
      </w:r>
      <w:r w:rsidR="001720B3">
        <w:t xml:space="preserve">Overall Quality of the home </w:t>
      </w:r>
      <w:r w:rsidR="008E6642">
        <w:t>had</w:t>
      </w:r>
      <w:r w:rsidR="001720B3">
        <w:t xml:space="preserve"> the greatest predictive </w:t>
      </w:r>
      <w:r w:rsidR="008E6642">
        <w:t>power</w:t>
      </w:r>
      <w:r w:rsidR="001720B3">
        <w:t xml:space="preserve"> </w:t>
      </w:r>
      <w:r w:rsidR="008E6642">
        <w:t>in explaining</w:t>
      </w:r>
      <w:r w:rsidR="001720B3">
        <w:t xml:space="preserve"> Sale Price. </w:t>
      </w:r>
      <w:r w:rsidR="008F7352">
        <w:t xml:space="preserve">Technologies utilized </w:t>
      </w:r>
      <w:r w:rsidR="00D0611F">
        <w:t xml:space="preserve">for </w:t>
      </w:r>
      <w:r w:rsidR="008F7352">
        <w:t>visualiz</w:t>
      </w:r>
      <w:r w:rsidR="00D0611F">
        <w:t xml:space="preserve">ation and </w:t>
      </w:r>
      <w:r w:rsidR="008F7352">
        <w:t>analysis include: RStudio, the base R-package, caret, dplyr, corrplot, and PerformanceAnalytics.</w:t>
      </w:r>
      <w:r w:rsidR="0046552A">
        <w:t xml:space="preserve"> </w:t>
      </w:r>
      <w:r w:rsidR="0046552A">
        <w:rPr>
          <w:noProof/>
        </w:rPr>
        <w:t>The full description of each variable is provided in Appendix I.</w:t>
      </w:r>
    </w:p>
    <w:p w:rsidR="00E747B5" w:rsidRDefault="00B85F46" w:rsidP="00E747B5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t>Dat</w:t>
      </w:r>
      <w:r w:rsidR="00E747B5">
        <w:rPr>
          <w:b/>
          <w:bCs/>
        </w:rPr>
        <w:t xml:space="preserve">a </w:t>
      </w:r>
      <w:r w:rsidR="00D0611F">
        <w:rPr>
          <w:b/>
          <w:bCs/>
        </w:rPr>
        <w:t>Summary</w:t>
      </w:r>
    </w:p>
    <w:p w:rsidR="0059475E" w:rsidRDefault="00E747B5" w:rsidP="00A229EB">
      <w:pPr>
        <w:pStyle w:val="NormalWeb"/>
        <w:spacing w:before="0" w:beforeAutospacing="0" w:after="0" w:afterAutospacing="0" w:line="480" w:lineRule="auto"/>
        <w:rPr>
          <w:bCs/>
        </w:rPr>
      </w:pPr>
      <w:r w:rsidRPr="00E747B5">
        <w:rPr>
          <w:bCs/>
        </w:rPr>
        <w:tab/>
      </w:r>
      <w:r w:rsidR="0059475E">
        <w:rPr>
          <w:bCs/>
        </w:rPr>
        <w:t>In preparation for</w:t>
      </w:r>
      <w:r w:rsidR="00E755CD">
        <w:rPr>
          <w:bCs/>
        </w:rPr>
        <w:t xml:space="preserve"> data analysis</w:t>
      </w:r>
      <w:r w:rsidR="0059475E">
        <w:rPr>
          <w:bCs/>
        </w:rPr>
        <w:t xml:space="preserve"> the</w:t>
      </w:r>
      <w:r w:rsidR="00E755CD">
        <w:rPr>
          <w:bCs/>
        </w:rPr>
        <w:t xml:space="preserve"> </w:t>
      </w:r>
      <w:r w:rsidR="0059475E">
        <w:rPr>
          <w:bCs/>
        </w:rPr>
        <w:t xml:space="preserve">ID attribute was removed, and a combined data frame was created </w:t>
      </w:r>
      <w:r w:rsidR="00317121">
        <w:rPr>
          <w:bCs/>
        </w:rPr>
        <w:t>for the purposes of frequency</w:t>
      </w:r>
      <w:r w:rsidR="0059475E">
        <w:rPr>
          <w:bCs/>
        </w:rPr>
        <w:t xml:space="preserve"> comparison</w:t>
      </w:r>
      <w:r w:rsidR="00317121">
        <w:rPr>
          <w:bCs/>
        </w:rPr>
        <w:t xml:space="preserve"> using </w:t>
      </w:r>
      <w:r w:rsidR="00B30CB4">
        <w:rPr>
          <w:bCs/>
        </w:rPr>
        <w:t>histograms</w:t>
      </w:r>
      <w:r w:rsidR="00E755CD">
        <w:rPr>
          <w:bCs/>
        </w:rPr>
        <w:t xml:space="preserve">. </w:t>
      </w:r>
    </w:p>
    <w:p w:rsidR="00A229EB" w:rsidRDefault="005A5544" w:rsidP="00194755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bookmarkStart w:id="0" w:name="_GoBack"/>
      <w:r w:rsidRPr="006B2005">
        <w:rPr>
          <w:noProof/>
        </w:rPr>
        <w:drawing>
          <wp:inline distT="0" distB="0" distL="0" distR="0">
            <wp:extent cx="4457300" cy="2276475"/>
            <wp:effectExtent l="0" t="0" r="635" b="0"/>
            <wp:docPr id="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38" cy="228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9475E">
        <w:rPr>
          <w:noProof/>
        </w:rPr>
        <w:br/>
        <w:t xml:space="preserve">Figure 1 – R ouput for </w:t>
      </w:r>
      <w:r w:rsidR="00B30CB4">
        <w:rPr>
          <w:noProof/>
        </w:rPr>
        <w:t>Structure</w:t>
      </w:r>
      <w:r w:rsidR="0059475E">
        <w:rPr>
          <w:noProof/>
        </w:rPr>
        <w:t xml:space="preserve"> of the </w:t>
      </w:r>
      <w:r w:rsidR="00B30CB4">
        <w:rPr>
          <w:noProof/>
        </w:rPr>
        <w:t>combined dataset</w:t>
      </w:r>
      <w:r w:rsidR="0059475E">
        <w:rPr>
          <w:noProof/>
        </w:rPr>
        <w:t>.</w:t>
      </w:r>
    </w:p>
    <w:p w:rsidR="0059475E" w:rsidRDefault="0059475E" w:rsidP="00194755">
      <w:pPr>
        <w:pStyle w:val="NormalWeb"/>
        <w:spacing w:before="0" w:beforeAutospacing="0" w:after="0" w:afterAutospacing="0" w:line="480" w:lineRule="auto"/>
        <w:rPr>
          <w:noProof/>
        </w:rPr>
      </w:pPr>
      <w:r>
        <w:rPr>
          <w:noProof/>
        </w:rPr>
        <w:lastRenderedPageBreak/>
        <w:tab/>
        <w:t xml:space="preserve">As </w:t>
      </w:r>
      <w:r w:rsidR="00940223">
        <w:rPr>
          <w:noProof/>
        </w:rPr>
        <w:t>shown</w:t>
      </w:r>
      <w:r>
        <w:rPr>
          <w:noProof/>
        </w:rPr>
        <w:t xml:space="preserve"> in Figure 1, the training and testing data sets</w:t>
      </w:r>
      <w:r w:rsidR="00940223">
        <w:rPr>
          <w:noProof/>
        </w:rPr>
        <w:t xml:space="preserve"> consist of</w:t>
      </w:r>
      <w:r>
        <w:rPr>
          <w:noProof/>
        </w:rPr>
        <w:t xml:space="preserve"> 1000 and 460 observations</w:t>
      </w:r>
      <w:r w:rsidR="00940223">
        <w:rPr>
          <w:noProof/>
        </w:rPr>
        <w:t xml:space="preserve"> of 24 variables</w:t>
      </w:r>
      <w:r>
        <w:rPr>
          <w:noProof/>
        </w:rPr>
        <w:t>. The data</w:t>
      </w:r>
      <w:r w:rsidR="00940223">
        <w:rPr>
          <w:noProof/>
        </w:rPr>
        <w:t xml:space="preserve">sets were imported into R using read.csv(), and </w:t>
      </w:r>
      <w:r w:rsidR="00223D9B">
        <w:rPr>
          <w:noProof/>
        </w:rPr>
        <w:t>all variables were</w:t>
      </w:r>
      <w:r w:rsidR="00940223">
        <w:rPr>
          <w:noProof/>
        </w:rPr>
        <w:t xml:space="preserve"> assigned</w:t>
      </w:r>
      <w:r>
        <w:rPr>
          <w:noProof/>
        </w:rPr>
        <w:t xml:space="preserve"> </w:t>
      </w:r>
      <w:r w:rsidR="00B30CB4">
        <w:rPr>
          <w:noProof/>
        </w:rPr>
        <w:t xml:space="preserve">a </w:t>
      </w:r>
      <w:r>
        <w:rPr>
          <w:noProof/>
        </w:rPr>
        <w:t>numeric datatype</w:t>
      </w:r>
      <w:r w:rsidR="00E81286">
        <w:rPr>
          <w:noProof/>
        </w:rPr>
        <w:t xml:space="preserve"> by default</w:t>
      </w:r>
      <w:r>
        <w:rPr>
          <w:noProof/>
        </w:rPr>
        <w:t xml:space="preserve">. </w:t>
      </w:r>
      <w:r w:rsidR="00940223">
        <w:rPr>
          <w:noProof/>
        </w:rPr>
        <w:t xml:space="preserve">It </w:t>
      </w:r>
      <w:r w:rsidR="00223D9B">
        <w:rPr>
          <w:noProof/>
        </w:rPr>
        <w:t>was noted</w:t>
      </w:r>
      <w:r w:rsidR="00940223">
        <w:rPr>
          <w:noProof/>
        </w:rPr>
        <w:t xml:space="preserve"> that</w:t>
      </w:r>
      <w:r>
        <w:rPr>
          <w:noProof/>
        </w:rPr>
        <w:t xml:space="preserve"> the MSSubClass attribute is </w:t>
      </w:r>
      <w:r w:rsidR="00940223">
        <w:rPr>
          <w:noProof/>
        </w:rPr>
        <w:t>in fact</w:t>
      </w:r>
      <w:r>
        <w:rPr>
          <w:noProof/>
        </w:rPr>
        <w:t xml:space="preserve"> a categorical factor</w:t>
      </w:r>
      <w:r w:rsidR="00223D9B">
        <w:rPr>
          <w:noProof/>
        </w:rPr>
        <w:t xml:space="preserve"> with 16 levels. Substantial </w:t>
      </w:r>
      <w:r w:rsidR="00940223">
        <w:rPr>
          <w:noProof/>
        </w:rPr>
        <w:t xml:space="preserve">consideration </w:t>
      </w:r>
      <w:r w:rsidR="00223D9B">
        <w:rPr>
          <w:noProof/>
        </w:rPr>
        <w:t>was given in</w:t>
      </w:r>
      <w:r w:rsidR="00940223">
        <w:rPr>
          <w:noProof/>
        </w:rPr>
        <w:t xml:space="preserve"> determin</w:t>
      </w:r>
      <w:r w:rsidR="00223D9B">
        <w:rPr>
          <w:noProof/>
        </w:rPr>
        <w:t>ing if</w:t>
      </w:r>
      <w:r w:rsidR="00940223">
        <w:rPr>
          <w:noProof/>
        </w:rPr>
        <w:t xml:space="preserve"> modifying the type </w:t>
      </w:r>
      <w:r w:rsidR="00223D9B">
        <w:rPr>
          <w:noProof/>
        </w:rPr>
        <w:t xml:space="preserve">was necessary, a </w:t>
      </w:r>
      <w:r w:rsidR="008E6642">
        <w:rPr>
          <w:noProof/>
        </w:rPr>
        <w:t>judgement</w:t>
      </w:r>
      <w:r w:rsidR="00223D9B">
        <w:rPr>
          <w:noProof/>
        </w:rPr>
        <w:t xml:space="preserve"> was made that doing so </w:t>
      </w:r>
      <w:r w:rsidR="00940223">
        <w:rPr>
          <w:noProof/>
        </w:rPr>
        <w:t xml:space="preserve">would only </w:t>
      </w:r>
      <w:r w:rsidR="00223D9B">
        <w:rPr>
          <w:noProof/>
        </w:rPr>
        <w:t xml:space="preserve">complicate </w:t>
      </w:r>
      <w:r w:rsidR="00940223">
        <w:rPr>
          <w:noProof/>
        </w:rPr>
        <w:t xml:space="preserve">programming the </w:t>
      </w:r>
      <w:r>
        <w:rPr>
          <w:noProof/>
        </w:rPr>
        <w:t>model</w:t>
      </w:r>
      <w:r w:rsidR="00940223">
        <w:rPr>
          <w:noProof/>
        </w:rPr>
        <w:t>. Therefore, the int datatype was perserved.</w:t>
      </w:r>
      <w:r>
        <w:rPr>
          <w:noProof/>
        </w:rPr>
        <w:t xml:space="preserve"> Later in the analysis it</w:t>
      </w:r>
      <w:r w:rsidR="00223D9B">
        <w:rPr>
          <w:noProof/>
        </w:rPr>
        <w:t xml:space="preserve"> </w:t>
      </w:r>
      <w:r w:rsidR="00940223">
        <w:rPr>
          <w:noProof/>
        </w:rPr>
        <w:t xml:space="preserve">become apparent that </w:t>
      </w:r>
      <w:r w:rsidR="00223D9B">
        <w:rPr>
          <w:noProof/>
        </w:rPr>
        <w:t xml:space="preserve">this decision did not impact the </w:t>
      </w:r>
      <w:r w:rsidR="00194755">
        <w:rPr>
          <w:noProof/>
        </w:rPr>
        <w:t>accuracy of the linear model.</w:t>
      </w:r>
    </w:p>
    <w:p w:rsidR="003B5A51" w:rsidRDefault="005A5544" w:rsidP="00223D9B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3561917" cy="3368134"/>
            <wp:effectExtent l="0" t="0" r="635" b="381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174" cy="338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5A51">
        <w:rPr>
          <w:noProof/>
        </w:rPr>
        <w:br/>
      </w:r>
      <w:r w:rsidR="00E747B5">
        <w:rPr>
          <w:noProof/>
        </w:rPr>
        <w:t xml:space="preserve">Figure </w:t>
      </w:r>
      <w:r w:rsidR="00194755">
        <w:rPr>
          <w:noProof/>
        </w:rPr>
        <w:t>2</w:t>
      </w:r>
      <w:r w:rsidR="00E747B5">
        <w:rPr>
          <w:noProof/>
        </w:rPr>
        <w:t xml:space="preserve"> –</w:t>
      </w:r>
      <w:r w:rsidR="003B5A51">
        <w:rPr>
          <w:noProof/>
        </w:rPr>
        <w:t>R</w:t>
      </w:r>
      <w:r w:rsidR="00E747B5">
        <w:rPr>
          <w:noProof/>
        </w:rPr>
        <w:t xml:space="preserve"> Summary statistic</w:t>
      </w:r>
      <w:r w:rsidR="003B5A51">
        <w:rPr>
          <w:noProof/>
        </w:rPr>
        <w:t>s ouput</w:t>
      </w:r>
      <w:r w:rsidR="00E747B5">
        <w:rPr>
          <w:noProof/>
        </w:rPr>
        <w:t xml:space="preserve"> for </w:t>
      </w:r>
      <w:r w:rsidR="00DD3F7D">
        <w:rPr>
          <w:noProof/>
        </w:rPr>
        <w:t>the</w:t>
      </w:r>
      <w:r w:rsidR="00E747B5">
        <w:rPr>
          <w:noProof/>
        </w:rPr>
        <w:t xml:space="preserve"> training dataset.</w:t>
      </w:r>
    </w:p>
    <w:p w:rsidR="00223D9B" w:rsidRDefault="005A5544" w:rsidP="00223D9B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lastRenderedPageBreak/>
        <w:drawing>
          <wp:inline distT="0" distB="0" distL="0" distR="0">
            <wp:extent cx="3314700" cy="3190875"/>
            <wp:effectExtent l="0" t="0" r="0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7D" w:rsidRDefault="00DD3F7D" w:rsidP="00223D9B">
      <w:pPr>
        <w:pStyle w:val="NormalWeb"/>
        <w:spacing w:before="0" w:beforeAutospacing="0" w:after="0" w:afterAutospacing="0"/>
        <w:jc w:val="center"/>
        <w:rPr>
          <w:noProof/>
        </w:rPr>
      </w:pPr>
      <w:r>
        <w:rPr>
          <w:noProof/>
        </w:rPr>
        <w:t xml:space="preserve">Figure </w:t>
      </w:r>
      <w:r w:rsidR="00194755">
        <w:rPr>
          <w:noProof/>
        </w:rPr>
        <w:t>3</w:t>
      </w:r>
      <w:r>
        <w:rPr>
          <w:noProof/>
        </w:rPr>
        <w:t xml:space="preserve"> – </w:t>
      </w:r>
      <w:r w:rsidR="003B5A51">
        <w:rPr>
          <w:noProof/>
        </w:rPr>
        <w:t xml:space="preserve">R </w:t>
      </w:r>
      <w:r>
        <w:rPr>
          <w:noProof/>
        </w:rPr>
        <w:t xml:space="preserve">Summary </w:t>
      </w:r>
      <w:r w:rsidR="00194755">
        <w:rPr>
          <w:noProof/>
        </w:rPr>
        <w:t>statistics</w:t>
      </w:r>
      <w:r w:rsidR="003B5A51">
        <w:rPr>
          <w:noProof/>
        </w:rPr>
        <w:t xml:space="preserve"> output</w:t>
      </w:r>
      <w:r>
        <w:rPr>
          <w:noProof/>
        </w:rPr>
        <w:t xml:space="preserve"> for the testing set.</w:t>
      </w:r>
    </w:p>
    <w:p w:rsidR="00FB495D" w:rsidRDefault="00194755" w:rsidP="00194755">
      <w:pPr>
        <w:pStyle w:val="NormalWeb"/>
        <w:spacing w:before="0" w:beforeAutospacing="0" w:after="0" w:afterAutospacing="0" w:line="480" w:lineRule="auto"/>
        <w:rPr>
          <w:noProof/>
        </w:rPr>
      </w:pPr>
      <w:r>
        <w:rPr>
          <w:noProof/>
        </w:rPr>
        <w:br/>
      </w:r>
      <w:r>
        <w:rPr>
          <w:noProof/>
        </w:rPr>
        <w:tab/>
        <w:t xml:space="preserve">The summary statistics displayed in Figure 2 and Figure 3 were </w:t>
      </w:r>
      <w:r w:rsidR="00B30CB4">
        <w:rPr>
          <w:noProof/>
        </w:rPr>
        <w:t>used</w:t>
      </w:r>
      <w:r>
        <w:rPr>
          <w:noProof/>
        </w:rPr>
        <w:t xml:space="preserve"> to confirm </w:t>
      </w:r>
      <w:r w:rsidR="00B30CB4">
        <w:rPr>
          <w:noProof/>
        </w:rPr>
        <w:t>homogoenity</w:t>
      </w:r>
      <w:r>
        <w:rPr>
          <w:noProof/>
        </w:rPr>
        <w:t xml:space="preserve"> </w:t>
      </w:r>
      <w:r w:rsidR="00B30CB4">
        <w:rPr>
          <w:noProof/>
        </w:rPr>
        <w:t xml:space="preserve">between </w:t>
      </w:r>
      <w:r w:rsidR="00D03F08">
        <w:rPr>
          <w:noProof/>
        </w:rPr>
        <w:t xml:space="preserve">the </w:t>
      </w:r>
      <w:r w:rsidR="007C5CF8">
        <w:rPr>
          <w:noProof/>
        </w:rPr>
        <w:t>testing and training</w:t>
      </w:r>
      <w:r w:rsidR="00D03F08">
        <w:rPr>
          <w:noProof/>
        </w:rPr>
        <w:t xml:space="preserve"> set</w:t>
      </w:r>
      <w:r w:rsidR="00575511">
        <w:rPr>
          <w:noProof/>
        </w:rPr>
        <w:t xml:space="preserve"> prior to testing</w:t>
      </w:r>
      <w:r w:rsidR="00D03F08">
        <w:rPr>
          <w:noProof/>
        </w:rPr>
        <w:t>. It is important to observe th</w:t>
      </w:r>
      <w:r w:rsidR="007C5CF8">
        <w:rPr>
          <w:noProof/>
        </w:rPr>
        <w:t>e cases where the statistics output are meaningless, in this case</w:t>
      </w:r>
      <w:r w:rsidR="00146265">
        <w:rPr>
          <w:noProof/>
        </w:rPr>
        <w:t>,</w:t>
      </w:r>
      <w:r w:rsidR="007C5CF8">
        <w:rPr>
          <w:noProof/>
        </w:rPr>
        <w:t xml:space="preserve"> the </w:t>
      </w:r>
      <w:r w:rsidR="00B30CB4">
        <w:rPr>
          <w:noProof/>
        </w:rPr>
        <w:t>obvious</w:t>
      </w:r>
      <w:r w:rsidR="007C5CF8">
        <w:rPr>
          <w:noProof/>
        </w:rPr>
        <w:t xml:space="preserve"> problem is with MSubClass.  </w:t>
      </w:r>
      <w:r w:rsidR="00512320">
        <w:rPr>
          <w:bCs/>
          <w:noProof/>
        </w:rPr>
        <w:t>The</w:t>
      </w:r>
      <w:r w:rsidR="00146265">
        <w:rPr>
          <w:bCs/>
          <w:noProof/>
        </w:rPr>
        <w:t xml:space="preserve"> narrow difference in</w:t>
      </w:r>
      <w:r w:rsidR="00913D0C" w:rsidRPr="00913D0C">
        <w:rPr>
          <w:bCs/>
          <w:noProof/>
        </w:rPr>
        <w:t xml:space="preserve"> </w:t>
      </w:r>
      <w:r w:rsidR="00146265">
        <w:rPr>
          <w:bCs/>
          <w:noProof/>
        </w:rPr>
        <w:t xml:space="preserve">the </w:t>
      </w:r>
      <w:r w:rsidR="00913D0C" w:rsidRPr="00913D0C">
        <w:rPr>
          <w:bCs/>
          <w:noProof/>
        </w:rPr>
        <w:t xml:space="preserve">standard deviation </w:t>
      </w:r>
      <w:r w:rsidR="00146265">
        <w:rPr>
          <w:bCs/>
          <w:noProof/>
        </w:rPr>
        <w:t>of the</w:t>
      </w:r>
      <w:r w:rsidR="00913D0C" w:rsidRPr="00913D0C">
        <w:rPr>
          <w:bCs/>
          <w:noProof/>
        </w:rPr>
        <w:t xml:space="preserve"> response variable for </w:t>
      </w:r>
      <w:r w:rsidR="00146265">
        <w:rPr>
          <w:bCs/>
          <w:noProof/>
        </w:rPr>
        <w:t>each dataset</w:t>
      </w:r>
      <w:r w:rsidR="00512320">
        <w:rPr>
          <w:bCs/>
          <w:noProof/>
        </w:rPr>
        <w:t>, expressed by Figure 4,</w:t>
      </w:r>
      <w:r w:rsidR="00146265">
        <w:rPr>
          <w:bCs/>
          <w:noProof/>
        </w:rPr>
        <w:t xml:space="preserve"> also supports their</w:t>
      </w:r>
      <w:r w:rsidR="00B30CB4">
        <w:rPr>
          <w:noProof/>
        </w:rPr>
        <w:t xml:space="preserve"> suitability for </w:t>
      </w:r>
      <w:r w:rsidR="00146265">
        <w:rPr>
          <w:noProof/>
        </w:rPr>
        <w:t>testing</w:t>
      </w:r>
      <w:r w:rsidR="007C5CF8">
        <w:rPr>
          <w:noProof/>
        </w:rPr>
        <w:t>.</w:t>
      </w:r>
      <w:r w:rsidR="00146265">
        <w:rPr>
          <w:noProof/>
        </w:rPr>
        <w:t xml:space="preserve"> </w:t>
      </w:r>
    </w:p>
    <w:p w:rsidR="00146265" w:rsidRDefault="00146265" w:rsidP="00194755">
      <w:pPr>
        <w:pStyle w:val="NormalWeb"/>
        <w:spacing w:before="0" w:beforeAutospacing="0" w:after="0" w:afterAutospacing="0" w:line="480" w:lineRule="auto"/>
        <w:rPr>
          <w:noProof/>
        </w:rPr>
      </w:pPr>
    </w:p>
    <w:p w:rsidR="007C5CF8" w:rsidRDefault="005A5544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2295525" cy="533400"/>
            <wp:effectExtent l="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5D" w:rsidRDefault="007C5CF8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>Figure 4 – R outputs for standard deviation for Sale Price.</w:t>
      </w:r>
    </w:p>
    <w:p w:rsidR="00DD3F7D" w:rsidRDefault="005A5544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lastRenderedPageBreak/>
        <w:drawing>
          <wp:inline distT="0" distB="0" distL="0" distR="0">
            <wp:extent cx="4467225" cy="3267075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7D" w:rsidRDefault="00DD3F7D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 xml:space="preserve">Figure </w:t>
      </w:r>
      <w:r w:rsidR="007C5CF8">
        <w:rPr>
          <w:noProof/>
        </w:rPr>
        <w:t>5</w:t>
      </w:r>
      <w:r>
        <w:rPr>
          <w:noProof/>
        </w:rPr>
        <w:t xml:space="preserve"> – Histograms of Sale Price for training and testing datasets.</w:t>
      </w:r>
    </w:p>
    <w:p w:rsidR="00DD3F7D" w:rsidRDefault="005A5544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4457700" cy="340995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7D" w:rsidRDefault="00DD3F7D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 xml:space="preserve">Figure </w:t>
      </w:r>
      <w:r w:rsidR="007C5CF8">
        <w:rPr>
          <w:noProof/>
        </w:rPr>
        <w:t>6</w:t>
      </w:r>
      <w:r>
        <w:rPr>
          <w:noProof/>
        </w:rPr>
        <w:t xml:space="preserve"> – Histograms for Sale Price for testing, training, and combined dataset for comparison.</w:t>
      </w:r>
    </w:p>
    <w:p w:rsidR="00DD3F7D" w:rsidRDefault="00512320" w:rsidP="002E2166">
      <w:pPr>
        <w:pStyle w:val="NormalWeb"/>
        <w:spacing w:before="0" w:beforeAutospacing="0" w:after="0" w:afterAutospacing="0" w:line="480" w:lineRule="auto"/>
        <w:ind w:firstLine="720"/>
        <w:rPr>
          <w:noProof/>
        </w:rPr>
      </w:pPr>
      <w:r>
        <w:rPr>
          <w:noProof/>
        </w:rPr>
        <w:lastRenderedPageBreak/>
        <w:t>Histogram</w:t>
      </w:r>
      <w:r w:rsidR="007C5CF8">
        <w:rPr>
          <w:noProof/>
        </w:rPr>
        <w:t xml:space="preserve"> obtained by the function shown in Figure 5 and Figure 6</w:t>
      </w:r>
      <w:r w:rsidR="002E2166">
        <w:rPr>
          <w:noProof/>
        </w:rPr>
        <w:t xml:space="preserve"> </w:t>
      </w:r>
      <w:r w:rsidR="007C5CF8">
        <w:rPr>
          <w:noProof/>
        </w:rPr>
        <w:t>visual</w:t>
      </w:r>
      <w:r w:rsidR="00603FC5">
        <w:rPr>
          <w:noProof/>
        </w:rPr>
        <w:t>ize</w:t>
      </w:r>
      <w:r w:rsidR="007C5CF8">
        <w:rPr>
          <w:noProof/>
        </w:rPr>
        <w:t xml:space="preserve"> the </w:t>
      </w:r>
      <w:r w:rsidR="00B30CB4">
        <w:rPr>
          <w:noProof/>
        </w:rPr>
        <w:t xml:space="preserve">frequency </w:t>
      </w:r>
      <w:r w:rsidR="007C5CF8">
        <w:rPr>
          <w:noProof/>
        </w:rPr>
        <w:t>distrubution of Sale Price.</w:t>
      </w:r>
      <w:r w:rsidR="002E2166">
        <w:rPr>
          <w:noProof/>
        </w:rPr>
        <w:t xml:space="preserve"> </w:t>
      </w:r>
      <w:r w:rsidR="00B30CB4">
        <w:rPr>
          <w:noProof/>
        </w:rPr>
        <w:t xml:space="preserve">The similarities are quite remarkable, with </w:t>
      </w:r>
      <w:r>
        <w:rPr>
          <w:noProof/>
        </w:rPr>
        <w:t>minor</w:t>
      </w:r>
      <w:r w:rsidR="00B30CB4">
        <w:rPr>
          <w:noProof/>
        </w:rPr>
        <w:t xml:space="preserve"> variation.</w:t>
      </w:r>
      <w:r w:rsidR="002E2166">
        <w:rPr>
          <w:noProof/>
        </w:rPr>
        <w:t xml:space="preserve"> Compar</w:t>
      </w:r>
      <w:r>
        <w:rPr>
          <w:noProof/>
        </w:rPr>
        <w:t>ed,</w:t>
      </w:r>
      <w:r w:rsidR="002E2166">
        <w:rPr>
          <w:noProof/>
        </w:rPr>
        <w:t xml:space="preserve"> </w:t>
      </w:r>
      <w:r w:rsidR="00CC29B8">
        <w:rPr>
          <w:noProof/>
        </w:rPr>
        <w:t xml:space="preserve">the three </w:t>
      </w:r>
      <w:r w:rsidR="00146265">
        <w:rPr>
          <w:noProof/>
        </w:rPr>
        <w:t>data as</w:t>
      </w:r>
      <w:r w:rsidR="00CC29B8">
        <w:rPr>
          <w:noProof/>
        </w:rPr>
        <w:t>sets all display a right skewed distrubution</w:t>
      </w:r>
      <w:r w:rsidR="002E2166">
        <w:rPr>
          <w:noProof/>
        </w:rPr>
        <w:t xml:space="preserve"> </w:t>
      </w:r>
      <w:r>
        <w:rPr>
          <w:noProof/>
        </w:rPr>
        <w:t>and</w:t>
      </w:r>
      <w:r w:rsidR="002E2166">
        <w:rPr>
          <w:noProof/>
        </w:rPr>
        <w:t xml:space="preserve"> are a relatively uniform</w:t>
      </w:r>
      <w:r w:rsidR="008A3D47">
        <w:rPr>
          <w:noProof/>
        </w:rPr>
        <w:t xml:space="preserve"> across data sets</w:t>
      </w:r>
      <w:r w:rsidR="002E2166">
        <w:rPr>
          <w:noProof/>
        </w:rPr>
        <w:t xml:space="preserve">. </w:t>
      </w:r>
      <w:r w:rsidR="009D0938">
        <w:rPr>
          <w:noProof/>
        </w:rPr>
        <w:t>Conclusively</w:t>
      </w:r>
      <w:r>
        <w:rPr>
          <w:noProof/>
        </w:rPr>
        <w:t>,</w:t>
      </w:r>
      <w:r w:rsidR="00CC29B8">
        <w:rPr>
          <w:noProof/>
        </w:rPr>
        <w:t xml:space="preserve"> the </w:t>
      </w:r>
      <w:r>
        <w:rPr>
          <w:noProof/>
        </w:rPr>
        <w:t>number</w:t>
      </w:r>
      <w:r w:rsidR="00CC29B8">
        <w:rPr>
          <w:noProof/>
        </w:rPr>
        <w:t xml:space="preserve"> of sales </w:t>
      </w:r>
      <w:r>
        <w:rPr>
          <w:noProof/>
        </w:rPr>
        <w:t>of</w:t>
      </w:r>
      <w:r w:rsidR="00CC29B8">
        <w:rPr>
          <w:noProof/>
        </w:rPr>
        <w:t xml:space="preserve"> lower priced homes </w:t>
      </w:r>
      <w:r w:rsidR="002E2166">
        <w:rPr>
          <w:noProof/>
        </w:rPr>
        <w:t xml:space="preserve">is </w:t>
      </w:r>
      <w:r w:rsidR="00CC29B8">
        <w:rPr>
          <w:noProof/>
        </w:rPr>
        <w:t xml:space="preserve">greater </w:t>
      </w:r>
      <w:r w:rsidR="00B30CB4">
        <w:rPr>
          <w:noProof/>
        </w:rPr>
        <w:t xml:space="preserve">overall </w:t>
      </w:r>
      <w:r w:rsidR="00CC29B8">
        <w:rPr>
          <w:noProof/>
        </w:rPr>
        <w:t xml:space="preserve">than </w:t>
      </w:r>
      <w:r w:rsidR="002E2166">
        <w:rPr>
          <w:noProof/>
        </w:rPr>
        <w:t>that of</w:t>
      </w:r>
      <w:r w:rsidR="00CC29B8">
        <w:rPr>
          <w:noProof/>
        </w:rPr>
        <w:t xml:space="preserve"> higher priced homes. </w:t>
      </w:r>
      <w:r>
        <w:rPr>
          <w:noProof/>
        </w:rPr>
        <w:t xml:space="preserve">This behavior and skew can be explained by the fact that most people can not afford </w:t>
      </w:r>
      <w:r w:rsidR="009F54B4">
        <w:rPr>
          <w:noProof/>
        </w:rPr>
        <w:t xml:space="preserve">to buy </w:t>
      </w:r>
      <w:r>
        <w:rPr>
          <w:noProof/>
        </w:rPr>
        <w:t>expensive houses.</w:t>
      </w:r>
    </w:p>
    <w:p w:rsidR="00947F96" w:rsidRDefault="00947F96" w:rsidP="00947F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t>Linear Regression Model</w:t>
      </w:r>
    </w:p>
    <w:p w:rsidR="007660AA" w:rsidRPr="007660AA" w:rsidRDefault="007660AA" w:rsidP="007660AA">
      <w:pPr>
        <w:pStyle w:val="NormalWeb"/>
        <w:spacing w:before="0" w:beforeAutospacing="0" w:after="0" w:afterAutospacing="0" w:line="480" w:lineRule="auto"/>
        <w:rPr>
          <w:bCs/>
        </w:rPr>
      </w:pPr>
      <w:r>
        <w:rPr>
          <w:b/>
          <w:bCs/>
        </w:rPr>
        <w:tab/>
      </w:r>
      <w:r w:rsidR="00D316A0">
        <w:rPr>
          <w:bCs/>
        </w:rPr>
        <w:t>A linear regression was performed explain</w:t>
      </w:r>
      <w:r w:rsidR="00B30CB4">
        <w:rPr>
          <w:bCs/>
        </w:rPr>
        <w:t>ing</w:t>
      </w:r>
      <w:r w:rsidR="00D316A0">
        <w:rPr>
          <w:bCs/>
        </w:rPr>
        <w:t xml:space="preserve"> the response variable Sale Price by </w:t>
      </w:r>
      <w:r w:rsidR="00B30CB4">
        <w:rPr>
          <w:bCs/>
        </w:rPr>
        <w:t>all</w:t>
      </w:r>
      <w:r w:rsidR="00D316A0">
        <w:rPr>
          <w:bCs/>
        </w:rPr>
        <w:t xml:space="preserve"> the other variables. Using</w:t>
      </w:r>
      <w:r w:rsidR="00FB495D">
        <w:rPr>
          <w:bCs/>
        </w:rPr>
        <w:t xml:space="preserve"> </w:t>
      </w:r>
      <w:r w:rsidR="00BB32C3">
        <w:rPr>
          <w:bCs/>
        </w:rPr>
        <w:t>linear regression and summary statistics,</w:t>
      </w:r>
      <w:r w:rsidR="00FB495D">
        <w:rPr>
          <w:bCs/>
        </w:rPr>
        <w:t xml:space="preserve"> variables</w:t>
      </w:r>
      <w:r w:rsidR="00D0611F">
        <w:rPr>
          <w:bCs/>
        </w:rPr>
        <w:t xml:space="preserve"> which</w:t>
      </w:r>
      <w:r w:rsidR="00D316A0">
        <w:rPr>
          <w:bCs/>
        </w:rPr>
        <w:t xml:space="preserve"> are </w:t>
      </w:r>
      <w:r w:rsidR="00FB495D">
        <w:rPr>
          <w:bCs/>
        </w:rPr>
        <w:t xml:space="preserve">statistically significant predictors </w:t>
      </w:r>
      <w:r w:rsidR="00D0611F">
        <w:rPr>
          <w:bCs/>
        </w:rPr>
        <w:t xml:space="preserve">can be identified by their </w:t>
      </w:r>
      <w:r w:rsidR="00D316A0">
        <w:rPr>
          <w:bCs/>
        </w:rPr>
        <w:t xml:space="preserve">P-values. </w:t>
      </w:r>
    </w:p>
    <w:bookmarkStart w:id="1" w:name="_MON_1634484218"/>
    <w:bookmarkEnd w:id="1"/>
    <w:p w:rsidR="00947F96" w:rsidRDefault="00D0611F" w:rsidP="00947F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object w:dxaOrig="5445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42.75pt" o:ole="">
            <v:imagedata r:id="rId15" o:title=""/>
          </v:shape>
          <o:OLEObject Type="Embed" ProgID="Word.Document.8" ShapeID="_x0000_i1025" DrawAspect="Content" ObjectID="_1634501145" r:id="rId16">
            <o:FieldCodes>\s</o:FieldCodes>
          </o:OLEObject>
        </w:object>
      </w:r>
    </w:p>
    <w:p w:rsidR="00947F96" w:rsidRDefault="007660AA" w:rsidP="00947F96">
      <w:pPr>
        <w:pStyle w:val="NormalWeb"/>
        <w:spacing w:before="0" w:beforeAutospacing="0" w:after="0" w:afterAutospacing="0" w:line="480" w:lineRule="auto"/>
        <w:jc w:val="center"/>
        <w:rPr>
          <w:bCs/>
        </w:rPr>
      </w:pPr>
      <w:r>
        <w:rPr>
          <w:bCs/>
        </w:rPr>
        <w:t>Figure 7 – Multiple linear regression in R, Sale Price explained by all variable</w:t>
      </w:r>
      <w:r w:rsidR="00D316A0">
        <w:rPr>
          <w:bCs/>
        </w:rPr>
        <w:t>s</w:t>
      </w:r>
      <w:r>
        <w:rPr>
          <w:bCs/>
        </w:rPr>
        <w:t>.</w:t>
      </w:r>
    </w:p>
    <w:p w:rsidR="00146265" w:rsidRDefault="00D316A0" w:rsidP="0054061C">
      <w:pPr>
        <w:pStyle w:val="NormalWeb"/>
        <w:spacing w:before="0" w:beforeAutospacing="0" w:after="0" w:afterAutospacing="0" w:line="480" w:lineRule="auto"/>
        <w:rPr>
          <w:noProof/>
        </w:rPr>
      </w:pPr>
      <w:r>
        <w:rPr>
          <w:bCs/>
        </w:rPr>
        <w:tab/>
      </w:r>
      <w:r w:rsidR="00CC2B84">
        <w:rPr>
          <w:bCs/>
        </w:rPr>
        <w:t>The s</w:t>
      </w:r>
      <w:r>
        <w:rPr>
          <w:bCs/>
        </w:rPr>
        <w:t xml:space="preserve">ummary statistics of the linear model </w:t>
      </w:r>
      <w:r w:rsidR="00CC2B84">
        <w:rPr>
          <w:bCs/>
        </w:rPr>
        <w:t xml:space="preserve">also </w:t>
      </w:r>
      <w:r w:rsidRPr="00A03C03">
        <w:rPr>
          <w:noProof/>
        </w:rPr>
        <w:t xml:space="preserve">determine </w:t>
      </w:r>
      <w:r w:rsidR="00CC2B84">
        <w:rPr>
          <w:noProof/>
        </w:rPr>
        <w:t>that R</w:t>
      </w:r>
      <w:r w:rsidRPr="00A03C03">
        <w:rPr>
          <w:noProof/>
        </w:rPr>
        <w:t xml:space="preserve"> is significant</w:t>
      </w:r>
      <w:r>
        <w:rPr>
          <w:noProof/>
        </w:rPr>
        <w:t xml:space="preserve">. The </w:t>
      </w:r>
      <w:r w:rsidR="0046552A">
        <w:rPr>
          <w:noProof/>
        </w:rPr>
        <w:t>P value</w:t>
      </w:r>
      <w:r>
        <w:rPr>
          <w:noProof/>
        </w:rPr>
        <w:t xml:space="preserve"> </w:t>
      </w:r>
      <w:r w:rsidR="0046552A">
        <w:rPr>
          <w:noProof/>
        </w:rPr>
        <w:t>annotated</w:t>
      </w:r>
      <w:r>
        <w:rPr>
          <w:noProof/>
        </w:rPr>
        <w:t xml:space="preserve"> </w:t>
      </w:r>
      <w:r w:rsidR="0046552A">
        <w:rPr>
          <w:noProof/>
        </w:rPr>
        <w:t>by asterisks in</w:t>
      </w:r>
      <w:r>
        <w:rPr>
          <w:noProof/>
        </w:rPr>
        <w:t xml:space="preserve"> the summary output</w:t>
      </w:r>
      <w:r w:rsidR="00743E59">
        <w:rPr>
          <w:noProof/>
        </w:rPr>
        <w:t>, shown in Figure 8,</w:t>
      </w:r>
      <w:r>
        <w:rPr>
          <w:noProof/>
        </w:rPr>
        <w:t xml:space="preserve"> immediately reveal which </w:t>
      </w:r>
      <w:r w:rsidR="0046552A">
        <w:rPr>
          <w:noProof/>
        </w:rPr>
        <w:t>variables have signifianct predictive capability</w:t>
      </w:r>
      <w:r>
        <w:rPr>
          <w:noProof/>
        </w:rPr>
        <w:t xml:space="preserve">. </w:t>
      </w:r>
      <w:r w:rsidR="00743E59">
        <w:rPr>
          <w:noProof/>
        </w:rPr>
        <w:t xml:space="preserve"> There are eleven variables </w:t>
      </w:r>
      <w:r w:rsidR="0046552A">
        <w:rPr>
          <w:noProof/>
        </w:rPr>
        <w:t>with</w:t>
      </w:r>
      <w:r w:rsidR="00743E59">
        <w:rPr>
          <w:noProof/>
        </w:rPr>
        <w:t xml:space="preserve"> P values </w:t>
      </w:r>
      <w:r w:rsidR="00FB495D">
        <w:rPr>
          <w:noProof/>
        </w:rPr>
        <w:t>under</w:t>
      </w:r>
      <w:r w:rsidR="00743E59">
        <w:rPr>
          <w:noProof/>
        </w:rPr>
        <w:t xml:space="preserve"> the significance code level 0.001</w:t>
      </w:r>
      <w:r w:rsidR="0046552A">
        <w:rPr>
          <w:noProof/>
        </w:rPr>
        <w:t>, annotated by ***</w:t>
      </w:r>
      <w:r w:rsidR="00743E59">
        <w:rPr>
          <w:noProof/>
        </w:rPr>
        <w:t xml:space="preserve"> : LotArea, OverallQual, OverallCond, YearBuilt, MasVnrArea, TotalBsmtSF, GrLivArea, BedroomAbvGrd, KitchenAbvGrd, TotalRmsAbvGrd, and GarageArea.  </w:t>
      </w:r>
      <w:r w:rsidR="00FB495D">
        <w:rPr>
          <w:noProof/>
        </w:rPr>
        <w:t>All</w:t>
      </w:r>
      <w:r w:rsidR="00DE3860">
        <w:rPr>
          <w:noProof/>
        </w:rPr>
        <w:t xml:space="preserve"> factors </w:t>
      </w:r>
      <w:r w:rsidR="0054061C">
        <w:rPr>
          <w:noProof/>
        </w:rPr>
        <w:t xml:space="preserve">exhibit </w:t>
      </w:r>
      <w:r w:rsidR="00DE3860">
        <w:rPr>
          <w:noProof/>
        </w:rPr>
        <w:t xml:space="preserve">positve </w:t>
      </w:r>
      <w:r w:rsidR="0054061C">
        <w:rPr>
          <w:noProof/>
        </w:rPr>
        <w:t>influence</w:t>
      </w:r>
      <w:r w:rsidR="00DE3860">
        <w:rPr>
          <w:noProof/>
        </w:rPr>
        <w:t xml:space="preserve"> on Sale Price, </w:t>
      </w:r>
      <w:r w:rsidR="00FB495D">
        <w:rPr>
          <w:noProof/>
        </w:rPr>
        <w:t>(</w:t>
      </w:r>
      <w:r w:rsidR="00DE3860">
        <w:rPr>
          <w:noProof/>
        </w:rPr>
        <w:t>i.e.</w:t>
      </w:r>
      <w:r w:rsidR="00FB495D">
        <w:rPr>
          <w:noProof/>
        </w:rPr>
        <w:t>)</w:t>
      </w:r>
      <w:r w:rsidR="00DE3860">
        <w:rPr>
          <w:noProof/>
        </w:rPr>
        <w:t xml:space="preserve"> as they increase, so does Sale Price.</w:t>
      </w:r>
    </w:p>
    <w:p w:rsidR="0046552A" w:rsidRDefault="0046552A" w:rsidP="00146265">
      <w:pPr>
        <w:pStyle w:val="NormalWeb"/>
        <w:spacing w:before="0" w:beforeAutospacing="0" w:after="0" w:afterAutospacing="0" w:line="480" w:lineRule="auto"/>
        <w:ind w:firstLine="720"/>
        <w:rPr>
          <w:noProof/>
        </w:rPr>
      </w:pPr>
      <w:r>
        <w:rPr>
          <w:noProof/>
        </w:rPr>
        <w:t xml:space="preserve"> The P value </w:t>
      </w:r>
      <w:r w:rsidR="00FB495D">
        <w:rPr>
          <w:noProof/>
        </w:rPr>
        <w:t>represents the probability of the correleation coefficient being attributed to variation. P values closer to zero are more significant predictors.</w:t>
      </w:r>
      <w:r w:rsidR="003D6A18">
        <w:rPr>
          <w:noProof/>
        </w:rPr>
        <w:t xml:space="preserve"> The correlation coefficients </w:t>
      </w:r>
      <w:r w:rsidR="008A1BAB">
        <w:rPr>
          <w:noProof/>
        </w:rPr>
        <w:t>are the measurance</w:t>
      </w:r>
      <w:r w:rsidR="003D6A18">
        <w:rPr>
          <w:noProof/>
        </w:rPr>
        <w:t xml:space="preserve"> of influence </w:t>
      </w:r>
      <w:r w:rsidR="008A1BAB">
        <w:rPr>
          <w:noProof/>
        </w:rPr>
        <w:t xml:space="preserve">that </w:t>
      </w:r>
      <w:r w:rsidR="003D6A18">
        <w:rPr>
          <w:noProof/>
        </w:rPr>
        <w:t>each variable has in the prediction</w:t>
      </w:r>
      <w:r w:rsidR="008A1BAB">
        <w:rPr>
          <w:noProof/>
        </w:rPr>
        <w:t xml:space="preserve"> (slope of the regression line)</w:t>
      </w:r>
      <w:r w:rsidR="003D6A18">
        <w:rPr>
          <w:noProof/>
        </w:rPr>
        <w:t xml:space="preserve">. </w:t>
      </w:r>
      <w:r w:rsidR="008A1BAB">
        <w:rPr>
          <w:noProof/>
        </w:rPr>
        <w:lastRenderedPageBreak/>
        <w:t>A</w:t>
      </w:r>
      <w:r w:rsidR="008A1BAB" w:rsidRPr="008A1BAB">
        <w:rPr>
          <w:color w:val="000000"/>
          <w:shd w:val="clear" w:color="auto" w:fill="FFFFFF"/>
        </w:rPr>
        <w:t xml:space="preserve"> significance level of 0.001</w:t>
      </w:r>
      <w:r w:rsidR="008A1BAB">
        <w:rPr>
          <w:color w:val="000000"/>
          <w:shd w:val="clear" w:color="auto" w:fill="FFFFFF"/>
        </w:rPr>
        <w:t xml:space="preserve"> </w:t>
      </w:r>
      <w:r w:rsidR="008A1BAB" w:rsidRPr="008A1BAB">
        <w:rPr>
          <w:color w:val="000000"/>
          <w:shd w:val="clear" w:color="auto" w:fill="FFFFFF"/>
        </w:rPr>
        <w:t>i</w:t>
      </w:r>
      <w:r w:rsidR="008A1BAB">
        <w:rPr>
          <w:color w:val="000000"/>
          <w:shd w:val="clear" w:color="auto" w:fill="FFFFFF"/>
        </w:rPr>
        <w:t>nterpreted as</w:t>
      </w:r>
      <w:r w:rsidR="008A1BAB" w:rsidRPr="008A1BAB">
        <w:rPr>
          <w:color w:val="000000"/>
          <w:shd w:val="clear" w:color="auto" w:fill="FFFFFF"/>
        </w:rPr>
        <w:t xml:space="preserve"> a 0.1% chance that the coefficient </w:t>
      </w:r>
      <w:r w:rsidR="008A1BAB">
        <w:rPr>
          <w:color w:val="000000"/>
          <w:shd w:val="clear" w:color="auto" w:fill="FFFFFF"/>
        </w:rPr>
        <w:t>will</w:t>
      </w:r>
      <w:r w:rsidR="008A1BAB" w:rsidRPr="008A1BAB">
        <w:rPr>
          <w:color w:val="000000"/>
          <w:shd w:val="clear" w:color="auto" w:fill="FFFFFF"/>
        </w:rPr>
        <w:t xml:space="preserve"> </w:t>
      </w:r>
      <w:r w:rsidR="00FF0EDF">
        <w:rPr>
          <w:color w:val="000000"/>
          <w:shd w:val="clear" w:color="auto" w:fill="FFFFFF"/>
        </w:rPr>
        <w:t xml:space="preserve">be </w:t>
      </w:r>
      <w:r w:rsidR="008A1BAB" w:rsidRPr="008A1BAB">
        <w:rPr>
          <w:color w:val="000000"/>
          <w:shd w:val="clear" w:color="auto" w:fill="FFFFFF"/>
        </w:rPr>
        <w:t>equal 0,</w:t>
      </w:r>
      <w:r w:rsidR="008A1BAB">
        <w:rPr>
          <w:color w:val="000000"/>
          <w:shd w:val="clear" w:color="auto" w:fill="FFFFFF"/>
        </w:rPr>
        <w:t xml:space="preserve"> (i.e.)</w:t>
      </w:r>
      <w:r w:rsidR="008A1BAB" w:rsidRPr="008A1BAB">
        <w:rPr>
          <w:color w:val="000000"/>
          <w:shd w:val="clear" w:color="auto" w:fill="FFFFFF"/>
        </w:rPr>
        <w:t xml:space="preserve"> we </w:t>
      </w:r>
      <w:r w:rsidR="00E00AA8">
        <w:rPr>
          <w:color w:val="000000"/>
          <w:shd w:val="clear" w:color="auto" w:fill="FFFFFF"/>
        </w:rPr>
        <w:t>are</w:t>
      </w:r>
      <w:r w:rsidR="008A1BAB" w:rsidRPr="008A1BAB">
        <w:rPr>
          <w:color w:val="000000"/>
          <w:shd w:val="clear" w:color="auto" w:fill="FFFFFF"/>
        </w:rPr>
        <w:t xml:space="preserve"> 99% </w:t>
      </w:r>
      <w:r w:rsidR="008A1BAB">
        <w:rPr>
          <w:color w:val="000000"/>
          <w:shd w:val="clear" w:color="auto" w:fill="FFFFFF"/>
        </w:rPr>
        <w:t>certain</w:t>
      </w:r>
      <w:r w:rsidR="008A1BAB" w:rsidRPr="008A1BAB">
        <w:rPr>
          <w:color w:val="000000"/>
          <w:shd w:val="clear" w:color="auto" w:fill="FFFFFF"/>
        </w:rPr>
        <w:t xml:space="preserve"> that it is significant.</w:t>
      </w:r>
    </w:p>
    <w:p w:rsidR="00947F96" w:rsidRDefault="005A5544" w:rsidP="00947F96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3048000" cy="3810000"/>
            <wp:effectExtent l="0" t="0" r="0" b="0"/>
            <wp:docPr id="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A0" w:rsidRDefault="00947F96" w:rsidP="00DE3860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 xml:space="preserve">Figure </w:t>
      </w:r>
      <w:r w:rsidR="00D316A0">
        <w:rPr>
          <w:noProof/>
        </w:rPr>
        <w:t>8</w:t>
      </w:r>
      <w:r>
        <w:rPr>
          <w:noProof/>
        </w:rPr>
        <w:t xml:space="preserve"> – Summary of linear regression model for Sale Price</w:t>
      </w:r>
      <w:r w:rsidR="00D316A0">
        <w:rPr>
          <w:noProof/>
        </w:rPr>
        <w:t xml:space="preserve"> as</w:t>
      </w:r>
      <w:r>
        <w:rPr>
          <w:noProof/>
        </w:rPr>
        <w:t xml:space="preserve"> explained by all variables.</w:t>
      </w:r>
      <w:r w:rsidR="00D316A0">
        <w:rPr>
          <w:noProof/>
        </w:rPr>
        <w:tab/>
      </w:r>
    </w:p>
    <w:p w:rsidR="0040180B" w:rsidRDefault="002E2166" w:rsidP="0040180B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t>Correlation Plo</w:t>
      </w:r>
      <w:r w:rsidR="0040180B">
        <w:rPr>
          <w:b/>
          <w:bCs/>
        </w:rPr>
        <w:t>ts</w:t>
      </w:r>
    </w:p>
    <w:bookmarkStart w:id="2" w:name="_MON_1634478148"/>
    <w:bookmarkEnd w:id="2"/>
    <w:p w:rsidR="00D0611F" w:rsidRDefault="00D0611F" w:rsidP="008F7352">
      <w:pPr>
        <w:pStyle w:val="NormalWeb"/>
        <w:spacing w:before="0" w:beforeAutospacing="0" w:after="0" w:afterAutospacing="0" w:line="480" w:lineRule="auto"/>
        <w:jc w:val="center"/>
        <w:rPr>
          <w:bCs/>
        </w:rPr>
      </w:pPr>
      <w:r>
        <w:rPr>
          <w:bCs/>
        </w:rPr>
        <w:object w:dxaOrig="8925" w:dyaOrig="1725">
          <v:shape id="_x0000_i1026" type="#_x0000_t75" style="width:446.25pt;height:86.25pt" o:ole="">
            <v:imagedata r:id="rId18" o:title=""/>
          </v:shape>
          <o:OLEObject Type="Embed" ProgID="Word.Document.8" ShapeID="_x0000_i1026" DrawAspect="Content" ObjectID="_1634501146" r:id="rId19">
            <o:FieldCodes>\s</o:FieldCodes>
          </o:OLEObject>
        </w:object>
      </w:r>
    </w:p>
    <w:p w:rsidR="008F7352" w:rsidRDefault="0040180B" w:rsidP="008F7352">
      <w:pPr>
        <w:pStyle w:val="NormalWeb"/>
        <w:spacing w:before="0" w:beforeAutospacing="0" w:after="0" w:afterAutospacing="0" w:line="480" w:lineRule="auto"/>
        <w:jc w:val="center"/>
        <w:rPr>
          <w:bCs/>
        </w:rPr>
      </w:pPr>
      <w:r>
        <w:rPr>
          <w:bCs/>
        </w:rPr>
        <w:t xml:space="preserve">Figure </w:t>
      </w:r>
      <w:r w:rsidR="00D316A0">
        <w:rPr>
          <w:bCs/>
        </w:rPr>
        <w:t>9</w:t>
      </w:r>
      <w:r>
        <w:rPr>
          <w:bCs/>
        </w:rPr>
        <w:t xml:space="preserve"> – R code</w:t>
      </w:r>
      <w:r w:rsidR="00DC5113">
        <w:rPr>
          <w:bCs/>
        </w:rPr>
        <w:t xml:space="preserve"> used </w:t>
      </w:r>
      <w:r w:rsidR="00CE5AAE">
        <w:rPr>
          <w:bCs/>
        </w:rPr>
        <w:t xml:space="preserve">to generate </w:t>
      </w:r>
      <w:r w:rsidR="008F7352">
        <w:rPr>
          <w:bCs/>
        </w:rPr>
        <w:t>correlation plots</w:t>
      </w:r>
      <w:r w:rsidR="00DC5113">
        <w:rPr>
          <w:bCs/>
        </w:rPr>
        <w:t>.</w:t>
      </w:r>
    </w:p>
    <w:p w:rsidR="00D316A0" w:rsidRPr="00B76DA3" w:rsidRDefault="008F7352" w:rsidP="008F7352">
      <w:pPr>
        <w:pStyle w:val="NormalWeb"/>
        <w:spacing w:before="0" w:beforeAutospacing="0" w:after="0" w:afterAutospacing="0" w:line="480" w:lineRule="auto"/>
        <w:rPr>
          <w:bCs/>
        </w:rPr>
      </w:pPr>
      <w:r>
        <w:rPr>
          <w:bCs/>
        </w:rPr>
        <w:tab/>
        <w:t>Using the R code in Figure</w:t>
      </w:r>
      <w:r w:rsidR="00947F96">
        <w:rPr>
          <w:bCs/>
        </w:rPr>
        <w:t xml:space="preserve"> 8</w:t>
      </w:r>
      <w:r>
        <w:rPr>
          <w:bCs/>
        </w:rPr>
        <w:t xml:space="preserve">, </w:t>
      </w:r>
      <w:r w:rsidR="00DC5113">
        <w:rPr>
          <w:bCs/>
        </w:rPr>
        <w:t xml:space="preserve">correlation plots </w:t>
      </w:r>
      <w:r w:rsidR="00CC2B84">
        <w:rPr>
          <w:bCs/>
        </w:rPr>
        <w:t xml:space="preserve">are </w:t>
      </w:r>
      <w:r w:rsidR="009D0938">
        <w:rPr>
          <w:bCs/>
        </w:rPr>
        <w:t>created to visualize</w:t>
      </w:r>
      <w:r w:rsidR="00CC2B84">
        <w:rPr>
          <w:bCs/>
        </w:rPr>
        <w:t xml:space="preserve"> </w:t>
      </w:r>
      <w:r w:rsidR="00DE3860">
        <w:rPr>
          <w:bCs/>
        </w:rPr>
        <w:t>the</w:t>
      </w:r>
      <w:r>
        <w:rPr>
          <w:bCs/>
        </w:rPr>
        <w:t xml:space="preserve"> relationships</w:t>
      </w:r>
      <w:r w:rsidR="00DC5113">
        <w:rPr>
          <w:bCs/>
        </w:rPr>
        <w:t xml:space="preserve"> between variables</w:t>
      </w:r>
      <w:r>
        <w:rPr>
          <w:bCs/>
        </w:rPr>
        <w:t xml:space="preserve">. </w:t>
      </w:r>
      <w:r w:rsidR="00DE3860">
        <w:rPr>
          <w:bCs/>
        </w:rPr>
        <w:t>Filtering</w:t>
      </w:r>
      <w:r>
        <w:rPr>
          <w:bCs/>
        </w:rPr>
        <w:t xml:space="preserve"> was </w:t>
      </w:r>
      <w:r w:rsidR="00CC2B84">
        <w:rPr>
          <w:bCs/>
        </w:rPr>
        <w:t>done</w:t>
      </w:r>
      <w:r>
        <w:rPr>
          <w:bCs/>
        </w:rPr>
        <w:t xml:space="preserve"> by increasing the threshold of correlations that were plotted to </w:t>
      </w:r>
      <w:r w:rsidR="003D6A18">
        <w:rPr>
          <w:bCs/>
        </w:rPr>
        <w:t xml:space="preserve">select </w:t>
      </w:r>
      <w:r>
        <w:rPr>
          <w:bCs/>
        </w:rPr>
        <w:t>those with a correlation &gt; 0.5 or 50%</w:t>
      </w:r>
      <w:r w:rsidR="00CC2B84">
        <w:rPr>
          <w:bCs/>
        </w:rPr>
        <w:t xml:space="preserve"> in </w:t>
      </w:r>
      <w:r w:rsidR="00DC5113">
        <w:rPr>
          <w:bCs/>
        </w:rPr>
        <w:t xml:space="preserve">Figure </w:t>
      </w:r>
      <w:r w:rsidR="00947F96">
        <w:rPr>
          <w:bCs/>
        </w:rPr>
        <w:t>1</w:t>
      </w:r>
      <w:r w:rsidR="00D316A0">
        <w:rPr>
          <w:bCs/>
        </w:rPr>
        <w:t>1</w:t>
      </w:r>
      <w:r>
        <w:rPr>
          <w:bCs/>
        </w:rPr>
        <w:t>.</w:t>
      </w:r>
      <w:r w:rsidR="00DC5113">
        <w:rPr>
          <w:bCs/>
        </w:rPr>
        <w:t xml:space="preserve"> </w:t>
      </w:r>
      <w:r w:rsidR="00CE5AAE">
        <w:rPr>
          <w:bCs/>
        </w:rPr>
        <w:t>Th</w:t>
      </w:r>
      <w:r w:rsidR="003D6A18">
        <w:rPr>
          <w:bCs/>
        </w:rPr>
        <w:t xml:space="preserve">is yielded </w:t>
      </w:r>
      <w:r w:rsidR="00DC5113">
        <w:rPr>
          <w:bCs/>
        </w:rPr>
        <w:t xml:space="preserve">10 variables </w:t>
      </w:r>
      <w:r w:rsidR="003D6A18">
        <w:rPr>
          <w:bCs/>
        </w:rPr>
        <w:lastRenderedPageBreak/>
        <w:t>with</w:t>
      </w:r>
      <w:r w:rsidR="00CE5AAE">
        <w:rPr>
          <w:bCs/>
        </w:rPr>
        <w:t xml:space="preserve"> the</w:t>
      </w:r>
      <w:r w:rsidR="00DC5113">
        <w:rPr>
          <w:bCs/>
        </w:rPr>
        <w:t xml:space="preserve"> </w:t>
      </w:r>
      <w:r w:rsidR="00FF0EDF">
        <w:rPr>
          <w:bCs/>
        </w:rPr>
        <w:t>greatest</w:t>
      </w:r>
      <w:r w:rsidR="003D6A18">
        <w:rPr>
          <w:bCs/>
        </w:rPr>
        <w:t xml:space="preserve"> correlation</w:t>
      </w:r>
      <w:r w:rsidR="00DC5113">
        <w:rPr>
          <w:bCs/>
        </w:rPr>
        <w:t xml:space="preserve">: </w:t>
      </w:r>
      <w:proofErr w:type="spellStart"/>
      <w:r w:rsidR="00DC5113">
        <w:rPr>
          <w:bCs/>
        </w:rPr>
        <w:t>OverallQual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GrLivArea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GarageCars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GarageArea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TotalBsmtSF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TotRmsAbvGrd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FullBath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YearBuilt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YearRemodAdd</w:t>
      </w:r>
      <w:proofErr w:type="spellEnd"/>
      <w:r w:rsidR="003D6A18">
        <w:rPr>
          <w:bCs/>
        </w:rPr>
        <w:t xml:space="preserve">. Overall Quality is the strongest in </w:t>
      </w:r>
      <w:r w:rsidR="00BE433B">
        <w:rPr>
          <w:bCs/>
        </w:rPr>
        <w:t>both evaluations</w:t>
      </w:r>
      <w:r w:rsidR="003D6A18">
        <w:rPr>
          <w:bCs/>
        </w:rPr>
        <w:t xml:space="preserve"> of P-Value and Correlation. The P value of Overall Quality &lt; 2e^-16 is impressive.</w:t>
      </w:r>
    </w:p>
    <w:p w:rsidR="002E2166" w:rsidRDefault="005A5544" w:rsidP="00947F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 w:rsidRPr="006B2005">
        <w:rPr>
          <w:noProof/>
        </w:rPr>
        <w:drawing>
          <wp:inline distT="0" distB="0" distL="0" distR="0">
            <wp:extent cx="3819525" cy="3295650"/>
            <wp:effectExtent l="0" t="0" r="0" b="0"/>
            <wp:docPr id="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r="3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80B">
        <w:rPr>
          <w:noProof/>
        </w:rPr>
        <w:br/>
        <w:t>Figure</w:t>
      </w:r>
      <w:r w:rsidR="00D316A0">
        <w:rPr>
          <w:noProof/>
        </w:rPr>
        <w:t xml:space="preserve"> 10</w:t>
      </w:r>
      <w:r w:rsidR="0040180B">
        <w:rPr>
          <w:noProof/>
        </w:rPr>
        <w:t xml:space="preserve"> – Correlation Plot </w:t>
      </w:r>
      <w:r w:rsidR="00D316A0">
        <w:rPr>
          <w:noProof/>
        </w:rPr>
        <w:t>for</w:t>
      </w:r>
      <w:r w:rsidR="0040180B">
        <w:rPr>
          <w:noProof/>
        </w:rPr>
        <w:t xml:space="preserve"> all variables</w:t>
      </w:r>
      <w:r w:rsidR="00D0611F">
        <w:rPr>
          <w:noProof/>
        </w:rPr>
        <w:t xml:space="preserve"> minus</w:t>
      </w:r>
      <w:r w:rsidR="008F7352">
        <w:rPr>
          <w:noProof/>
        </w:rPr>
        <w:t xml:space="preserve"> NAs.</w:t>
      </w:r>
    </w:p>
    <w:p w:rsidR="0040180B" w:rsidRDefault="005A5544" w:rsidP="00947F96">
      <w:pPr>
        <w:pStyle w:val="NormalWeb"/>
        <w:spacing w:before="0" w:beforeAutospacing="0" w:after="0" w:afterAutospacing="0" w:line="480" w:lineRule="auto"/>
        <w:ind w:firstLine="720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3724004" cy="2981325"/>
            <wp:effectExtent l="0" t="0" r="0" b="0"/>
            <wp:docPr id="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562" cy="29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6F" w:rsidRDefault="00E7236F" w:rsidP="00E7236F">
      <w:pPr>
        <w:pStyle w:val="NormalWeb"/>
        <w:spacing w:before="0" w:beforeAutospacing="0" w:after="0" w:afterAutospacing="0" w:line="480" w:lineRule="auto"/>
        <w:ind w:firstLine="720"/>
        <w:jc w:val="center"/>
        <w:rPr>
          <w:noProof/>
        </w:rPr>
      </w:pPr>
      <w:r>
        <w:rPr>
          <w:noProof/>
        </w:rPr>
        <w:t xml:space="preserve">Figure </w:t>
      </w:r>
      <w:r w:rsidR="00947F96">
        <w:rPr>
          <w:noProof/>
        </w:rPr>
        <w:t>1</w:t>
      </w:r>
      <w:r w:rsidR="00D316A0">
        <w:rPr>
          <w:noProof/>
        </w:rPr>
        <w:t>1</w:t>
      </w:r>
      <w:r>
        <w:rPr>
          <w:noProof/>
        </w:rPr>
        <w:t xml:space="preserve"> – Correlation plot </w:t>
      </w:r>
      <w:r w:rsidR="00D316A0">
        <w:rPr>
          <w:noProof/>
        </w:rPr>
        <w:t>for</w:t>
      </w:r>
      <w:r>
        <w:rPr>
          <w:noProof/>
        </w:rPr>
        <w:t xml:space="preserve"> </w:t>
      </w:r>
      <w:r w:rsidR="008F7352">
        <w:rPr>
          <w:noProof/>
        </w:rPr>
        <w:t>variables</w:t>
      </w:r>
      <w:r w:rsidR="00D0611F">
        <w:rPr>
          <w:noProof/>
        </w:rPr>
        <w:t xml:space="preserve"> with</w:t>
      </w:r>
      <w:r w:rsidR="008F7352">
        <w:rPr>
          <w:noProof/>
        </w:rPr>
        <w:t xml:space="preserve"> </w:t>
      </w:r>
      <w:r>
        <w:rPr>
          <w:noProof/>
        </w:rPr>
        <w:t>correlations &gt; 0.5.</w:t>
      </w:r>
    </w:p>
    <w:p w:rsidR="00A628BC" w:rsidRDefault="00A628BC" w:rsidP="00A628BC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lastRenderedPageBreak/>
        <w:t>Prediction</w:t>
      </w:r>
    </w:p>
    <w:bookmarkStart w:id="3" w:name="_MON_1634490852"/>
    <w:bookmarkEnd w:id="3"/>
    <w:p w:rsidR="00A628BC" w:rsidRDefault="00DB4236" w:rsidP="00A628BC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object w:dxaOrig="7095" w:dyaOrig="1995">
          <v:shape id="_x0000_i1027" type="#_x0000_t75" style="width:354.75pt;height:99.75pt" o:ole="">
            <v:imagedata r:id="rId22" o:title=""/>
          </v:shape>
          <o:OLEObject Type="Embed" ProgID="Word.Document.8" ShapeID="_x0000_i1027" DrawAspect="Content" ObjectID="_1634501147" r:id="rId23">
            <o:FieldCodes>\s</o:FieldCodes>
          </o:OLEObject>
        </w:object>
      </w:r>
    </w:p>
    <w:p w:rsidR="00D0611F" w:rsidRDefault="00D0611F" w:rsidP="00D0611F">
      <w:pPr>
        <w:pStyle w:val="NormalWeb"/>
        <w:spacing w:before="0" w:beforeAutospacing="0" w:after="0" w:afterAutospacing="0" w:line="480" w:lineRule="auto"/>
        <w:ind w:firstLine="720"/>
        <w:jc w:val="center"/>
        <w:rPr>
          <w:noProof/>
        </w:rPr>
      </w:pPr>
      <w:r>
        <w:rPr>
          <w:noProof/>
        </w:rPr>
        <w:t xml:space="preserve">Figure 12 – </w:t>
      </w:r>
      <w:r w:rsidR="006A4587">
        <w:rPr>
          <w:noProof/>
        </w:rPr>
        <w:t>Predicting Sale Price from the first 20 complete cases of the testing dataset.</w:t>
      </w:r>
    </w:p>
    <w:p w:rsidR="00DD3F7D" w:rsidRPr="00DD3F7D" w:rsidRDefault="00DB4236" w:rsidP="00DB4236">
      <w:pPr>
        <w:pStyle w:val="NormalWeb"/>
        <w:spacing w:before="0" w:beforeAutospacing="0" w:after="0" w:afterAutospacing="0" w:line="480" w:lineRule="auto"/>
        <w:rPr>
          <w:noProof/>
        </w:rPr>
      </w:pPr>
      <w:r>
        <w:rPr>
          <w:noProof/>
        </w:rPr>
        <w:tab/>
        <w:t>The predict function was used to cal</w:t>
      </w:r>
      <w:r w:rsidR="0054061C">
        <w:rPr>
          <w:noProof/>
        </w:rPr>
        <w:t>ul</w:t>
      </w:r>
      <w:r>
        <w:rPr>
          <w:noProof/>
        </w:rPr>
        <w:t xml:space="preserve">ate the response variable on a small testing </w:t>
      </w:r>
      <w:r w:rsidR="004D78B4">
        <w:rPr>
          <w:noProof/>
        </w:rPr>
        <w:t>sample</w:t>
      </w:r>
      <w:r>
        <w:rPr>
          <w:noProof/>
        </w:rPr>
        <w:t xml:space="preserve">. The </w:t>
      </w:r>
      <w:r w:rsidR="004D78B4">
        <w:rPr>
          <w:noProof/>
        </w:rPr>
        <w:t xml:space="preserve">scatter </w:t>
      </w:r>
      <w:r>
        <w:rPr>
          <w:noProof/>
        </w:rPr>
        <w:t xml:space="preserve">plot of </w:t>
      </w:r>
      <w:r w:rsidR="004D78B4">
        <w:rPr>
          <w:noProof/>
        </w:rPr>
        <w:t xml:space="preserve">predicted </w:t>
      </w:r>
      <w:r>
        <w:rPr>
          <w:noProof/>
        </w:rPr>
        <w:t>versus</w:t>
      </w:r>
      <w:r w:rsidR="004D78B4">
        <w:rPr>
          <w:noProof/>
        </w:rPr>
        <w:t xml:space="preserve"> actual</w:t>
      </w:r>
      <w:r>
        <w:rPr>
          <w:noProof/>
        </w:rPr>
        <w:t xml:space="preserve">, shown in Figure 13, </w:t>
      </w:r>
      <w:r w:rsidR="009F54B4">
        <w:rPr>
          <w:noProof/>
        </w:rPr>
        <w:t>displays</w:t>
      </w:r>
      <w:r>
        <w:rPr>
          <w:noProof/>
        </w:rPr>
        <w:t xml:space="preserve"> a</w:t>
      </w:r>
      <w:r w:rsidR="009D0938">
        <w:rPr>
          <w:noProof/>
        </w:rPr>
        <w:t xml:space="preserve">n obvious </w:t>
      </w:r>
      <w:r>
        <w:rPr>
          <w:noProof/>
        </w:rPr>
        <w:t xml:space="preserve">linear relationship with a postive and increasing slope. The linear relationship </w:t>
      </w:r>
      <w:r w:rsidR="009D0938">
        <w:rPr>
          <w:noProof/>
        </w:rPr>
        <w:t xml:space="preserve">offers </w:t>
      </w:r>
      <w:r>
        <w:rPr>
          <w:noProof/>
        </w:rPr>
        <w:t>a strong visual representation of the</w:t>
      </w:r>
      <w:r w:rsidR="009F54B4">
        <w:rPr>
          <w:noProof/>
        </w:rPr>
        <w:t xml:space="preserve"> models</w:t>
      </w:r>
      <w:r w:rsidR="007F76F9">
        <w:rPr>
          <w:noProof/>
        </w:rPr>
        <w:t xml:space="preserve"> </w:t>
      </w:r>
      <w:r w:rsidR="004D78B4">
        <w:rPr>
          <w:noProof/>
        </w:rPr>
        <w:t>high precision</w:t>
      </w:r>
      <w:r>
        <w:rPr>
          <w:noProof/>
        </w:rPr>
        <w:t xml:space="preserve">, </w:t>
      </w:r>
      <w:r w:rsidR="004D78B4">
        <w:rPr>
          <w:noProof/>
        </w:rPr>
        <w:t>provi</w:t>
      </w:r>
      <w:r w:rsidR="009D0938">
        <w:rPr>
          <w:noProof/>
        </w:rPr>
        <w:t>di</w:t>
      </w:r>
      <w:r w:rsidR="004D78B4">
        <w:rPr>
          <w:noProof/>
        </w:rPr>
        <w:t xml:space="preserve">ng </w:t>
      </w:r>
      <w:r w:rsidR="009D0938">
        <w:rPr>
          <w:noProof/>
        </w:rPr>
        <w:t>support</w:t>
      </w:r>
      <w:r>
        <w:rPr>
          <w:noProof/>
        </w:rPr>
        <w:t xml:space="preserve"> of </w:t>
      </w:r>
      <w:r w:rsidR="004D78B4">
        <w:rPr>
          <w:noProof/>
        </w:rPr>
        <w:t xml:space="preserve">the </w:t>
      </w:r>
      <w:r w:rsidR="009F54B4">
        <w:rPr>
          <w:noProof/>
        </w:rPr>
        <w:t>use in prediction</w:t>
      </w:r>
      <w:r>
        <w:rPr>
          <w:noProof/>
        </w:rPr>
        <w:t xml:space="preserve">.  </w:t>
      </w:r>
      <w:r w:rsidR="009F54B4">
        <w:rPr>
          <w:noProof/>
        </w:rPr>
        <w:t xml:space="preserve">A table of values plotted </w:t>
      </w:r>
      <w:r w:rsidR="007F76F9">
        <w:rPr>
          <w:noProof/>
        </w:rPr>
        <w:t xml:space="preserve">are </w:t>
      </w:r>
      <w:r w:rsidR="00186835">
        <w:rPr>
          <w:noProof/>
        </w:rPr>
        <w:t>provided</w:t>
      </w:r>
      <w:r w:rsidR="007F76F9">
        <w:rPr>
          <w:noProof/>
        </w:rPr>
        <w:t xml:space="preserve"> in Figure 14.</w:t>
      </w:r>
      <w:r w:rsidR="006D4876">
        <w:rPr>
          <w:noProof/>
        </w:rPr>
        <w:t xml:space="preserve">  Comparing the result of </w:t>
      </w:r>
      <w:r w:rsidR="009F54B4">
        <w:rPr>
          <w:noProof/>
        </w:rPr>
        <w:t xml:space="preserve">difference between </w:t>
      </w:r>
      <w:r w:rsidR="006D4876">
        <w:rPr>
          <w:noProof/>
        </w:rPr>
        <w:t xml:space="preserve">predicted </w:t>
      </w:r>
      <w:r w:rsidR="009F54B4">
        <w:rPr>
          <w:noProof/>
        </w:rPr>
        <w:t>and</w:t>
      </w:r>
      <w:r w:rsidR="006D4876">
        <w:rPr>
          <w:noProof/>
        </w:rPr>
        <w:t xml:space="preserve"> observed </w:t>
      </w:r>
      <w:r w:rsidR="009F54B4">
        <w:rPr>
          <w:noProof/>
        </w:rPr>
        <w:t xml:space="preserve">shows a </w:t>
      </w:r>
      <w:r w:rsidR="009D0938">
        <w:rPr>
          <w:noProof/>
        </w:rPr>
        <w:t>narrow</w:t>
      </w:r>
      <w:r w:rsidR="006D4876">
        <w:rPr>
          <w:noProof/>
        </w:rPr>
        <w:t xml:space="preserve"> margin of error</w:t>
      </w:r>
      <w:r w:rsidR="00B32FE7">
        <w:rPr>
          <w:noProof/>
        </w:rPr>
        <w:t xml:space="preserve"> in most cases</w:t>
      </w:r>
      <w:r w:rsidR="006D4876">
        <w:rPr>
          <w:noProof/>
        </w:rPr>
        <w:t>.</w:t>
      </w:r>
      <w:r w:rsidR="007F76F9">
        <w:rPr>
          <w:noProof/>
        </w:rPr>
        <w:t xml:space="preserve"> </w:t>
      </w:r>
    </w:p>
    <w:p w:rsidR="000C1793" w:rsidRDefault="005A5544" w:rsidP="00DB4236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4305300" cy="2895600"/>
            <wp:effectExtent l="0" t="0" r="0" b="0"/>
            <wp:docPr id="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36" w:rsidRDefault="00DB4236" w:rsidP="00DB4236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>Figure 13 – Comparison scatter plot for predicted vs actual values.</w:t>
      </w:r>
    </w:p>
    <w:bookmarkStart w:id="4" w:name="_MON_1634493383"/>
    <w:bookmarkEnd w:id="4"/>
    <w:p w:rsidR="00646E10" w:rsidRPr="00E747B5" w:rsidRDefault="007F76F9" w:rsidP="004C076E">
      <w:pPr>
        <w:pStyle w:val="NormalWeb"/>
        <w:spacing w:before="0" w:beforeAutospacing="0" w:after="0" w:afterAutospacing="0" w:line="480" w:lineRule="auto"/>
        <w:jc w:val="center"/>
        <w:rPr>
          <w:bCs/>
        </w:rPr>
      </w:pPr>
      <w:r>
        <w:rPr>
          <w:bCs/>
        </w:rPr>
        <w:object w:dxaOrig="3030" w:dyaOrig="6000">
          <v:shape id="_x0000_i1028" type="#_x0000_t75" style="width:151.5pt;height:300pt" o:ole="">
            <v:imagedata r:id="rId25" o:title=""/>
          </v:shape>
          <o:OLEObject Type="Embed" ProgID="Word.Document.8" ShapeID="_x0000_i1028" DrawAspect="Content" ObjectID="_1634501148" r:id="rId26">
            <o:FieldCodes>\s</o:FieldCodes>
          </o:OLEObject>
        </w:object>
      </w:r>
      <w:r>
        <w:rPr>
          <w:bCs/>
        </w:rPr>
        <w:br/>
        <w:t>Figure 14 – View of the comparison data frame containing predicted and actual values.</w:t>
      </w:r>
    </w:p>
    <w:p w:rsidR="00030C32" w:rsidRPr="00A03C03" w:rsidRDefault="002055AC" w:rsidP="00646E10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A03C03">
        <w:rPr>
          <w:rFonts w:ascii="Times New Roman" w:hAnsi="Times New Roman"/>
          <w:sz w:val="24"/>
          <w:szCs w:val="24"/>
        </w:rPr>
        <w:br w:type="page"/>
      </w:r>
      <w:r w:rsidR="00030C32" w:rsidRPr="00A03C03">
        <w:rPr>
          <w:rFonts w:ascii="Times New Roman" w:hAnsi="Times New Roman"/>
          <w:sz w:val="24"/>
        </w:rPr>
        <w:lastRenderedPageBreak/>
        <w:t>References</w:t>
      </w:r>
    </w:p>
    <w:p w:rsidR="00CE5AAE" w:rsidRDefault="003D7B42" w:rsidP="00CE5AAE">
      <w:pPr>
        <w:spacing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4587">
        <w:rPr>
          <w:rFonts w:ascii="Times New Roman" w:eastAsia="Times New Roman" w:hAnsi="Times New Roman"/>
          <w:sz w:val="24"/>
          <w:szCs w:val="24"/>
        </w:rPr>
        <w:t>Berrier, J., Nestler, S., Pardoe, I., Sturdivant, R., &amp; Watts, K. (2018). ZyBook: Mis 470: Data Science Foundations.</w:t>
      </w:r>
      <w:r w:rsidR="00AA6E77" w:rsidRPr="006A4587">
        <w:rPr>
          <w:rFonts w:ascii="Times New Roman" w:eastAsia="Times New Roman" w:hAnsi="Times New Roman"/>
          <w:sz w:val="24"/>
          <w:szCs w:val="24"/>
        </w:rPr>
        <w:br/>
        <w:t xml:space="preserve">DSS - Interpreting Regression Output. (2007). Retrieved October 23, 2019, from      </w:t>
      </w:r>
      <w:hyperlink r:id="rId27" w:history="1">
        <w:r w:rsidR="00E747B5" w:rsidRPr="006A4587">
          <w:rPr>
            <w:rStyle w:val="Hyperlink"/>
            <w:rFonts w:ascii="Times New Roman" w:eastAsia="Times New Roman" w:hAnsi="Times New Roman"/>
            <w:sz w:val="24"/>
            <w:szCs w:val="24"/>
          </w:rPr>
          <w:t>https://dss.princeton.edu/online_help/analysis/interpreting_regression.htm</w:t>
        </w:r>
      </w:hyperlink>
      <w:r w:rsidR="00AA6E77" w:rsidRPr="006A4587">
        <w:rPr>
          <w:rFonts w:ascii="Times New Roman" w:eastAsia="Times New Roman" w:hAnsi="Times New Roman"/>
          <w:sz w:val="24"/>
          <w:szCs w:val="24"/>
        </w:rPr>
        <w:t>.</w:t>
      </w:r>
      <w:r w:rsidR="00CE5AAE" w:rsidRPr="00CE5AA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E5AAE" w:rsidRPr="006A4587" w:rsidRDefault="00CE5AAE" w:rsidP="00CE5AAE">
      <w:pPr>
        <w:spacing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Information Builders. (2018). </w:t>
      </w:r>
      <w:proofErr w:type="spellStart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Ebook</w:t>
      </w:r>
      <w:proofErr w:type="spellEnd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Explanation of the Regression Model </w:t>
      </w:r>
      <w:proofErr w:type="spellStart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WebFOCUS</w:t>
      </w:r>
      <w:proofErr w:type="spellEnd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8 Technical Library. Retrieved November 6, 2019, from </w:t>
      </w:r>
      <w:hyperlink r:id="rId28" w:history="1">
        <w:r w:rsidRPr="006A4587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https://infocenter.informationbuilders.com/wf80/index.jsp?topic=%2Fpubdocs%2FRStat16%2Fsource%2Ftopic41.htm</w:t>
        </w:r>
      </w:hyperlink>
    </w:p>
    <w:p w:rsidR="00E747B5" w:rsidRPr="006A4587" w:rsidRDefault="00E747B5" w:rsidP="00E747B5">
      <w:p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6A4587">
        <w:rPr>
          <w:rFonts w:ascii="Times New Roman" w:eastAsia="Times New Roman" w:hAnsi="Times New Roman"/>
          <w:sz w:val="24"/>
          <w:szCs w:val="24"/>
        </w:rPr>
        <w:t xml:space="preserve">Karimi, M. (2017, August 2). </w:t>
      </w:r>
      <w:proofErr w:type="spellStart"/>
      <w:r w:rsidRPr="006A4587">
        <w:rPr>
          <w:rFonts w:ascii="Times New Roman" w:eastAsia="Times New Roman" w:hAnsi="Times New Roman"/>
          <w:sz w:val="24"/>
          <w:szCs w:val="24"/>
        </w:rPr>
        <w:t>RPubs</w:t>
      </w:r>
      <w:proofErr w:type="spellEnd"/>
      <w:r w:rsidRPr="006A4587">
        <w:rPr>
          <w:rFonts w:ascii="Times New Roman" w:eastAsia="Times New Roman" w:hAnsi="Times New Roman"/>
          <w:sz w:val="24"/>
          <w:szCs w:val="24"/>
        </w:rPr>
        <w:t xml:space="preserve"> - Regression Models - MPG vs AM analysis for </w:t>
      </w:r>
      <w:proofErr w:type="spellStart"/>
      <w:r w:rsidRPr="006A4587">
        <w:rPr>
          <w:rFonts w:ascii="Times New Roman" w:eastAsia="Times New Roman" w:hAnsi="Times New Roman"/>
          <w:sz w:val="24"/>
          <w:szCs w:val="24"/>
        </w:rPr>
        <w:t>mtcars</w:t>
      </w:r>
      <w:proofErr w:type="spellEnd"/>
      <w:r w:rsidRPr="006A4587">
        <w:rPr>
          <w:rFonts w:ascii="Times New Roman" w:eastAsia="Times New Roman" w:hAnsi="Times New Roman"/>
          <w:sz w:val="24"/>
          <w:szCs w:val="24"/>
        </w:rPr>
        <w:t xml:space="preserve"> dataset. </w:t>
      </w:r>
      <w:r w:rsidR="00CE5AAE"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Retrieved November 6</w:t>
      </w:r>
      <w:r w:rsidRPr="006A4587">
        <w:rPr>
          <w:rFonts w:ascii="Times New Roman" w:eastAsia="Times New Roman" w:hAnsi="Times New Roman"/>
          <w:sz w:val="24"/>
          <w:szCs w:val="24"/>
        </w:rPr>
        <w:t xml:space="preserve">, 2019, from </w:t>
      </w:r>
      <w:hyperlink r:id="rId29" w:history="1">
        <w:r w:rsidRPr="006A4587">
          <w:rPr>
            <w:rStyle w:val="Hyperlink"/>
            <w:rFonts w:ascii="Times New Roman" w:eastAsia="Times New Roman" w:hAnsi="Times New Roman"/>
            <w:sz w:val="24"/>
            <w:szCs w:val="24"/>
          </w:rPr>
          <w:t>https://rpubs.com/mkarimi926/296145</w:t>
        </w:r>
      </w:hyperlink>
    </w:p>
    <w:p w:rsidR="006A4587" w:rsidRPr="00E747B5" w:rsidRDefault="006A4587" w:rsidP="00E747B5">
      <w:p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W. N. Venables, D. M. Smith and the R Core Team. (2019). </w:t>
      </w:r>
      <w:r w:rsidRPr="006A4587">
        <w:rPr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An Introduction to R</w:t>
      </w:r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[</w:t>
      </w:r>
      <w:proofErr w:type="spellStart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Epub</w:t>
      </w:r>
      <w:proofErr w:type="spellEnd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] (R, version 3.6.1)</w:t>
      </w:r>
      <w:r w:rsidR="00CE5AAE"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Retrieved November 6</w:t>
      </w:r>
      <w:r w:rsidR="00CE5AA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2019, </w:t>
      </w:r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from </w:t>
      </w:r>
      <w:hyperlink r:id="rId30" w:history="1">
        <w:r w:rsidRPr="006A4587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https://cran.r-project.org/doc/manuals/r-release/R-intro.pdf</w:t>
        </w:r>
      </w:hyperlink>
    </w:p>
    <w:p w:rsidR="00743E59" w:rsidRPr="00743E59" w:rsidRDefault="003F70A0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3C03">
        <w:rPr>
          <w:rFonts w:eastAsia="Times New Roman"/>
          <w:szCs w:val="24"/>
        </w:rPr>
        <w:br w:type="page"/>
      </w:r>
      <w:r w:rsidRPr="00743E59">
        <w:rPr>
          <w:rFonts w:ascii="Times New Roman" w:hAnsi="Times New Roman"/>
          <w:b/>
          <w:sz w:val="24"/>
          <w:szCs w:val="24"/>
        </w:rPr>
        <w:lastRenderedPageBreak/>
        <w:t>Appendix</w:t>
      </w:r>
      <w:r w:rsidR="00743E59" w:rsidRPr="00743E59">
        <w:rPr>
          <w:rFonts w:ascii="Times New Roman" w:hAnsi="Times New Roman"/>
          <w:b/>
          <w:sz w:val="24"/>
          <w:szCs w:val="24"/>
        </w:rPr>
        <w:t xml:space="preserve"> I</w:t>
      </w:r>
      <w:r w:rsidR="00CC2B84">
        <w:rPr>
          <w:rFonts w:ascii="Times New Roman" w:hAnsi="Times New Roman"/>
          <w:b/>
          <w:sz w:val="24"/>
          <w:szCs w:val="24"/>
        </w:rPr>
        <w:t xml:space="preserve"> – Variable Descriptions</w:t>
      </w:r>
      <w:r w:rsidR="00743E59" w:rsidRPr="00743E59">
        <w:rPr>
          <w:rFonts w:ascii="Times New Roman" w:hAnsi="Times New Roman"/>
          <w:sz w:val="24"/>
          <w:szCs w:val="24"/>
        </w:rPr>
        <w:br/>
      </w:r>
      <w:proofErr w:type="spellStart"/>
      <w:r w:rsidR="00743E59" w:rsidRPr="00743E59">
        <w:rPr>
          <w:rFonts w:ascii="Times New Roman" w:hAnsi="Times New Roman"/>
          <w:sz w:val="24"/>
          <w:szCs w:val="24"/>
        </w:rPr>
        <w:t>MSSubClass</w:t>
      </w:r>
      <w:proofErr w:type="spellEnd"/>
      <w:r w:rsidR="00743E59" w:rsidRPr="00743E59">
        <w:rPr>
          <w:rFonts w:ascii="Times New Roman" w:hAnsi="Times New Roman"/>
          <w:sz w:val="24"/>
          <w:szCs w:val="24"/>
        </w:rPr>
        <w:t>: Identifies the type of dwelling involved in the sale.</w:t>
      </w:r>
      <w:r w:rsidR="00743E59" w:rsidRPr="00743E59">
        <w:rPr>
          <w:rFonts w:ascii="Times New Roman" w:hAnsi="Times New Roman"/>
          <w:sz w:val="24"/>
          <w:szCs w:val="24"/>
        </w:rPr>
        <w:tab/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20</w:t>
      </w:r>
      <w:r w:rsidRPr="00743E59">
        <w:rPr>
          <w:rFonts w:ascii="Times New Roman" w:hAnsi="Times New Roman"/>
          <w:sz w:val="24"/>
          <w:szCs w:val="24"/>
        </w:rPr>
        <w:tab/>
        <w:t>1-STORY 1946 &amp; NEWER ALL STYLES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30</w:t>
      </w:r>
      <w:r w:rsidRPr="00743E59">
        <w:rPr>
          <w:rFonts w:ascii="Times New Roman" w:hAnsi="Times New Roman"/>
          <w:sz w:val="24"/>
          <w:szCs w:val="24"/>
        </w:rPr>
        <w:tab/>
        <w:t>1-STORY 1945 &amp; OLDER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40</w:t>
      </w:r>
      <w:r w:rsidRPr="00743E59">
        <w:rPr>
          <w:rFonts w:ascii="Times New Roman" w:hAnsi="Times New Roman"/>
          <w:sz w:val="24"/>
          <w:szCs w:val="24"/>
        </w:rPr>
        <w:tab/>
        <w:t>1-STORY W/FINISHED ATTIC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45</w:t>
      </w:r>
      <w:r w:rsidRPr="00743E59">
        <w:rPr>
          <w:rFonts w:ascii="Times New Roman" w:hAnsi="Times New Roman"/>
          <w:sz w:val="24"/>
          <w:szCs w:val="24"/>
        </w:rPr>
        <w:tab/>
        <w:t>1-1/2 STORY - UNFINISHED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50</w:t>
      </w:r>
      <w:r w:rsidRPr="00743E59">
        <w:rPr>
          <w:rFonts w:ascii="Times New Roman" w:hAnsi="Times New Roman"/>
          <w:sz w:val="24"/>
          <w:szCs w:val="24"/>
        </w:rPr>
        <w:tab/>
        <w:t>1-1/2 STORY FINISHED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60</w:t>
      </w:r>
      <w:r w:rsidRPr="00743E59">
        <w:rPr>
          <w:rFonts w:ascii="Times New Roman" w:hAnsi="Times New Roman"/>
          <w:sz w:val="24"/>
          <w:szCs w:val="24"/>
        </w:rPr>
        <w:tab/>
        <w:t>2-STORY 1946 &amp; NEWER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70</w:t>
      </w:r>
      <w:r w:rsidRPr="00743E59">
        <w:rPr>
          <w:rFonts w:ascii="Times New Roman" w:hAnsi="Times New Roman"/>
          <w:sz w:val="24"/>
          <w:szCs w:val="24"/>
        </w:rPr>
        <w:tab/>
        <w:t>2-STORY 1945 &amp; OLDER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75</w:t>
      </w:r>
      <w:r w:rsidRPr="00743E59">
        <w:rPr>
          <w:rFonts w:ascii="Times New Roman" w:hAnsi="Times New Roman"/>
          <w:sz w:val="24"/>
          <w:szCs w:val="24"/>
        </w:rPr>
        <w:tab/>
        <w:t>2-1/2 STORY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80</w:t>
      </w:r>
      <w:r w:rsidRPr="00743E59">
        <w:rPr>
          <w:rFonts w:ascii="Times New Roman" w:hAnsi="Times New Roman"/>
          <w:sz w:val="24"/>
          <w:szCs w:val="24"/>
        </w:rPr>
        <w:tab/>
        <w:t>SPLIT OR MULTI-LEVEL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85</w:t>
      </w:r>
      <w:r w:rsidRPr="00743E59">
        <w:rPr>
          <w:rFonts w:ascii="Times New Roman" w:hAnsi="Times New Roman"/>
          <w:sz w:val="24"/>
          <w:szCs w:val="24"/>
        </w:rPr>
        <w:tab/>
        <w:t xml:space="preserve">SPLIT </w:t>
      </w:r>
      <w:proofErr w:type="gramStart"/>
      <w:r w:rsidRPr="00743E59">
        <w:rPr>
          <w:rFonts w:ascii="Times New Roman" w:hAnsi="Times New Roman"/>
          <w:sz w:val="24"/>
          <w:szCs w:val="24"/>
        </w:rPr>
        <w:t>FOYER</w:t>
      </w:r>
      <w:proofErr w:type="gramEnd"/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90</w:t>
      </w:r>
      <w:r w:rsidRPr="00743E59">
        <w:rPr>
          <w:rFonts w:ascii="Times New Roman" w:hAnsi="Times New Roman"/>
          <w:sz w:val="24"/>
          <w:szCs w:val="24"/>
        </w:rPr>
        <w:tab/>
        <w:t>DUPLEX - ALL STYLES AND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120</w:t>
      </w:r>
      <w:r w:rsidRPr="00743E59">
        <w:rPr>
          <w:rFonts w:ascii="Times New Roman" w:hAnsi="Times New Roman"/>
          <w:sz w:val="24"/>
          <w:szCs w:val="24"/>
        </w:rPr>
        <w:tab/>
        <w:t>1-STORY PUD (Planned Unit Development) - 1946 &amp; NEWER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150</w:t>
      </w:r>
      <w:r w:rsidRPr="00743E59">
        <w:rPr>
          <w:rFonts w:ascii="Times New Roman" w:hAnsi="Times New Roman"/>
          <w:sz w:val="24"/>
          <w:szCs w:val="24"/>
        </w:rPr>
        <w:tab/>
        <w:t>1-1/2 STORY PUD -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160</w:t>
      </w:r>
      <w:r w:rsidRPr="00743E59">
        <w:rPr>
          <w:rFonts w:ascii="Times New Roman" w:hAnsi="Times New Roman"/>
          <w:sz w:val="24"/>
          <w:szCs w:val="24"/>
        </w:rPr>
        <w:tab/>
        <w:t>2-STORY PUD - 1946 &amp; NEWER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180</w:t>
      </w:r>
      <w:r w:rsidRPr="00743E59">
        <w:rPr>
          <w:rFonts w:ascii="Times New Roman" w:hAnsi="Times New Roman"/>
          <w:sz w:val="24"/>
          <w:szCs w:val="24"/>
        </w:rPr>
        <w:tab/>
        <w:t>PUD - MULTILEVEL - INCL SPLIT LEV/FOYER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190</w:t>
      </w:r>
      <w:r w:rsidRPr="00743E59">
        <w:rPr>
          <w:rFonts w:ascii="Times New Roman" w:hAnsi="Times New Roman"/>
          <w:sz w:val="24"/>
          <w:szCs w:val="24"/>
        </w:rPr>
        <w:tab/>
        <w:t>2 FAMILY CONVERSION - ALL STYLES AND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LotFrontage</w:t>
      </w:r>
      <w:proofErr w:type="spellEnd"/>
      <w:r w:rsidRPr="00743E59">
        <w:rPr>
          <w:rFonts w:ascii="Times New Roman" w:hAnsi="Times New Roman"/>
          <w:sz w:val="24"/>
          <w:szCs w:val="24"/>
        </w:rPr>
        <w:t>: Linear feet of street connected to property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LotArea</w:t>
      </w:r>
      <w:proofErr w:type="spellEnd"/>
      <w:r w:rsidRPr="00743E59">
        <w:rPr>
          <w:rFonts w:ascii="Times New Roman" w:hAnsi="Times New Roman"/>
          <w:sz w:val="24"/>
          <w:szCs w:val="24"/>
        </w:rPr>
        <w:t>: Lot size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OverallQual</w:t>
      </w:r>
      <w:proofErr w:type="spellEnd"/>
      <w:r w:rsidRPr="00743E59">
        <w:rPr>
          <w:rFonts w:ascii="Times New Roman" w:hAnsi="Times New Roman"/>
          <w:sz w:val="24"/>
          <w:szCs w:val="24"/>
        </w:rPr>
        <w:t>: Rates the overall material and finish of the house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10</w:t>
      </w:r>
      <w:r w:rsidRPr="00743E59">
        <w:rPr>
          <w:rFonts w:ascii="Times New Roman" w:hAnsi="Times New Roman"/>
          <w:sz w:val="24"/>
          <w:szCs w:val="24"/>
        </w:rPr>
        <w:tab/>
        <w:t>Very Excellent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9</w:t>
      </w:r>
      <w:r w:rsidRPr="00743E59">
        <w:rPr>
          <w:rFonts w:ascii="Times New Roman" w:hAnsi="Times New Roman"/>
          <w:sz w:val="24"/>
          <w:szCs w:val="24"/>
        </w:rPr>
        <w:tab/>
        <w:t>Excellent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8</w:t>
      </w:r>
      <w:r w:rsidRPr="00743E59">
        <w:rPr>
          <w:rFonts w:ascii="Times New Roman" w:hAnsi="Times New Roman"/>
          <w:sz w:val="24"/>
          <w:szCs w:val="24"/>
        </w:rPr>
        <w:tab/>
        <w:t>Very Good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7</w:t>
      </w:r>
      <w:r w:rsidRPr="00743E59">
        <w:rPr>
          <w:rFonts w:ascii="Times New Roman" w:hAnsi="Times New Roman"/>
          <w:sz w:val="24"/>
          <w:szCs w:val="24"/>
        </w:rPr>
        <w:tab/>
        <w:t>Good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6</w:t>
      </w:r>
      <w:r w:rsidRPr="00743E59">
        <w:rPr>
          <w:rFonts w:ascii="Times New Roman" w:hAnsi="Times New Roman"/>
          <w:sz w:val="24"/>
          <w:szCs w:val="24"/>
        </w:rPr>
        <w:tab/>
        <w:t>Above Average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5</w:t>
      </w:r>
      <w:r w:rsidRPr="00743E59">
        <w:rPr>
          <w:rFonts w:ascii="Times New Roman" w:hAnsi="Times New Roman"/>
          <w:sz w:val="24"/>
          <w:szCs w:val="24"/>
        </w:rPr>
        <w:tab/>
        <w:t>Average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4</w:t>
      </w:r>
      <w:r w:rsidRPr="00743E59">
        <w:rPr>
          <w:rFonts w:ascii="Times New Roman" w:hAnsi="Times New Roman"/>
          <w:sz w:val="24"/>
          <w:szCs w:val="24"/>
        </w:rPr>
        <w:tab/>
        <w:t>Below Average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3</w:t>
      </w:r>
      <w:r w:rsidRPr="00743E59">
        <w:rPr>
          <w:rFonts w:ascii="Times New Roman" w:hAnsi="Times New Roman"/>
          <w:sz w:val="24"/>
          <w:szCs w:val="24"/>
        </w:rPr>
        <w:tab/>
        <w:t>Fair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2</w:t>
      </w:r>
      <w:r w:rsidRPr="00743E59">
        <w:rPr>
          <w:rFonts w:ascii="Times New Roman" w:hAnsi="Times New Roman"/>
          <w:sz w:val="24"/>
          <w:szCs w:val="24"/>
        </w:rPr>
        <w:tab/>
        <w:t>Poor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</w:t>
      </w:r>
      <w:r w:rsidRPr="00743E59">
        <w:rPr>
          <w:rFonts w:ascii="Times New Roman" w:hAnsi="Times New Roman"/>
          <w:sz w:val="24"/>
          <w:szCs w:val="24"/>
        </w:rPr>
        <w:tab/>
        <w:t>Very Poor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OverallCond</w:t>
      </w:r>
      <w:proofErr w:type="spellEnd"/>
      <w:r w:rsidRPr="00743E59">
        <w:rPr>
          <w:rFonts w:ascii="Times New Roman" w:hAnsi="Times New Roman"/>
          <w:sz w:val="24"/>
          <w:szCs w:val="24"/>
        </w:rPr>
        <w:t>: Rates the overall condition of the house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10</w:t>
      </w:r>
      <w:r w:rsidRPr="00743E59">
        <w:rPr>
          <w:rFonts w:ascii="Times New Roman" w:hAnsi="Times New Roman"/>
          <w:sz w:val="24"/>
          <w:szCs w:val="24"/>
        </w:rPr>
        <w:tab/>
        <w:t>Very Excellent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9</w:t>
      </w:r>
      <w:r w:rsidRPr="00743E59">
        <w:rPr>
          <w:rFonts w:ascii="Times New Roman" w:hAnsi="Times New Roman"/>
          <w:sz w:val="24"/>
          <w:szCs w:val="24"/>
        </w:rPr>
        <w:tab/>
        <w:t>Excellent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8</w:t>
      </w:r>
      <w:r w:rsidRPr="00743E59">
        <w:rPr>
          <w:rFonts w:ascii="Times New Roman" w:hAnsi="Times New Roman"/>
          <w:sz w:val="24"/>
          <w:szCs w:val="24"/>
        </w:rPr>
        <w:tab/>
        <w:t>Very Good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7</w:t>
      </w:r>
      <w:r w:rsidRPr="00743E59">
        <w:rPr>
          <w:rFonts w:ascii="Times New Roman" w:hAnsi="Times New Roman"/>
          <w:sz w:val="24"/>
          <w:szCs w:val="24"/>
        </w:rPr>
        <w:tab/>
        <w:t>Good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6</w:t>
      </w:r>
      <w:r w:rsidRPr="00743E59">
        <w:rPr>
          <w:rFonts w:ascii="Times New Roman" w:hAnsi="Times New Roman"/>
          <w:sz w:val="24"/>
          <w:szCs w:val="24"/>
        </w:rPr>
        <w:tab/>
        <w:t>Above Average</w:t>
      </w:r>
      <w:r w:rsidRPr="00743E59">
        <w:rPr>
          <w:rFonts w:ascii="Times New Roman" w:hAnsi="Times New Roman"/>
          <w:sz w:val="24"/>
          <w:szCs w:val="24"/>
        </w:rPr>
        <w:tab/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5</w:t>
      </w:r>
      <w:r w:rsidRPr="00743E59">
        <w:rPr>
          <w:rFonts w:ascii="Times New Roman" w:hAnsi="Times New Roman"/>
          <w:sz w:val="24"/>
          <w:szCs w:val="24"/>
        </w:rPr>
        <w:tab/>
        <w:t>Average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4</w:t>
      </w:r>
      <w:r w:rsidRPr="00743E59">
        <w:rPr>
          <w:rFonts w:ascii="Times New Roman" w:hAnsi="Times New Roman"/>
          <w:sz w:val="24"/>
          <w:szCs w:val="24"/>
        </w:rPr>
        <w:tab/>
        <w:t>Below Average</w:t>
      </w:r>
      <w:r w:rsidRPr="00743E59">
        <w:rPr>
          <w:rFonts w:ascii="Times New Roman" w:hAnsi="Times New Roman"/>
          <w:sz w:val="24"/>
          <w:szCs w:val="24"/>
        </w:rPr>
        <w:tab/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3</w:t>
      </w:r>
      <w:r w:rsidRPr="00743E59">
        <w:rPr>
          <w:rFonts w:ascii="Times New Roman" w:hAnsi="Times New Roman"/>
          <w:sz w:val="24"/>
          <w:szCs w:val="24"/>
        </w:rPr>
        <w:tab/>
        <w:t>Fair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2</w:t>
      </w:r>
      <w:r w:rsidRPr="00743E59">
        <w:rPr>
          <w:rFonts w:ascii="Times New Roman" w:hAnsi="Times New Roman"/>
          <w:sz w:val="24"/>
          <w:szCs w:val="24"/>
        </w:rPr>
        <w:tab/>
        <w:t>Poor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</w:t>
      </w:r>
      <w:r w:rsidRPr="00743E59">
        <w:rPr>
          <w:rFonts w:ascii="Times New Roman" w:hAnsi="Times New Roman"/>
          <w:sz w:val="24"/>
          <w:szCs w:val="24"/>
        </w:rPr>
        <w:tab/>
        <w:t>Very Poor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YearBuilt</w:t>
      </w:r>
      <w:proofErr w:type="spellEnd"/>
      <w:r w:rsidRPr="00743E59">
        <w:rPr>
          <w:rFonts w:ascii="Times New Roman" w:hAnsi="Times New Roman"/>
          <w:sz w:val="24"/>
          <w:szCs w:val="24"/>
        </w:rPr>
        <w:t>: Original construction date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YearRemodAdd</w:t>
      </w:r>
      <w:proofErr w:type="spellEnd"/>
      <w:r w:rsidRPr="00743E59">
        <w:rPr>
          <w:rFonts w:ascii="Times New Roman" w:hAnsi="Times New Roman"/>
          <w:sz w:val="24"/>
          <w:szCs w:val="24"/>
        </w:rPr>
        <w:t>: Remodel date (same as construction date if no remodeling or additions)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MasVnrArea</w:t>
      </w:r>
      <w:proofErr w:type="spellEnd"/>
      <w:r w:rsidRPr="00743E59">
        <w:rPr>
          <w:rFonts w:ascii="Times New Roman" w:hAnsi="Times New Roman"/>
          <w:sz w:val="24"/>
          <w:szCs w:val="24"/>
        </w:rPr>
        <w:t>: Masonry veneer area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TotalBsmtSF</w:t>
      </w:r>
      <w:proofErr w:type="spellEnd"/>
      <w:r w:rsidRPr="00743E59">
        <w:rPr>
          <w:rFonts w:ascii="Times New Roman" w:hAnsi="Times New Roman"/>
          <w:sz w:val="24"/>
          <w:szCs w:val="24"/>
        </w:rPr>
        <w:t>: Total square feet of basement area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lastRenderedPageBreak/>
        <w:t>GrLivArea</w:t>
      </w:r>
      <w:proofErr w:type="spellEnd"/>
      <w:r w:rsidRPr="00743E59">
        <w:rPr>
          <w:rFonts w:ascii="Times New Roman" w:hAnsi="Times New Roman"/>
          <w:sz w:val="24"/>
          <w:szCs w:val="24"/>
        </w:rPr>
        <w:t>: Above grade (ground) living area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FullBath</w:t>
      </w:r>
      <w:proofErr w:type="spellEnd"/>
      <w:r w:rsidRPr="00743E59">
        <w:rPr>
          <w:rFonts w:ascii="Times New Roman" w:hAnsi="Times New Roman"/>
          <w:sz w:val="24"/>
          <w:szCs w:val="24"/>
        </w:rPr>
        <w:t>: Full bathrooms above grade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HalfBath</w:t>
      </w:r>
      <w:proofErr w:type="spellEnd"/>
      <w:r w:rsidRPr="00743E59">
        <w:rPr>
          <w:rFonts w:ascii="Times New Roman" w:hAnsi="Times New Roman"/>
          <w:sz w:val="24"/>
          <w:szCs w:val="24"/>
        </w:rPr>
        <w:t>: Half baths above grade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BedroomAbvGr</w:t>
      </w:r>
      <w:proofErr w:type="spellEnd"/>
      <w:r w:rsidRPr="00743E59">
        <w:rPr>
          <w:rFonts w:ascii="Times New Roman" w:hAnsi="Times New Roman"/>
          <w:sz w:val="24"/>
          <w:szCs w:val="24"/>
        </w:rPr>
        <w:t>: Bedrooms above grade (does NOT include basement bedrooms)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KitchenAbvGr</w:t>
      </w:r>
      <w:proofErr w:type="spellEnd"/>
      <w:r w:rsidRPr="00743E59">
        <w:rPr>
          <w:rFonts w:ascii="Times New Roman" w:hAnsi="Times New Roman"/>
          <w:sz w:val="24"/>
          <w:szCs w:val="24"/>
        </w:rPr>
        <w:t>: Kitchens above grade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TotRmsAbvGrd</w:t>
      </w:r>
      <w:proofErr w:type="spellEnd"/>
      <w:r w:rsidRPr="00743E59">
        <w:rPr>
          <w:rFonts w:ascii="Times New Roman" w:hAnsi="Times New Roman"/>
          <w:sz w:val="24"/>
          <w:szCs w:val="24"/>
        </w:rPr>
        <w:t>: Total rooms above grade (does not include bathrooms)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>Fireplaces: Number of fireplaces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GarageYrBlt</w:t>
      </w:r>
      <w:proofErr w:type="spellEnd"/>
      <w:r w:rsidRPr="00743E59">
        <w:rPr>
          <w:rFonts w:ascii="Times New Roman" w:hAnsi="Times New Roman"/>
          <w:sz w:val="24"/>
          <w:szCs w:val="24"/>
        </w:rPr>
        <w:t>: Year garage was built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GarageCars</w:t>
      </w:r>
      <w:proofErr w:type="spellEnd"/>
      <w:r w:rsidRPr="00743E59">
        <w:rPr>
          <w:rFonts w:ascii="Times New Roman" w:hAnsi="Times New Roman"/>
          <w:sz w:val="24"/>
          <w:szCs w:val="24"/>
        </w:rPr>
        <w:t>: Size of garage in car capacity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GarageArea</w:t>
      </w:r>
      <w:proofErr w:type="spellEnd"/>
      <w:r w:rsidRPr="00743E59">
        <w:rPr>
          <w:rFonts w:ascii="Times New Roman" w:hAnsi="Times New Roman"/>
          <w:sz w:val="24"/>
          <w:szCs w:val="24"/>
        </w:rPr>
        <w:t>: Size of garage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WoodDeckSF</w:t>
      </w:r>
      <w:proofErr w:type="spellEnd"/>
      <w:r w:rsidRPr="00743E59">
        <w:rPr>
          <w:rFonts w:ascii="Times New Roman" w:hAnsi="Times New Roman"/>
          <w:sz w:val="24"/>
          <w:szCs w:val="24"/>
        </w:rPr>
        <w:t>: Wood deck area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OpenPorchSF</w:t>
      </w:r>
      <w:proofErr w:type="spellEnd"/>
      <w:r w:rsidRPr="00743E59">
        <w:rPr>
          <w:rFonts w:ascii="Times New Roman" w:hAnsi="Times New Roman"/>
          <w:sz w:val="24"/>
          <w:szCs w:val="24"/>
        </w:rPr>
        <w:t>: Open porch area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MoSold</w:t>
      </w:r>
      <w:proofErr w:type="spellEnd"/>
      <w:r w:rsidRPr="00743E59">
        <w:rPr>
          <w:rFonts w:ascii="Times New Roman" w:hAnsi="Times New Roman"/>
          <w:sz w:val="24"/>
          <w:szCs w:val="24"/>
        </w:rPr>
        <w:t>: Month Sold (MM)</w:t>
      </w:r>
    </w:p>
    <w:p w:rsidR="00A628BC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YrSold</w:t>
      </w:r>
      <w:proofErr w:type="spellEnd"/>
      <w:r w:rsidRPr="00743E59">
        <w:rPr>
          <w:rFonts w:ascii="Times New Roman" w:hAnsi="Times New Roman"/>
          <w:sz w:val="24"/>
          <w:szCs w:val="24"/>
        </w:rPr>
        <w:t>: Year Sold (YYYY)</w:t>
      </w:r>
    </w:p>
    <w:p w:rsidR="00646E10" w:rsidRDefault="004C076E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646E10" w:rsidRDefault="00646E10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Special Thanks to Kaggle Member Erik Bruin for </w:t>
      </w:r>
      <w:r w:rsidR="004C076E">
        <w:rPr>
          <w:rFonts w:ascii="Times New Roman" w:hAnsi="Times New Roman"/>
          <w:sz w:val="24"/>
          <w:szCs w:val="24"/>
        </w:rPr>
        <w:t>his providing these in his report</w:t>
      </w:r>
      <w:r>
        <w:rPr>
          <w:rFonts w:ascii="Times New Roman" w:hAnsi="Times New Roman"/>
          <w:sz w:val="24"/>
          <w:szCs w:val="24"/>
        </w:rPr>
        <w:t xml:space="preserve"> on the original data set. </w:t>
      </w:r>
      <w:r w:rsidR="004C076E">
        <w:rPr>
          <w:rFonts w:ascii="Times New Roman" w:hAnsi="Times New Roman"/>
          <w:sz w:val="24"/>
          <w:szCs w:val="24"/>
        </w:rPr>
        <w:t xml:space="preserve"> </w:t>
      </w:r>
      <w:hyperlink r:id="rId31" w:history="1">
        <w:r>
          <w:rPr>
            <w:rStyle w:val="Hyperlink"/>
          </w:rPr>
          <w:t>https://www.kaggle.com/erikbruin/house-prices-lasso-xgboost-and-a-detailed-eda/report</w:t>
        </w:r>
      </w:hyperlink>
    </w:p>
    <w:p w:rsidR="003F70A0" w:rsidRPr="00A628BC" w:rsidRDefault="00A628BC" w:rsidP="00743E5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A628BC">
        <w:rPr>
          <w:rFonts w:ascii="Times New Roman" w:hAnsi="Times New Roman"/>
          <w:b/>
          <w:sz w:val="24"/>
          <w:szCs w:val="24"/>
        </w:rPr>
        <w:lastRenderedPageBreak/>
        <w:t>Appendix II</w:t>
      </w:r>
      <w:r w:rsidR="00CC2B84">
        <w:rPr>
          <w:rFonts w:ascii="Times New Roman" w:hAnsi="Times New Roman"/>
          <w:b/>
          <w:sz w:val="24"/>
          <w:szCs w:val="24"/>
        </w:rPr>
        <w:t xml:space="preserve"> – </w:t>
      </w:r>
      <w:r w:rsidR="004C076E">
        <w:rPr>
          <w:rFonts w:ascii="Times New Roman" w:hAnsi="Times New Roman"/>
          <w:b/>
          <w:sz w:val="24"/>
          <w:szCs w:val="24"/>
        </w:rPr>
        <w:t xml:space="preserve">Full </w:t>
      </w:r>
      <w:r w:rsidR="00CC2B84">
        <w:rPr>
          <w:rFonts w:ascii="Times New Roman" w:hAnsi="Times New Roman"/>
          <w:b/>
          <w:sz w:val="24"/>
          <w:szCs w:val="24"/>
        </w:rPr>
        <w:t>R Script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require(caret);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require(dplyr)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require(PerformanceAnalytics);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#Import Data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read.csv(file = "MIS470_housing.testing.csv");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read.csv(file = "MIS470_housing.training.csv");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[,-1]; #removing the ID's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>[,-1]; #removing the ID's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housing.combined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rbind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); #make a combined </w:t>
      </w:r>
      <w:proofErr w:type="spellStart"/>
      <w:r w:rsidRPr="00A628BC">
        <w:rPr>
          <w:rFonts w:ascii="Times New Roman" w:hAnsi="Times New Roman"/>
          <w:sz w:val="24"/>
          <w:szCs w:val="24"/>
        </w:rPr>
        <w:t>dataframe</w:t>
      </w:r>
      <w:proofErr w:type="spellEnd"/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min(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housing.combined$YrSold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ax(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housing.combined$YrSold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dim(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str(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#Summary Statistics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summary(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summary(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sd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sd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#Histograms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par(</w:t>
      </w:r>
      <w:proofErr w:type="spellStart"/>
      <w:r w:rsidRPr="00A628BC">
        <w:rPr>
          <w:rFonts w:ascii="Times New Roman" w:hAnsi="Times New Roman"/>
          <w:sz w:val="24"/>
          <w:szCs w:val="24"/>
        </w:rPr>
        <w:t>mfrow</w:t>
      </w:r>
      <w:proofErr w:type="spellEnd"/>
      <w:r w:rsidRPr="00A628BC">
        <w:rPr>
          <w:rFonts w:ascii="Times New Roman" w:hAnsi="Times New Roman"/>
          <w:sz w:val="24"/>
          <w:szCs w:val="24"/>
        </w:rPr>
        <w:t>=c(1,2));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>="Sale Price", main="Histogram for Training");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>="Sale Price", main="Histogram for Testing");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par(</w:t>
      </w:r>
      <w:proofErr w:type="spellStart"/>
      <w:r w:rsidRPr="00A628BC">
        <w:rPr>
          <w:rFonts w:ascii="Times New Roman" w:hAnsi="Times New Roman"/>
          <w:sz w:val="24"/>
          <w:szCs w:val="24"/>
        </w:rPr>
        <w:t>mfrow</w:t>
      </w:r>
      <w:proofErr w:type="spellEnd"/>
      <w:r w:rsidRPr="00A628BC">
        <w:rPr>
          <w:rFonts w:ascii="Times New Roman" w:hAnsi="Times New Roman"/>
          <w:sz w:val="24"/>
          <w:szCs w:val="24"/>
        </w:rPr>
        <w:t>=c(1,3));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>="Sale Price", main="Histogram for Training");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>="Sale Price", main="Histogram for Testing");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housing.combined$SalePrice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="Sale </w:t>
      </w:r>
      <w:proofErr w:type="spellStart"/>
      <w:r w:rsidRPr="00A628BC">
        <w:rPr>
          <w:rFonts w:ascii="Times New Roman" w:hAnsi="Times New Roman"/>
          <w:sz w:val="24"/>
          <w:szCs w:val="24"/>
        </w:rPr>
        <w:t>Price",main</w:t>
      </w:r>
      <w:proofErr w:type="spellEnd"/>
      <w:r w:rsidRPr="00A628BC">
        <w:rPr>
          <w:rFonts w:ascii="Times New Roman" w:hAnsi="Times New Roman"/>
          <w:sz w:val="24"/>
          <w:szCs w:val="24"/>
        </w:rPr>
        <w:t>="Histogram for Combined");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#correlation plot for all variables removing NAs</w:t>
      </w:r>
    </w:p>
    <w:p w:rsidR="004C076E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par(</w:t>
      </w:r>
      <w:proofErr w:type="spellStart"/>
      <w:r w:rsidRPr="00A628BC">
        <w:rPr>
          <w:rFonts w:ascii="Times New Roman" w:hAnsi="Times New Roman"/>
          <w:sz w:val="24"/>
          <w:szCs w:val="24"/>
        </w:rPr>
        <w:t>mfrow</w:t>
      </w:r>
      <w:proofErr w:type="spellEnd"/>
      <w:r w:rsidRPr="00A628BC">
        <w:rPr>
          <w:rFonts w:ascii="Times New Roman" w:hAnsi="Times New Roman"/>
          <w:sz w:val="24"/>
          <w:szCs w:val="24"/>
        </w:rPr>
        <w:t>=c(1,1));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); #calculate correlation coefficients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cor.sorted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as.matrix</w:t>
      </w:r>
      <w:proofErr w:type="spellEnd"/>
      <w:r w:rsidRPr="00A628BC">
        <w:rPr>
          <w:rFonts w:ascii="Times New Roman" w:hAnsi="Times New Roman"/>
          <w:sz w:val="24"/>
          <w:szCs w:val="24"/>
        </w:rPr>
        <w:t>(sort(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[,'</w:t>
      </w:r>
      <w:proofErr w:type="spellStart"/>
      <w:r w:rsidRPr="00A628BC">
        <w:rPr>
          <w:rFonts w:ascii="Times New Roman" w:hAnsi="Times New Roman"/>
          <w:sz w:val="24"/>
          <w:szCs w:val="24"/>
        </w:rPr>
        <w:t>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'], decreasing = TRUE)); #sorting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cor.final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names(which(apply(</w:t>
      </w:r>
      <w:proofErr w:type="spellStart"/>
      <w:r w:rsidRPr="00A628BC">
        <w:rPr>
          <w:rFonts w:ascii="Times New Roman" w:hAnsi="Times New Roman"/>
          <w:sz w:val="24"/>
          <w:szCs w:val="24"/>
        </w:rPr>
        <w:t>cor.sorted</w:t>
      </w:r>
      <w:proofErr w:type="spellEnd"/>
      <w:r w:rsidRPr="00A628BC">
        <w:rPr>
          <w:rFonts w:ascii="Times New Roman" w:hAnsi="Times New Roman"/>
          <w:sz w:val="24"/>
          <w:szCs w:val="24"/>
        </w:rPr>
        <w:t>, 1, function(x) abs(x)&gt;0.0))); #removing NAs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[</w:t>
      </w:r>
      <w:proofErr w:type="spellStart"/>
      <w:r w:rsidRPr="00A628BC">
        <w:rPr>
          <w:rFonts w:ascii="Times New Roman" w:hAnsi="Times New Roman"/>
          <w:sz w:val="24"/>
          <w:szCs w:val="24"/>
        </w:rPr>
        <w:t>cor.final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cor.final</w:t>
      </w:r>
      <w:proofErr w:type="spellEnd"/>
      <w:r w:rsidRPr="00A628BC">
        <w:rPr>
          <w:rFonts w:ascii="Times New Roman" w:hAnsi="Times New Roman"/>
          <w:sz w:val="24"/>
          <w:szCs w:val="24"/>
        </w:rPr>
        <w:t>];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corrplot.mixed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tl.col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="black", </w:t>
      </w:r>
      <w:proofErr w:type="spellStart"/>
      <w:r w:rsidRPr="00A628BC">
        <w:rPr>
          <w:rFonts w:ascii="Times New Roman" w:hAnsi="Times New Roman"/>
          <w:sz w:val="24"/>
          <w:szCs w:val="24"/>
        </w:rPr>
        <w:t>tl.pos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A628BC">
        <w:rPr>
          <w:rFonts w:ascii="Times New Roman" w:hAnsi="Times New Roman"/>
          <w:sz w:val="24"/>
          <w:szCs w:val="24"/>
        </w:rPr>
        <w:t>lt</w:t>
      </w:r>
      <w:proofErr w:type="spellEnd"/>
      <w:r w:rsidRPr="00A628BC">
        <w:rPr>
          <w:rFonts w:ascii="Times New Roman" w:hAnsi="Times New Roman"/>
          <w:sz w:val="24"/>
          <w:szCs w:val="24"/>
        </w:rPr>
        <w:t>");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 xml:space="preserve">#corrplot for with correlation &gt; %50 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); #reset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cor.sorted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as.matrix</w:t>
      </w:r>
      <w:proofErr w:type="spellEnd"/>
      <w:r w:rsidRPr="00A628BC">
        <w:rPr>
          <w:rFonts w:ascii="Times New Roman" w:hAnsi="Times New Roman"/>
          <w:sz w:val="24"/>
          <w:szCs w:val="24"/>
        </w:rPr>
        <w:t>(sort(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[,'</w:t>
      </w:r>
      <w:proofErr w:type="spellStart"/>
      <w:r w:rsidRPr="00A628BC">
        <w:rPr>
          <w:rFonts w:ascii="Times New Roman" w:hAnsi="Times New Roman"/>
          <w:sz w:val="24"/>
          <w:szCs w:val="24"/>
        </w:rPr>
        <w:t>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'], decreasing = TRUE)); #sorting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cor.high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names(which(apply(</w:t>
      </w:r>
      <w:proofErr w:type="spellStart"/>
      <w:r w:rsidRPr="00A628BC">
        <w:rPr>
          <w:rFonts w:ascii="Times New Roman" w:hAnsi="Times New Roman"/>
          <w:sz w:val="24"/>
          <w:szCs w:val="24"/>
        </w:rPr>
        <w:t>cor.sorted</w:t>
      </w:r>
      <w:proofErr w:type="spellEnd"/>
      <w:r w:rsidRPr="00A628BC">
        <w:rPr>
          <w:rFonts w:ascii="Times New Roman" w:hAnsi="Times New Roman"/>
          <w:sz w:val="24"/>
          <w:szCs w:val="24"/>
        </w:rPr>
        <w:t>, 1, function(x) abs(x)&gt;=0.1))); #filtering above 0.5.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[</w:t>
      </w:r>
      <w:proofErr w:type="spellStart"/>
      <w:r w:rsidRPr="00A628BC">
        <w:rPr>
          <w:rFonts w:ascii="Times New Roman" w:hAnsi="Times New Roman"/>
          <w:sz w:val="24"/>
          <w:szCs w:val="24"/>
        </w:rPr>
        <w:t>cor.high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cor.high</w:t>
      </w:r>
      <w:proofErr w:type="spellEnd"/>
      <w:r w:rsidRPr="00A628BC">
        <w:rPr>
          <w:rFonts w:ascii="Times New Roman" w:hAnsi="Times New Roman"/>
          <w:sz w:val="24"/>
          <w:szCs w:val="24"/>
        </w:rPr>
        <w:t>];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corrplot.mixed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tl.col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="black", </w:t>
      </w:r>
      <w:proofErr w:type="spellStart"/>
      <w:r w:rsidRPr="00A628BC">
        <w:rPr>
          <w:rFonts w:ascii="Times New Roman" w:hAnsi="Times New Roman"/>
          <w:sz w:val="24"/>
          <w:szCs w:val="24"/>
        </w:rPr>
        <w:t>tl.pos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A628BC">
        <w:rPr>
          <w:rFonts w:ascii="Times New Roman" w:hAnsi="Times New Roman"/>
          <w:sz w:val="24"/>
          <w:szCs w:val="24"/>
        </w:rPr>
        <w:t>lt</w:t>
      </w:r>
      <w:proofErr w:type="spellEnd"/>
      <w:r w:rsidRPr="00A628BC">
        <w:rPr>
          <w:rFonts w:ascii="Times New Roman" w:hAnsi="Times New Roman"/>
          <w:sz w:val="24"/>
          <w:szCs w:val="24"/>
        </w:rPr>
        <w:t>");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lastRenderedPageBreak/>
        <w:t xml:space="preserve">#Fit linear </w:t>
      </w:r>
      <w:proofErr w:type="spellStart"/>
      <w:r w:rsidRPr="00A628BC">
        <w:rPr>
          <w:rFonts w:ascii="Times New Roman" w:hAnsi="Times New Roman"/>
          <w:sz w:val="24"/>
          <w:szCs w:val="24"/>
        </w:rPr>
        <w:t>regresson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using training data: 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lin.mod&lt;-</w:t>
      </w:r>
      <w:proofErr w:type="spellStart"/>
      <w:r w:rsidRPr="00A628BC">
        <w:rPr>
          <w:rFonts w:ascii="Times New Roman" w:hAnsi="Times New Roman"/>
          <w:sz w:val="24"/>
          <w:szCs w:val="24"/>
        </w:rPr>
        <w:t>lm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~., data=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summary(lin.mod)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#Predict housing price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housing.testing.completeCases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>[</w:t>
      </w:r>
      <w:proofErr w:type="spellStart"/>
      <w:r w:rsidRPr="00A628BC">
        <w:rPr>
          <w:rFonts w:ascii="Times New Roman" w:hAnsi="Times New Roman"/>
          <w:sz w:val="24"/>
          <w:szCs w:val="24"/>
        </w:rPr>
        <w:t>complete.cases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>),]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pred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&lt;-predict(lin.mod,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housing.testing.completeCases</w:t>
      </w:r>
      <w:proofErr w:type="spellEnd"/>
      <w:r w:rsidRPr="00A628BC">
        <w:rPr>
          <w:rFonts w:ascii="Times New Roman" w:hAnsi="Times New Roman"/>
          <w:sz w:val="24"/>
          <w:szCs w:val="24"/>
        </w:rPr>
        <w:t>[1:20,])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actual&lt;-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housing.testing.completeCases$SalePrice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[1:20]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comparison&lt;-</w:t>
      </w:r>
      <w:proofErr w:type="spellStart"/>
      <w:r w:rsidRPr="00A628BC">
        <w:rPr>
          <w:rFonts w:ascii="Times New Roman" w:hAnsi="Times New Roman"/>
          <w:sz w:val="24"/>
          <w:szCs w:val="24"/>
        </w:rPr>
        <w:t>cbind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pred</w:t>
      </w:r>
      <w:proofErr w:type="spellEnd"/>
      <w:r w:rsidRPr="00A628BC">
        <w:rPr>
          <w:rFonts w:ascii="Times New Roman" w:hAnsi="Times New Roman"/>
          <w:sz w:val="24"/>
          <w:szCs w:val="24"/>
        </w:rPr>
        <w:t>, actual)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par(</w:t>
      </w:r>
      <w:proofErr w:type="spellStart"/>
      <w:r w:rsidRPr="00A628BC">
        <w:rPr>
          <w:rFonts w:ascii="Times New Roman" w:hAnsi="Times New Roman"/>
          <w:sz w:val="24"/>
          <w:szCs w:val="24"/>
        </w:rPr>
        <w:t>mfrow</w:t>
      </w:r>
      <w:proofErr w:type="spellEnd"/>
      <w:r w:rsidRPr="00A628BC">
        <w:rPr>
          <w:rFonts w:ascii="Times New Roman" w:hAnsi="Times New Roman"/>
          <w:sz w:val="24"/>
          <w:szCs w:val="24"/>
        </w:rPr>
        <w:t>=c(1,1))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plot(comparison)</w:t>
      </w:r>
    </w:p>
    <w:sectPr w:rsidR="00A628BC" w:rsidRPr="00A628BC" w:rsidSect="00E74CCC">
      <w:headerReference w:type="default" r:id="rId32"/>
      <w:head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C08" w:rsidRDefault="00420C08" w:rsidP="00E4761C">
      <w:pPr>
        <w:spacing w:after="0" w:line="240" w:lineRule="auto"/>
      </w:pPr>
      <w:r>
        <w:separator/>
      </w:r>
    </w:p>
  </w:endnote>
  <w:endnote w:type="continuationSeparator" w:id="0">
    <w:p w:rsidR="00420C08" w:rsidRDefault="00420C08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C08" w:rsidRDefault="00420C08" w:rsidP="00E4761C">
      <w:pPr>
        <w:spacing w:after="0" w:line="240" w:lineRule="auto"/>
      </w:pPr>
      <w:r>
        <w:separator/>
      </w:r>
    </w:p>
  </w:footnote>
  <w:footnote w:type="continuationSeparator" w:id="0">
    <w:p w:rsidR="00420C08" w:rsidRDefault="00420C08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E10" w:rsidRPr="00593C2C" w:rsidRDefault="00646E10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House Price Prediction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593C2C">
      <w:rPr>
        <w:rFonts w:ascii="Times New Roman" w:hAnsi="Times New Roman"/>
        <w:sz w:val="24"/>
        <w:szCs w:val="24"/>
      </w:rPr>
      <w:fldChar w:fldCharType="begin"/>
    </w:r>
    <w:r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Pr="00593C2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E10" w:rsidRPr="00466FD3" w:rsidRDefault="00646E10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Running head: Portfolio Project House Price Prediction</w:t>
    </w:r>
    <w:r>
      <w:rPr>
        <w:rFonts w:ascii="Times New Roman" w:hAnsi="Times New Roman"/>
        <w:sz w:val="24"/>
        <w:szCs w:val="24"/>
      </w:rPr>
      <w:tab/>
    </w:r>
    <w:r w:rsidRPr="00466FD3">
      <w:rPr>
        <w:rFonts w:ascii="Times New Roman" w:hAnsi="Times New Roman"/>
        <w:sz w:val="24"/>
        <w:szCs w:val="24"/>
      </w:rPr>
      <w:fldChar w:fldCharType="begin"/>
    </w:r>
    <w:r w:rsidRPr="00466FD3">
      <w:rPr>
        <w:rFonts w:ascii="Times New Roman" w:hAnsi="Times New Roman"/>
        <w:sz w:val="24"/>
        <w:szCs w:val="24"/>
      </w:rPr>
      <w:instrText xml:space="preserve"> PAGE   \* MERGEFORMAT </w:instrText>
    </w:r>
    <w:r w:rsidRPr="00466FD3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</w:t>
    </w:r>
    <w:r w:rsidRPr="00466FD3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0374E"/>
    <w:rsid w:val="00030C32"/>
    <w:rsid w:val="00046CF1"/>
    <w:rsid w:val="00046E25"/>
    <w:rsid w:val="0007375F"/>
    <w:rsid w:val="00080A21"/>
    <w:rsid w:val="00086C7D"/>
    <w:rsid w:val="00097629"/>
    <w:rsid w:val="000A5E24"/>
    <w:rsid w:val="000C1793"/>
    <w:rsid w:val="000D23D2"/>
    <w:rsid w:val="000D7036"/>
    <w:rsid w:val="000E6503"/>
    <w:rsid w:val="000F169B"/>
    <w:rsid w:val="00100C81"/>
    <w:rsid w:val="001040EC"/>
    <w:rsid w:val="00113940"/>
    <w:rsid w:val="00126ECC"/>
    <w:rsid w:val="001303C3"/>
    <w:rsid w:val="00146265"/>
    <w:rsid w:val="0015132B"/>
    <w:rsid w:val="001720B3"/>
    <w:rsid w:val="00172FCA"/>
    <w:rsid w:val="0017572C"/>
    <w:rsid w:val="0018453B"/>
    <w:rsid w:val="00186835"/>
    <w:rsid w:val="00194755"/>
    <w:rsid w:val="001E58E5"/>
    <w:rsid w:val="001F1723"/>
    <w:rsid w:val="002055AC"/>
    <w:rsid w:val="00210C36"/>
    <w:rsid w:val="00223D9B"/>
    <w:rsid w:val="00233BB8"/>
    <w:rsid w:val="002533B0"/>
    <w:rsid w:val="00260441"/>
    <w:rsid w:val="002D1A2C"/>
    <w:rsid w:val="002E2166"/>
    <w:rsid w:val="002E4BAC"/>
    <w:rsid w:val="00317121"/>
    <w:rsid w:val="00317336"/>
    <w:rsid w:val="003227D1"/>
    <w:rsid w:val="00344B39"/>
    <w:rsid w:val="00347EF6"/>
    <w:rsid w:val="0035156D"/>
    <w:rsid w:val="00361531"/>
    <w:rsid w:val="0036357E"/>
    <w:rsid w:val="00395867"/>
    <w:rsid w:val="003B5A51"/>
    <w:rsid w:val="003D1F77"/>
    <w:rsid w:val="003D6A18"/>
    <w:rsid w:val="003D7B42"/>
    <w:rsid w:val="003F1E79"/>
    <w:rsid w:val="003F389F"/>
    <w:rsid w:val="003F70A0"/>
    <w:rsid w:val="0040180B"/>
    <w:rsid w:val="0041740B"/>
    <w:rsid w:val="00420C08"/>
    <w:rsid w:val="00425E38"/>
    <w:rsid w:val="00445592"/>
    <w:rsid w:val="004575E9"/>
    <w:rsid w:val="0046552A"/>
    <w:rsid w:val="00466FD3"/>
    <w:rsid w:val="00476971"/>
    <w:rsid w:val="00490040"/>
    <w:rsid w:val="004A787F"/>
    <w:rsid w:val="004C076E"/>
    <w:rsid w:val="004D78B4"/>
    <w:rsid w:val="00502468"/>
    <w:rsid w:val="00512320"/>
    <w:rsid w:val="00523BD5"/>
    <w:rsid w:val="0054061C"/>
    <w:rsid w:val="00553946"/>
    <w:rsid w:val="00557E20"/>
    <w:rsid w:val="0056095C"/>
    <w:rsid w:val="00565DF3"/>
    <w:rsid w:val="00572B2D"/>
    <w:rsid w:val="00575511"/>
    <w:rsid w:val="00583926"/>
    <w:rsid w:val="00593C2C"/>
    <w:rsid w:val="0059475E"/>
    <w:rsid w:val="00596B53"/>
    <w:rsid w:val="005A5544"/>
    <w:rsid w:val="005C5A9E"/>
    <w:rsid w:val="005E6369"/>
    <w:rsid w:val="005F5BD3"/>
    <w:rsid w:val="006010C5"/>
    <w:rsid w:val="00602ECF"/>
    <w:rsid w:val="00603FC5"/>
    <w:rsid w:val="006131F0"/>
    <w:rsid w:val="006200BB"/>
    <w:rsid w:val="00621B6A"/>
    <w:rsid w:val="0064057C"/>
    <w:rsid w:val="00645E2D"/>
    <w:rsid w:val="00646AF2"/>
    <w:rsid w:val="00646E10"/>
    <w:rsid w:val="00655A1F"/>
    <w:rsid w:val="006770C9"/>
    <w:rsid w:val="006A4587"/>
    <w:rsid w:val="006C1910"/>
    <w:rsid w:val="006C3ABB"/>
    <w:rsid w:val="006D4876"/>
    <w:rsid w:val="006E1312"/>
    <w:rsid w:val="006F2038"/>
    <w:rsid w:val="00743E59"/>
    <w:rsid w:val="007660AA"/>
    <w:rsid w:val="00766546"/>
    <w:rsid w:val="007C5CF8"/>
    <w:rsid w:val="007C77E9"/>
    <w:rsid w:val="007D68F8"/>
    <w:rsid w:val="007E19D1"/>
    <w:rsid w:val="007F1A07"/>
    <w:rsid w:val="007F76F9"/>
    <w:rsid w:val="00800CD8"/>
    <w:rsid w:val="0080227F"/>
    <w:rsid w:val="008171AF"/>
    <w:rsid w:val="00835E57"/>
    <w:rsid w:val="00846686"/>
    <w:rsid w:val="00853FA9"/>
    <w:rsid w:val="00861C48"/>
    <w:rsid w:val="008638A9"/>
    <w:rsid w:val="00873730"/>
    <w:rsid w:val="008A1BAB"/>
    <w:rsid w:val="008A3D47"/>
    <w:rsid w:val="008C2115"/>
    <w:rsid w:val="008C4264"/>
    <w:rsid w:val="008D5359"/>
    <w:rsid w:val="008D562B"/>
    <w:rsid w:val="008E12CF"/>
    <w:rsid w:val="008E3676"/>
    <w:rsid w:val="008E6642"/>
    <w:rsid w:val="008F7352"/>
    <w:rsid w:val="00904BF9"/>
    <w:rsid w:val="00913D0C"/>
    <w:rsid w:val="009206B1"/>
    <w:rsid w:val="00940223"/>
    <w:rsid w:val="009414B0"/>
    <w:rsid w:val="00947F96"/>
    <w:rsid w:val="00953DA0"/>
    <w:rsid w:val="009B5B1F"/>
    <w:rsid w:val="009D0938"/>
    <w:rsid w:val="009D0E8C"/>
    <w:rsid w:val="009E22C9"/>
    <w:rsid w:val="009F27B7"/>
    <w:rsid w:val="009F54B4"/>
    <w:rsid w:val="00A03C03"/>
    <w:rsid w:val="00A229EB"/>
    <w:rsid w:val="00A306C9"/>
    <w:rsid w:val="00A31B2F"/>
    <w:rsid w:val="00A34A18"/>
    <w:rsid w:val="00A44550"/>
    <w:rsid w:val="00A476A2"/>
    <w:rsid w:val="00A51AC2"/>
    <w:rsid w:val="00A5668C"/>
    <w:rsid w:val="00A628BC"/>
    <w:rsid w:val="00AA6E77"/>
    <w:rsid w:val="00AB3BD4"/>
    <w:rsid w:val="00AD63B2"/>
    <w:rsid w:val="00AE067D"/>
    <w:rsid w:val="00B0249C"/>
    <w:rsid w:val="00B063E3"/>
    <w:rsid w:val="00B15ED7"/>
    <w:rsid w:val="00B20D74"/>
    <w:rsid w:val="00B30CB4"/>
    <w:rsid w:val="00B32FE7"/>
    <w:rsid w:val="00B51EAC"/>
    <w:rsid w:val="00B53C44"/>
    <w:rsid w:val="00B56D29"/>
    <w:rsid w:val="00B74E66"/>
    <w:rsid w:val="00B767A4"/>
    <w:rsid w:val="00B76DA3"/>
    <w:rsid w:val="00B85F46"/>
    <w:rsid w:val="00BB32C3"/>
    <w:rsid w:val="00BD08D0"/>
    <w:rsid w:val="00BE433B"/>
    <w:rsid w:val="00BF7105"/>
    <w:rsid w:val="00C14531"/>
    <w:rsid w:val="00C21AFB"/>
    <w:rsid w:val="00C27BFE"/>
    <w:rsid w:val="00C5026D"/>
    <w:rsid w:val="00C54C71"/>
    <w:rsid w:val="00C56F8C"/>
    <w:rsid w:val="00C615E0"/>
    <w:rsid w:val="00C70CC1"/>
    <w:rsid w:val="00C77278"/>
    <w:rsid w:val="00C809E7"/>
    <w:rsid w:val="00CB6605"/>
    <w:rsid w:val="00CB6D94"/>
    <w:rsid w:val="00CC29B8"/>
    <w:rsid w:val="00CC2B84"/>
    <w:rsid w:val="00CD6FC1"/>
    <w:rsid w:val="00CE5AAE"/>
    <w:rsid w:val="00CF3F7D"/>
    <w:rsid w:val="00D03F08"/>
    <w:rsid w:val="00D0611F"/>
    <w:rsid w:val="00D065AB"/>
    <w:rsid w:val="00D211AE"/>
    <w:rsid w:val="00D316A0"/>
    <w:rsid w:val="00D438A1"/>
    <w:rsid w:val="00D62020"/>
    <w:rsid w:val="00D67183"/>
    <w:rsid w:val="00D90F6E"/>
    <w:rsid w:val="00DA72EC"/>
    <w:rsid w:val="00DA77DD"/>
    <w:rsid w:val="00DB4236"/>
    <w:rsid w:val="00DC5113"/>
    <w:rsid w:val="00DD3F7D"/>
    <w:rsid w:val="00DD4860"/>
    <w:rsid w:val="00DE3860"/>
    <w:rsid w:val="00DF6F71"/>
    <w:rsid w:val="00DF750E"/>
    <w:rsid w:val="00E00AA8"/>
    <w:rsid w:val="00E24148"/>
    <w:rsid w:val="00E25580"/>
    <w:rsid w:val="00E26A2A"/>
    <w:rsid w:val="00E33A10"/>
    <w:rsid w:val="00E4761C"/>
    <w:rsid w:val="00E47F57"/>
    <w:rsid w:val="00E57A85"/>
    <w:rsid w:val="00E7236F"/>
    <w:rsid w:val="00E747B5"/>
    <w:rsid w:val="00E74CCC"/>
    <w:rsid w:val="00E755CD"/>
    <w:rsid w:val="00E81286"/>
    <w:rsid w:val="00EA2C5B"/>
    <w:rsid w:val="00EA563F"/>
    <w:rsid w:val="00EB2451"/>
    <w:rsid w:val="00EB29FF"/>
    <w:rsid w:val="00EB7E5C"/>
    <w:rsid w:val="00EF20D6"/>
    <w:rsid w:val="00F02539"/>
    <w:rsid w:val="00F308A0"/>
    <w:rsid w:val="00F30A56"/>
    <w:rsid w:val="00F333FE"/>
    <w:rsid w:val="00F46DF3"/>
    <w:rsid w:val="00F61329"/>
    <w:rsid w:val="00F83DE9"/>
    <w:rsid w:val="00FB495D"/>
    <w:rsid w:val="00FC1E3A"/>
    <w:rsid w:val="00FC6D1B"/>
    <w:rsid w:val="00FE604F"/>
    <w:rsid w:val="00FF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78FF9"/>
  <w15:chartTrackingRefBased/>
  <w15:docId w15:val="{F6BF2A25-B3AF-4F97-A6C9-05A1D35A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UnresolvedMention">
    <w:name w:val="Unresolved Mention"/>
    <w:basedOn w:val="DefaultParagraphFont"/>
    <w:uiPriority w:val="47"/>
    <w:rsid w:val="00E747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F7D"/>
    <w:rPr>
      <w:rFonts w:ascii="Courier New" w:eastAsia="Times New Roman" w:hAnsi="Courier New" w:cs="Courier New"/>
    </w:rPr>
  </w:style>
  <w:style w:type="character" w:customStyle="1" w:styleId="gd15mcfckub">
    <w:name w:val="gd15mcfckub"/>
    <w:rsid w:val="00DD3F7D"/>
  </w:style>
  <w:style w:type="character" w:customStyle="1" w:styleId="gd15mcfcktb">
    <w:name w:val="gd15mcfcktb"/>
    <w:rsid w:val="00DD3F7D"/>
  </w:style>
  <w:style w:type="character" w:customStyle="1" w:styleId="gd15mcfceub">
    <w:name w:val="gd15mcfceub"/>
    <w:rsid w:val="00DD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87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84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57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10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oleObject" Target="embeddings/Microsoft_Word_97_-_2003_Document3.doc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emf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Word_97_-_2003_Document.doc"/><Relationship Id="rId20" Type="http://schemas.openxmlformats.org/officeDocument/2006/relationships/image" Target="media/image10.png"/><Relationship Id="rId29" Type="http://schemas.openxmlformats.org/officeDocument/2006/relationships/hyperlink" Target="https://rpubs.com/mkarimi926/29614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oleObject" Target="embeddings/Microsoft_Word_97_-_2003_Document2.doc"/><Relationship Id="rId28" Type="http://schemas.openxmlformats.org/officeDocument/2006/relationships/hyperlink" Target="https://infocenter.informationbuilders.com/wf80/index.jsp?topic=%2Fpubdocs%2FRStat16%2Fsource%2Ftopic41.htm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Microsoft_Word_97_-_2003_Document1.doc"/><Relationship Id="rId31" Type="http://schemas.openxmlformats.org/officeDocument/2006/relationships/hyperlink" Target="https://www.kaggle.com/erikbruin/house-prices-lasso-xgboost-and-a-detailed-eda/repor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emf"/><Relationship Id="rId27" Type="http://schemas.openxmlformats.org/officeDocument/2006/relationships/hyperlink" Target="https://dss.princeton.edu/online_help/analysis/interpreting_regression.htm" TargetMode="External"/><Relationship Id="rId30" Type="http://schemas.openxmlformats.org/officeDocument/2006/relationships/hyperlink" Target="https://cran.r-project.org/doc/manuals/r-release/R-intro.pdf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4B6E5D-6713-466F-BB27-3B8181FC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12529</CharactersWithSpaces>
  <SharedDoc>false</SharedDoc>
  <HLinks>
    <vt:vector size="30" baseType="variant">
      <vt:variant>
        <vt:i4>393301</vt:i4>
      </vt:variant>
      <vt:variant>
        <vt:i4>24</vt:i4>
      </vt:variant>
      <vt:variant>
        <vt:i4>0</vt:i4>
      </vt:variant>
      <vt:variant>
        <vt:i4>5</vt:i4>
      </vt:variant>
      <vt:variant>
        <vt:lpwstr>https://www.kaggle.com/erikbruin/house-prices-lasso-xgboost-and-a-detailed-eda/report</vt:lpwstr>
      </vt:variant>
      <vt:variant>
        <vt:lpwstr/>
      </vt:variant>
      <vt:variant>
        <vt:i4>1114196</vt:i4>
      </vt:variant>
      <vt:variant>
        <vt:i4>21</vt:i4>
      </vt:variant>
      <vt:variant>
        <vt:i4>0</vt:i4>
      </vt:variant>
      <vt:variant>
        <vt:i4>5</vt:i4>
      </vt:variant>
      <vt:variant>
        <vt:lpwstr>https://cran.r-project.org/doc/manuals/r-release/R-intro.pdf</vt:lpwstr>
      </vt:variant>
      <vt:variant>
        <vt:lpwstr/>
      </vt:variant>
      <vt:variant>
        <vt:i4>2490403</vt:i4>
      </vt:variant>
      <vt:variant>
        <vt:i4>18</vt:i4>
      </vt:variant>
      <vt:variant>
        <vt:i4>0</vt:i4>
      </vt:variant>
      <vt:variant>
        <vt:i4>5</vt:i4>
      </vt:variant>
      <vt:variant>
        <vt:lpwstr>https://rpubs.com/mkarimi926/296145</vt:lpwstr>
      </vt:variant>
      <vt:variant>
        <vt:lpwstr/>
      </vt:variant>
      <vt:variant>
        <vt:i4>7143477</vt:i4>
      </vt:variant>
      <vt:variant>
        <vt:i4>15</vt:i4>
      </vt:variant>
      <vt:variant>
        <vt:i4>0</vt:i4>
      </vt:variant>
      <vt:variant>
        <vt:i4>5</vt:i4>
      </vt:variant>
      <vt:variant>
        <vt:lpwstr>https://infocenter.informationbuilders.com/wf80/index.jsp?topic=%2Fpubdocs%2FRStat16%2Fsource%2Ftopic41.htm</vt:lpwstr>
      </vt:variant>
      <vt:variant>
        <vt:lpwstr/>
      </vt:variant>
      <vt:variant>
        <vt:i4>4849689</vt:i4>
      </vt:variant>
      <vt:variant>
        <vt:i4>12</vt:i4>
      </vt:variant>
      <vt:variant>
        <vt:i4>0</vt:i4>
      </vt:variant>
      <vt:variant>
        <vt:i4>5</vt:i4>
      </vt:variant>
      <vt:variant>
        <vt:lpwstr>https://dss.princeton.edu/online_help/analysis/interpreting_regression.htm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Cecil Kitch</cp:lastModifiedBy>
  <cp:revision>22</cp:revision>
  <dcterms:created xsi:type="dcterms:W3CDTF">2019-11-06T04:38:00Z</dcterms:created>
  <dcterms:modified xsi:type="dcterms:W3CDTF">2019-11-06T05:19:00Z</dcterms:modified>
</cp:coreProperties>
</file>