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财务项目汇报</w:t>
      </w:r>
    </w:p>
    <w:p>
      <w:pPr>
        <w:jc w:val="center"/>
      </w:pPr>
      <w:r>
        <w:rPr>
          <w:color w:val="555555"/>
          <w:sz w:val="20"/>
        </w:rPr>
        <w:t>Vibe Coding 项目最终汇报 | 2026-07-03</w:t>
      </w:r>
    </w:p>
    <w:p/>
    <w:p>
      <w:pPr>
        <w:pStyle w:val="Heading1"/>
      </w:pPr>
      <w:r>
        <w:t>一、项目背景</w:t>
      </w:r>
    </w:p>
    <w:p>
      <w:r>
        <w:t>本项目从课程第一次作业出发，最初目标是完成一个财务报销与预算管理系统，后续根据老师意见扩展为更贴近研究院内部凭证管理的综合系统。</w:t>
      </w:r>
    </w:p>
    <w:p>
      <w:pPr>
        <w:pStyle w:val="Heading1"/>
      </w:pPr>
      <w:r>
        <w:t>二、我如何使用 Vibe Coding</w:t>
      </w:r>
    </w:p>
    <w:p>
      <w:pPr>
        <w:pStyle w:val="ListBullet"/>
      </w:pPr>
      <w:r>
        <w:t>先把老师要求拆成可执行任务，例如角色权限、报销细化、审批流程、申购、资产、劳务、借款、收入和总台账。</w:t>
      </w:r>
    </w:p>
    <w:p>
      <w:pPr>
        <w:pStyle w:val="ListBullet"/>
      </w:pPr>
      <w:r>
        <w:t>每次只给 AI 一个明确任务，要求同时修改数据库、后端、前端、权限、日志并运行构建验证。</w:t>
      </w:r>
    </w:p>
    <w:p>
      <w:pPr>
        <w:pStyle w:val="ListBullet"/>
      </w:pPr>
      <w:r>
        <w:t>遇到报错时把截图或终端输出发给 AI，由 AI 帮我定位原因并给出下一步命令。</w:t>
      </w:r>
    </w:p>
    <w:p>
      <w:pPr>
        <w:pStyle w:val="ListBullet"/>
      </w:pPr>
      <w:r>
        <w:t>我负责确认业务是否符合老师意见、测试页面流程、配置服务器和 API Key；AI 负责大部分代码实现和文档整理。</w:t>
      </w:r>
    </w:p>
    <w:p>
      <w:pPr>
        <w:pStyle w:val="ListBullet"/>
      </w:pPr>
      <w:r>
        <w:t>最终通过多轮迭代，把一个简单作业扩展成完整演示系统。</w:t>
      </w:r>
    </w:p>
    <w:p>
      <w:pPr>
        <w:pStyle w:val="Heading1"/>
      </w:pPr>
      <w:r>
        <w:t>三、系统成果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b/>
                <w:sz w:val="20"/>
              </w:rPr>
              <w:t>类别</w:t>
            </w:r>
          </w:p>
        </w:tc>
        <w:tc>
          <w:tcPr>
            <w:tcW w:type="dxa" w:w="7056"/>
            <w:vAlign w:val="center"/>
            <w:shd w:fill="F2F4F7"/>
          </w:tcPr>
          <w:p>
            <w:r/>
            <w:r>
              <w:rPr>
                <w:b/>
                <w:sz w:val="20"/>
              </w:rPr>
              <w:t>完成内容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业务范围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报销、申购、资产、劳务、借款、收入、预算、台账、日志。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流程能力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财务初审、部门审批、执行院长审批、出纳付款、财务复核。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展示能力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首页可点击统计卡片、工作台、时间轴、图表、Excel 导出、OCR 校验。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归档能力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报销、申购、劳务和借款可下载完整单据 PDF，包含审批记录、付款复核信息和附件清单。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界面能力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分组菜单、实时徽标、三层仪表盘、独立路由、响应式页面、统一列表和表单交互。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凭证规则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报销提交必须补齐关键资料并具有发票，其他凭证按需上传；大额申购必须具有院务委员会审议材料。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资产管理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分别记录验收人、领用人、当前保管人、验收时间、领用时间和流转历史。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权限能力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8 类角色，菜单权限和后端 API 权限同步控制。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安全能力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BCrypt 密码迁移、限时 token、会话失效、文件类型校验和授权下载。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演示能力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四类业务覆盖草稿、审批中、待付款/待后续处理、已完成，并配套审批记录和附件。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部署能力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20"/>
              </w:rPr>
              <w:t>支持本地运行，也支持服务器 Nginx + Spring Boot + MySQL 部署。</w:t>
            </w:r>
          </w:p>
        </w:tc>
      </w:tr>
    </w:tbl>
    <w:p/>
    <w:p>
      <w:pPr>
        <w:pStyle w:val="Heading1"/>
      </w:pPr>
      <w:r>
        <w:t>四、验收说明</w:t>
      </w:r>
    </w:p>
    <w:p>
      <w:pPr>
        <w:pStyle w:val="ListBullet"/>
      </w:pPr>
      <w:r>
        <w:t>后端 75 项测试全部通过并完成打包验证。</w:t>
      </w:r>
    </w:p>
    <w:p>
      <w:pPr>
        <w:pStyle w:val="ListBullet"/>
      </w:pPr>
      <w:r>
        <w:t>前端生产构建通过，8 类角色和 18 条路由权限自动校验通过。</w:t>
      </w:r>
    </w:p>
    <w:p>
      <w:pPr>
        <w:pStyle w:val="ListBullet"/>
      </w:pPr>
      <w:r>
        <w:t>已完成桌面、笔记本和手机宽度检查，六卡片布局、菜单折叠、图表恢复、待办列表和历史导航均正常。</w:t>
      </w:r>
    </w:p>
    <w:p>
      <w:pPr>
        <w:pStyle w:val="ListBullet"/>
      </w:pPr>
      <w:r>
        <w:t>系统保留演示账号和演示数据，方便老师登录体验。</w:t>
      </w:r>
    </w:p>
    <w:p>
      <w:pPr>
        <w:pStyle w:val="ListBullet"/>
      </w:pPr>
      <w:r>
        <w:t>系统已完成 BCrypt 密码、限时 token 和安全附件下载；若作为真实商用系统，还需补充消息通知、自动备份、灾备和更完整的合规审计。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