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34C333F1" w:rsidR="00735418" w:rsidRPr="00735418" w:rsidRDefault="00CE7C6F" w:rsidP="00735418">
      <w:pPr>
        <w:jc w:val="center"/>
        <w:rPr>
          <w:color w:val="9F4B67"/>
          <w:sz w:val="44"/>
          <w:szCs w:val="44"/>
        </w:rPr>
      </w:pPr>
      <w:r w:rsidRPr="00CE7C6F">
        <w:rPr>
          <w:color w:val="9F4B67"/>
          <w:sz w:val="44"/>
          <w:szCs w:val="44"/>
        </w:rPr>
        <w:t>UITextView显示</w:t>
      </w:r>
      <w:r w:rsidR="000C3035">
        <w:rPr>
          <w:rFonts w:hint="eastAsia"/>
          <w:color w:val="9F4B67"/>
          <w:sz w:val="44"/>
          <w:szCs w:val="44"/>
        </w:rPr>
        <w:t>网页内容</w:t>
      </w:r>
      <w:r w:rsidR="000C3035">
        <w:rPr>
          <w:color w:val="9F4B67"/>
          <w:sz w:val="44"/>
          <w:szCs w:val="44"/>
          <w:lang w:val="en-US"/>
        </w:rPr>
        <w:t>(</w:t>
      </w:r>
      <w:r w:rsidRPr="00CE7C6F">
        <w:rPr>
          <w:color w:val="9F4B67"/>
          <w:sz w:val="44"/>
          <w:szCs w:val="44"/>
        </w:rPr>
        <w:t>富文本</w:t>
      </w:r>
      <w:r w:rsidR="000C3035">
        <w:rPr>
          <w:color w:val="9F4B67"/>
          <w:sz w:val="44"/>
          <w:szCs w:val="44"/>
        </w:rPr>
        <w:t>)</w:t>
      </w:r>
    </w:p>
    <w:p w14:paraId="5194829C" w14:textId="66643E95" w:rsidR="00B3196D" w:rsidRPr="00B3196D" w:rsidRDefault="0081700D" w:rsidP="00B3196D">
      <w:pPr>
        <w:pStyle w:val="a3"/>
        <w:numPr>
          <w:ilvl w:val="0"/>
          <w:numId w:val="18"/>
        </w:numPr>
        <w:ind w:firstLineChars="0"/>
        <w:rPr>
          <w:rFonts w:hint="eastAsia"/>
          <w:lang w:val="en-US"/>
        </w:rPr>
      </w:pPr>
      <w:r>
        <w:rPr>
          <w:rFonts w:cs="MS Mincho" w:hint="eastAsia"/>
          <w:lang w:val="en-US"/>
        </w:rPr>
        <w:t>简介：</w:t>
      </w:r>
      <w:r w:rsidR="00191E78">
        <w:rPr>
          <w:rFonts w:cs="MS Mincho" w:hint="eastAsia"/>
          <w:lang w:val="en-US"/>
        </w:rPr>
        <w:t>富文本</w:t>
      </w:r>
      <w:r w:rsidR="00191E78">
        <w:rPr>
          <w:rFonts w:cs="MS Mincho"/>
          <w:lang w:val="en-US"/>
        </w:rPr>
        <w:t>NS</w:t>
      </w:r>
      <w:r w:rsidR="00191E78" w:rsidRPr="00191E78">
        <w:rPr>
          <w:rFonts w:cs="MS Mincho"/>
          <w:lang w:val="en-US"/>
        </w:rPr>
        <w:t>AttributedString</w:t>
      </w:r>
      <w:r w:rsidR="00191E78">
        <w:rPr>
          <w:rFonts w:cs="MS Mincho" w:hint="eastAsia"/>
          <w:lang w:val="en-US"/>
        </w:rPr>
        <w:t>，可以设置特殊的文字，比如部分文字高亮、行间距、字间距等。这里不详细阐述，主要介绍一中思想：用富文本巧妙地显示html内容</w:t>
      </w:r>
      <w:r w:rsidR="007013B1">
        <w:rPr>
          <w:rFonts w:cs="MS Mincho"/>
          <w:lang w:val="en-US"/>
        </w:rPr>
        <w:t>(</w:t>
      </w:r>
      <w:r w:rsidR="007013B1">
        <w:rPr>
          <w:rFonts w:cs="MS Mincho" w:hint="eastAsia"/>
          <w:lang w:val="en-US"/>
        </w:rPr>
        <w:t>如</w:t>
      </w:r>
      <w:r w:rsidR="002F0940">
        <w:rPr>
          <w:rFonts w:cs="MS Mincho" w:hint="eastAsia"/>
          <w:lang w:val="en-US"/>
        </w:rPr>
        <w:t>自定义</w:t>
      </w:r>
      <w:r w:rsidR="007013B1">
        <w:rPr>
          <w:rFonts w:cs="MS Mincho" w:hint="eastAsia"/>
          <w:lang w:val="en-US"/>
        </w:rPr>
        <w:t>聊天</w:t>
      </w:r>
      <w:r w:rsidR="002F0940">
        <w:rPr>
          <w:rFonts w:cs="MS Mincho" w:hint="eastAsia"/>
          <w:lang w:val="en-US"/>
        </w:rPr>
        <w:t>窗口数据入库是html字符串</w:t>
      </w:r>
      <w:r w:rsidR="007013B1">
        <w:rPr>
          <w:rFonts w:cs="MS Mincho"/>
          <w:lang w:val="en-US"/>
        </w:rPr>
        <w:t>)</w:t>
      </w:r>
      <w:r w:rsidR="00191E78">
        <w:rPr>
          <w:rFonts w:cs="MS Mincho" w:hint="eastAsia"/>
          <w:lang w:val="en-US"/>
        </w:rPr>
        <w:t>，并且设置相关超链接，比如点击了html中的一段股票代码</w:t>
      </w:r>
      <w:r w:rsidR="00DA2D42">
        <w:rPr>
          <w:rFonts w:cs="MS Mincho" w:hint="eastAsia"/>
          <w:lang w:val="en-US"/>
        </w:rPr>
        <w:t>，将股票添加至行情列表</w:t>
      </w:r>
      <w:r w:rsidR="00191E78">
        <w:rPr>
          <w:rFonts w:cs="MS Mincho" w:hint="eastAsia"/>
          <w:lang w:val="en-US"/>
        </w:rPr>
        <w:t>。</w:t>
      </w:r>
    </w:p>
    <w:p w14:paraId="2EC1BEFC" w14:textId="5A02BBEE" w:rsidR="00B3196D" w:rsidRPr="00B3196D" w:rsidRDefault="00B3196D" w:rsidP="00B3196D">
      <w:pPr>
        <w:pStyle w:val="a3"/>
        <w:numPr>
          <w:ilvl w:val="0"/>
          <w:numId w:val="18"/>
        </w:numPr>
        <w:ind w:firstLineChars="0"/>
        <w:rPr>
          <w:rFonts w:hint="eastAsia"/>
          <w:lang w:val="en-US"/>
        </w:rPr>
      </w:pPr>
      <w:r>
        <w:rPr>
          <w:rFonts w:cs="MS Mincho" w:hint="eastAsia"/>
          <w:lang w:val="en-US"/>
        </w:rPr>
        <w:t>几个疑问：</w:t>
      </w:r>
    </w:p>
    <w:p w14:paraId="1DC09F09" w14:textId="61863A63" w:rsidR="00943CE3" w:rsidRDefault="00B3196D" w:rsidP="00943CE3">
      <w:pPr>
        <w:pStyle w:val="a3"/>
        <w:numPr>
          <w:ilvl w:val="0"/>
          <w:numId w:val="21"/>
        </w:numPr>
        <w:ind w:firstLineChars="0"/>
        <w:rPr>
          <w:rFonts w:hint="eastAsia"/>
          <w:lang w:val="en-US"/>
        </w:rPr>
      </w:pPr>
      <w:r>
        <w:rPr>
          <w:rFonts w:cs="MS Mincho" w:hint="eastAsia"/>
          <w:lang w:val="en-US"/>
        </w:rPr>
        <w:t>为什么不用label</w:t>
      </w:r>
      <w:r w:rsidR="00B9066C">
        <w:rPr>
          <w:rFonts w:cs="MS Mincho" w:hint="eastAsia"/>
          <w:lang w:val="en-US"/>
        </w:rPr>
        <w:t>呢？</w:t>
      </w:r>
      <w:r>
        <w:rPr>
          <w:rFonts w:cs="MS Mincho" w:hint="eastAsia"/>
          <w:lang w:val="en-US"/>
        </w:rPr>
        <w:t>label不是也可以设置富文本？</w:t>
      </w:r>
      <w:r w:rsidRPr="00B3196D">
        <w:rPr>
          <w:rFonts w:hint="eastAsia"/>
          <w:lang w:val="en-US"/>
        </w:rPr>
        <w:t xml:space="preserve"> </w:t>
      </w:r>
    </w:p>
    <w:p w14:paraId="19446111" w14:textId="77777777" w:rsidR="00943CE3" w:rsidRPr="00943CE3" w:rsidRDefault="00B3196D" w:rsidP="00943CE3">
      <w:pPr>
        <w:ind w:left="660" w:firstLine="420"/>
        <w:rPr>
          <w:rFonts w:cs="MS Mincho" w:hint="eastAsia"/>
          <w:lang w:val="en-US"/>
        </w:rPr>
      </w:pPr>
      <w:r w:rsidRPr="00943CE3">
        <w:rPr>
          <w:rFonts w:cs="MS Mincho" w:hint="eastAsia"/>
          <w:lang w:val="en-US"/>
        </w:rPr>
        <w:t>那是因为，label设置富文本去展示html内容，但是不能进行交互。</w:t>
      </w:r>
    </w:p>
    <w:p w14:paraId="3E320DA7" w14:textId="358DA9F7" w:rsidR="00943CE3" w:rsidRPr="00943CE3" w:rsidRDefault="00B9066C" w:rsidP="00943CE3">
      <w:pPr>
        <w:pStyle w:val="a3"/>
        <w:numPr>
          <w:ilvl w:val="0"/>
          <w:numId w:val="21"/>
        </w:numPr>
        <w:ind w:firstLineChars="0"/>
        <w:rPr>
          <w:rFonts w:cs="MS Mincho" w:hint="eastAsia"/>
          <w:lang w:val="en-US"/>
        </w:rPr>
      </w:pPr>
      <w:r w:rsidRPr="00943CE3">
        <w:rPr>
          <w:rFonts w:cs="MS Mincho" w:hint="eastAsia"/>
          <w:lang w:val="en-US"/>
        </w:rPr>
        <w:t>为什么不用webView呢？web</w:t>
      </w:r>
      <w:r w:rsidRPr="00943CE3">
        <w:rPr>
          <w:rFonts w:cs="MS Mincho"/>
          <w:lang w:val="en-US"/>
        </w:rPr>
        <w:t>V</w:t>
      </w:r>
      <w:r w:rsidRPr="00943CE3">
        <w:rPr>
          <w:rFonts w:cs="MS Mincho" w:hint="eastAsia"/>
          <w:lang w:val="en-US"/>
        </w:rPr>
        <w:t>iew不就是用来展示html的嘛？</w:t>
      </w:r>
      <w:r w:rsidR="005C1924" w:rsidRPr="00943CE3">
        <w:rPr>
          <w:rFonts w:cs="MS Mincho" w:hint="eastAsia"/>
          <w:lang w:val="en-US"/>
        </w:rPr>
        <w:t>然后js交互可以用javascriptcore框架实现</w:t>
      </w:r>
      <w:r w:rsidR="00943CE3" w:rsidRPr="00943CE3">
        <w:rPr>
          <w:rFonts w:cs="MS Mincho" w:hint="eastAsia"/>
          <w:lang w:val="en-US"/>
        </w:rPr>
        <w:t>。</w:t>
      </w:r>
    </w:p>
    <w:p w14:paraId="39F1ED74" w14:textId="28B07084" w:rsidR="00943CE3" w:rsidRPr="0052327F" w:rsidRDefault="00435E4A" w:rsidP="0052327F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那是因为，很多情况下，比如聊天界面单条数据</w:t>
      </w:r>
      <w:r w:rsidR="006C3060">
        <w:rPr>
          <w:rFonts w:cs="MS Mincho" w:hint="eastAsia"/>
          <w:lang w:val="en-US"/>
        </w:rPr>
        <w:t>这种展示html内容少并且cell又很多的，总不能创建多个webview去加载把？会不会很浪费资源？</w:t>
      </w:r>
      <w:bookmarkStart w:id="0" w:name="_GoBack"/>
      <w:bookmarkEnd w:id="0"/>
    </w:p>
    <w:p w14:paraId="17069827" w14:textId="5A3E1D0D" w:rsidR="00C20FE9" w:rsidRPr="00377821" w:rsidRDefault="00C20FE9" w:rsidP="0081700D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实现</w:t>
      </w:r>
      <w:r w:rsidR="00BC7BD8">
        <w:rPr>
          <w:rFonts w:cs="MS Mincho" w:hint="eastAsia"/>
          <w:lang w:val="en-US"/>
        </w:rPr>
        <w:t>：</w:t>
      </w:r>
    </w:p>
    <w:p w14:paraId="5C506057" w14:textId="7E8922A7" w:rsidR="00377821" w:rsidRPr="00BC7BD8" w:rsidRDefault="00377821" w:rsidP="00377821">
      <w:pPr>
        <w:pStyle w:val="a3"/>
        <w:ind w:left="360" w:firstLineChars="0" w:firstLine="0"/>
        <w:rPr>
          <w:lang w:val="en-US"/>
        </w:rPr>
      </w:pPr>
      <w:r>
        <w:rPr>
          <w:rFonts w:cs="MS Mincho"/>
          <w:lang w:val="en-US"/>
        </w:rPr>
        <w:t>(1)</w:t>
      </w:r>
      <w:r>
        <w:rPr>
          <w:rFonts w:cs="MS Mincho" w:hint="eastAsia"/>
          <w:lang w:val="en-US"/>
        </w:rPr>
        <w:t>初始化text</w:t>
      </w:r>
      <w:r>
        <w:rPr>
          <w:rFonts w:cs="MS Mincho"/>
          <w:lang w:val="en-US"/>
        </w:rPr>
        <w:t>V</w:t>
      </w:r>
      <w:r>
        <w:rPr>
          <w:rFonts w:cs="MS Mincho" w:hint="eastAsia"/>
          <w:lang w:val="en-US"/>
        </w:rPr>
        <w:t>iew，设置代理</w:t>
      </w:r>
    </w:p>
    <w:p w14:paraId="01A99DD6" w14:textId="1A7BE69F" w:rsidR="00BC7BD8" w:rsidRDefault="00BC7BD8" w:rsidP="00BC7BD8">
      <w:pPr>
        <w:pStyle w:val="a3"/>
        <w:ind w:left="360" w:firstLineChars="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91EC1C" wp14:editId="6FF5E230">
            <wp:extent cx="6735172" cy="2983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690" cy="29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2B69" w14:textId="72BA7F86" w:rsidR="00377821" w:rsidRDefault="00377821" w:rsidP="00A177F2">
      <w:pPr>
        <w:pStyle w:val="a3"/>
        <w:ind w:left="360" w:firstLineChars="0" w:firstLine="0"/>
        <w:rPr>
          <w:rFonts w:cs="MS Mincho"/>
          <w:lang w:val="en-US"/>
        </w:rPr>
      </w:pPr>
      <w:r>
        <w:rPr>
          <w:rFonts w:cs="MS Mincho"/>
          <w:lang w:val="en-US"/>
        </w:rPr>
        <w:t>(</w:t>
      </w:r>
      <w:r w:rsidR="00A177F2">
        <w:rPr>
          <w:rFonts w:cs="MS Mincho"/>
          <w:lang w:val="en-US"/>
        </w:rPr>
        <w:t>2</w:t>
      </w:r>
      <w:r>
        <w:rPr>
          <w:rFonts w:cs="MS Mincho"/>
          <w:lang w:val="en-US"/>
        </w:rPr>
        <w:t>)</w:t>
      </w:r>
      <w:r w:rsidR="00A177F2">
        <w:rPr>
          <w:rFonts w:cs="MS Mincho" w:hint="eastAsia"/>
          <w:lang w:val="en-US"/>
        </w:rPr>
        <w:t>实现代理方法</w:t>
      </w:r>
    </w:p>
    <w:p w14:paraId="77BB28D1" w14:textId="48A6B159" w:rsidR="00A177F2" w:rsidRDefault="00970F0F" w:rsidP="00A177F2">
      <w:pPr>
        <w:pStyle w:val="a3"/>
        <w:ind w:left="36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CB7E9D" wp14:editId="16AA946A">
            <wp:extent cx="6631604" cy="170093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273" cy="170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4EB8" w14:textId="51117B54" w:rsidR="00F27E57" w:rsidRPr="00F27E57" w:rsidRDefault="00F27E57" w:rsidP="00F27E57">
      <w:pPr>
        <w:pStyle w:val="a3"/>
        <w:numPr>
          <w:ilvl w:val="0"/>
          <w:numId w:val="18"/>
        </w:numPr>
        <w:ind w:firstLineChars="0"/>
        <w:rPr>
          <w:lang w:val="en-US"/>
        </w:rPr>
      </w:pPr>
      <w:r w:rsidRPr="00F27E57">
        <w:rPr>
          <w:rFonts w:hint="eastAsia"/>
          <w:lang w:val="en-US"/>
        </w:rPr>
        <w:t>讲解：</w:t>
      </w:r>
    </w:p>
    <w:p w14:paraId="77CB65E8" w14:textId="7B9E8256" w:rsidR="00F27E57" w:rsidRDefault="00F27E57" w:rsidP="00F27E57">
      <w:pPr>
        <w:pStyle w:val="a3"/>
        <w:ind w:left="360" w:firstLineChars="0" w:firstLine="0"/>
        <w:rPr>
          <w:rFonts w:ascii="Songti SC Regular" w:eastAsia="Songti SC Regular" w:cs="Songti SC Regular"/>
          <w:color w:val="2E0D6E"/>
          <w:sz w:val="32"/>
          <w:szCs w:val="32"/>
          <w:lang w:val="en-US"/>
        </w:rPr>
      </w:pPr>
      <w:r>
        <w:rPr>
          <w:rFonts w:hint="eastAsia"/>
          <w:lang w:val="en-US"/>
        </w:rPr>
        <w:t>这里巧妙地</w:t>
      </w:r>
      <w:r w:rsidR="00DF38F8">
        <w:rPr>
          <w:rFonts w:hint="eastAsia"/>
          <w:lang w:val="en-US"/>
        </w:rPr>
        <w:t>利用了</w:t>
      </w:r>
      <w:r w:rsidR="00DF38F8">
        <w:rPr>
          <w:lang w:val="en-US"/>
        </w:rPr>
        <w:t>UIT</w:t>
      </w:r>
      <w:r w:rsidR="00DF38F8">
        <w:rPr>
          <w:rFonts w:hint="eastAsia"/>
          <w:lang w:val="en-US"/>
        </w:rPr>
        <w:t>ext</w:t>
      </w:r>
      <w:r w:rsidR="00DF38F8">
        <w:rPr>
          <w:lang w:val="en-US"/>
        </w:rPr>
        <w:t>V</w:t>
      </w:r>
      <w:r w:rsidR="00DF38F8">
        <w:rPr>
          <w:rFonts w:hint="eastAsia"/>
          <w:lang w:val="en-US"/>
        </w:rPr>
        <w:t>iew的自动内容检测功能，将</w:t>
      </w:r>
      <w:r w:rsidR="00DF38F8">
        <w:rPr>
          <w:rFonts w:ascii="Songti SC Regular" w:eastAsia="Songti SC Regular" w:cs="Songti SC Regular"/>
          <w:color w:val="5C2699"/>
          <w:sz w:val="32"/>
          <w:szCs w:val="32"/>
          <w:lang w:val="en-US"/>
        </w:rPr>
        <w:t>dataDetectorTypes</w:t>
      </w:r>
      <w:r w:rsidR="00DF38F8">
        <w:rPr>
          <w:rFonts w:ascii="Songti SC Regular" w:eastAsia="Songti SC Regular" w:cs="Songti SC Regular" w:hint="eastAsia"/>
          <w:color w:val="5C2699"/>
          <w:sz w:val="32"/>
          <w:szCs w:val="32"/>
          <w:lang w:val="en-US"/>
        </w:rPr>
        <w:t>设为</w:t>
      </w:r>
      <w:r w:rsidR="00DF38F8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UIDataDetectorTypeLink</w:t>
      </w:r>
      <w:r w:rsidR="00DF38F8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，即自动检测url链接，然后给股票代码添加</w:t>
      </w:r>
      <w:r w:rsidR="00DF38F8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&lt;a href=</w:t>
      </w:r>
      <w:r w:rsidR="00DF38F8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’’</w:t>
      </w:r>
      <w:r w:rsidR="005F6CC5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http</w:t>
      </w:r>
      <w:r w:rsidR="005F6CC5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://</w:t>
      </w:r>
      <w:r w:rsidR="00DF38F8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’</w:t>
      </w:r>
      <w:r w:rsidR="00DF38F8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&gt;</w:t>
      </w:r>
      <w:r w:rsidR="00DF38F8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股票代码</w:t>
      </w:r>
      <w:r w:rsidR="00DF38F8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&lt;</w:t>
      </w:r>
      <w:r w:rsidR="00DF38F8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a</w:t>
      </w:r>
      <w:r w:rsidR="00DF38F8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&gt;</w:t>
      </w:r>
      <w:r w:rsidR="00DF38F8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标签</w:t>
      </w:r>
      <w:r w:rsidR="005F6CC5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，则当用户点击相应股票代码会触发代理方法，拦截url</w:t>
      </w:r>
      <w:r w:rsidR="005F6CC5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(</w:t>
      </w:r>
      <w:r w:rsidR="005F6CC5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代理方法返回</w:t>
      </w:r>
      <w:r w:rsidR="005F6CC5"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NO)</w:t>
      </w:r>
      <w:r w:rsidR="00437550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，进行其他</w:t>
      </w:r>
      <w:r w:rsidR="00A02B34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处理</w:t>
      </w:r>
      <w:r w:rsidR="003762A1">
        <w:rPr>
          <w:rFonts w:ascii="Songti SC Regular" w:eastAsia="Songti SC Regular" w:cs="Songti SC Regular" w:hint="eastAsia"/>
          <w:color w:val="2E0D6E"/>
          <w:sz w:val="32"/>
          <w:szCs w:val="32"/>
          <w:lang w:val="en-US"/>
        </w:rPr>
        <w:t>。</w:t>
      </w:r>
    </w:p>
    <w:p w14:paraId="0124F8B8" w14:textId="309DCEEA" w:rsidR="00186AF8" w:rsidRPr="00186AF8" w:rsidRDefault="00186AF8" w:rsidP="00186AF8">
      <w:pPr>
        <w:pStyle w:val="a3"/>
        <w:numPr>
          <w:ilvl w:val="0"/>
          <w:numId w:val="18"/>
        </w:numPr>
        <w:ind w:firstLineChars="0"/>
        <w:rPr>
          <w:lang w:val="en-US"/>
        </w:rPr>
      </w:pPr>
      <w:r w:rsidRPr="00186AF8">
        <w:rPr>
          <w:rFonts w:hint="eastAsia"/>
          <w:lang w:val="en-US"/>
        </w:rPr>
        <w:t>拓展：</w:t>
      </w:r>
    </w:p>
    <w:p w14:paraId="031AA7A3" w14:textId="4FAD48F2" w:rsidR="00186AF8" w:rsidRDefault="00186AF8" w:rsidP="00186AF8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假如不用</w:t>
      </w:r>
      <w:r w:rsidR="00D60C6B">
        <w:rPr>
          <w:lang w:val="en-US"/>
        </w:rPr>
        <w:t>UITextV</w:t>
      </w:r>
      <w:r w:rsidR="00D60C6B">
        <w:rPr>
          <w:rFonts w:hint="eastAsia"/>
          <w:lang w:val="en-US"/>
        </w:rPr>
        <w:t>iew的自动检索功能，则</w:t>
      </w:r>
      <w:r w:rsidR="00384168">
        <w:rPr>
          <w:rFonts w:hint="eastAsia"/>
          <w:lang w:val="en-US"/>
        </w:rPr>
        <w:t>自己需</w:t>
      </w:r>
      <w:r w:rsidR="00155AD1">
        <w:rPr>
          <w:rFonts w:hint="eastAsia"/>
          <w:lang w:val="en-US"/>
        </w:rPr>
        <w:t>编写正则匹配出股票代码的数组</w:t>
      </w:r>
      <w:r w:rsidR="00E6032B">
        <w:rPr>
          <w:lang w:val="en-US"/>
        </w:rPr>
        <w:t>(</w:t>
      </w:r>
      <w:r w:rsidR="00E6032B">
        <w:rPr>
          <w:rFonts w:hint="eastAsia"/>
          <w:lang w:val="en-US"/>
        </w:rPr>
        <w:t>含股票代码和相应在字符串中的range</w:t>
      </w:r>
      <w:r w:rsidR="00E6032B">
        <w:rPr>
          <w:lang w:val="en-US"/>
        </w:rPr>
        <w:t>)</w:t>
      </w:r>
      <w:r w:rsidR="00E6032B">
        <w:rPr>
          <w:rFonts w:hint="eastAsia"/>
          <w:lang w:val="en-US"/>
        </w:rPr>
        <w:t>，然后调用</w:t>
      </w:r>
    </w:p>
    <w:p w14:paraId="2B0CB15D" w14:textId="068492FF" w:rsidR="00E101CF" w:rsidRDefault="00E101CF" w:rsidP="00186AF8">
      <w:pPr>
        <w:pStyle w:val="a3"/>
        <w:ind w:left="360" w:firstLineChars="0" w:firstLine="0"/>
        <w:rPr>
          <w:rFonts w:ascii="Songti SC Regular" w:eastAsia="Songti SC Regular" w:cs="Songti SC Regular"/>
          <w:color w:val="000000"/>
          <w:sz w:val="32"/>
          <w:szCs w:val="32"/>
          <w:lang w:val="en-US"/>
        </w:rPr>
      </w:pP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[str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addAttribute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:</w:t>
      </w:r>
      <w:r>
        <w:rPr>
          <w:rFonts w:ascii="Songti SC Regular" w:eastAsia="Songti SC Regular" w:cs="Songti SC Regular"/>
          <w:color w:val="5C2699"/>
          <w:sz w:val="32"/>
          <w:szCs w:val="32"/>
          <w:lang w:val="en-US"/>
        </w:rPr>
        <w:t>NSLinkAttributeName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value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:[</w:t>
      </w:r>
      <w:r>
        <w:rPr>
          <w:rFonts w:ascii="Songti SC Regular" w:eastAsia="Songti SC Regular" w:cs="Songti SC Regular"/>
          <w:color w:val="5C2699"/>
          <w:sz w:val="32"/>
          <w:szCs w:val="32"/>
          <w:lang w:val="en-US"/>
        </w:rPr>
        <w:t>NSURL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URLWithString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:[</w:t>
      </w:r>
      <w:r>
        <w:rPr>
          <w:rFonts w:ascii="Songti SC Regular" w:eastAsia="Songti SC Regular" w:cs="Songti SC Regular"/>
          <w:color w:val="5C2699"/>
          <w:sz w:val="32"/>
          <w:szCs w:val="32"/>
          <w:lang w:val="en-US"/>
        </w:rPr>
        <w:t>NSString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stringWithFormat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:</w:t>
      </w:r>
      <w:r>
        <w:rPr>
          <w:rFonts w:ascii="Songti SC Regular" w:eastAsia="Songti SC Regular" w:cs="Songti SC Regular"/>
          <w:color w:val="C41A16"/>
          <w:sz w:val="32"/>
          <w:szCs w:val="32"/>
          <w:lang w:val="en-US"/>
        </w:rPr>
        <w:t>@"stock:%@"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, [obj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objectForKey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:</w:t>
      </w:r>
      <w:r>
        <w:rPr>
          <w:rFonts w:ascii="Songti SC Regular" w:eastAsia="Songti SC Regular" w:cs="Songti SC Regular"/>
          <w:color w:val="C41A16"/>
          <w:sz w:val="32"/>
          <w:szCs w:val="32"/>
          <w:lang w:val="en-US"/>
        </w:rPr>
        <w:t>@"string"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]]]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range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:[[obj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objectForKey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:</w:t>
      </w:r>
      <w:r>
        <w:rPr>
          <w:rFonts w:ascii="Songti SC Regular" w:eastAsia="Songti SC Regular" w:cs="Songti SC Regular"/>
          <w:color w:val="C41A16"/>
          <w:sz w:val="32"/>
          <w:szCs w:val="32"/>
          <w:lang w:val="en-US"/>
        </w:rPr>
        <w:t>@"range"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 xml:space="preserve">] </w:t>
      </w:r>
      <w:r>
        <w:rPr>
          <w:rFonts w:ascii="Songti SC Regular" w:eastAsia="Songti SC Regular" w:cs="Songti SC Regular"/>
          <w:color w:val="2E0D6E"/>
          <w:sz w:val="32"/>
          <w:szCs w:val="32"/>
          <w:lang w:val="en-US"/>
        </w:rPr>
        <w:t>rangeValue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]];</w:t>
      </w:r>
    </w:p>
    <w:p w14:paraId="2707F0E4" w14:textId="7198E033" w:rsidR="001E656F" w:rsidRDefault="001E656F" w:rsidP="00186AF8">
      <w:pPr>
        <w:pStyle w:val="a3"/>
        <w:ind w:left="360" w:firstLineChars="0" w:firstLine="0"/>
        <w:rPr>
          <w:rFonts w:ascii="Songti SC Regular" w:eastAsia="Songti SC Regular" w:cs="Songti SC Regular"/>
          <w:color w:val="000000"/>
          <w:sz w:val="32"/>
          <w:szCs w:val="32"/>
          <w:lang w:val="en-US"/>
        </w:rPr>
      </w:pPr>
      <w:r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然后可以在代理方法里获取到自定义的url进行处理</w:t>
      </w:r>
      <w:r w:rsidR="00413DF6"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，详细如下：</w:t>
      </w:r>
    </w:p>
    <w:p w14:paraId="6EE895D7" w14:textId="3EBA24FD" w:rsidR="00B459F9" w:rsidRDefault="00B459F9" w:rsidP="00186AF8">
      <w:pPr>
        <w:pStyle w:val="a3"/>
        <w:ind w:left="36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C38FF" wp14:editId="651743AD">
            <wp:extent cx="6781986" cy="237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560" cy="23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2315" w14:textId="153A9078" w:rsidR="00B459F9" w:rsidRDefault="00B459F9" w:rsidP="00186AF8">
      <w:pPr>
        <w:pStyle w:val="a3"/>
        <w:ind w:left="36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6EDF4" wp14:editId="2E309C3B">
            <wp:extent cx="6862358" cy="2198782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83" cy="219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2BBE" w14:textId="0BE43AAC" w:rsidR="002F3B07" w:rsidRPr="00186AF8" w:rsidRDefault="002F3B07" w:rsidP="00186AF8">
      <w:pPr>
        <w:pStyle w:val="a3"/>
        <w:ind w:left="36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AB288" wp14:editId="300CF4B0">
            <wp:extent cx="6978714" cy="1846303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609" cy="184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B07" w:rsidRPr="00186AF8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409EA"/>
    <w:rsid w:val="00043C0B"/>
    <w:rsid w:val="0004587D"/>
    <w:rsid w:val="000536BF"/>
    <w:rsid w:val="00053F9F"/>
    <w:rsid w:val="00055C98"/>
    <w:rsid w:val="00065896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82B"/>
    <w:rsid w:val="00110CD2"/>
    <w:rsid w:val="001170C9"/>
    <w:rsid w:val="00126C9D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5116"/>
    <w:rsid w:val="00155AD1"/>
    <w:rsid w:val="00157588"/>
    <w:rsid w:val="00157894"/>
    <w:rsid w:val="00160528"/>
    <w:rsid w:val="00161804"/>
    <w:rsid w:val="00163B75"/>
    <w:rsid w:val="00165D81"/>
    <w:rsid w:val="0016741F"/>
    <w:rsid w:val="00170CA6"/>
    <w:rsid w:val="0017527B"/>
    <w:rsid w:val="00177235"/>
    <w:rsid w:val="0018384F"/>
    <w:rsid w:val="00186AF8"/>
    <w:rsid w:val="001901CD"/>
    <w:rsid w:val="0019043B"/>
    <w:rsid w:val="001904E2"/>
    <w:rsid w:val="00191E78"/>
    <w:rsid w:val="001A024A"/>
    <w:rsid w:val="001A02D4"/>
    <w:rsid w:val="001A1161"/>
    <w:rsid w:val="001A3838"/>
    <w:rsid w:val="001B0617"/>
    <w:rsid w:val="001B0A27"/>
    <w:rsid w:val="001C759F"/>
    <w:rsid w:val="001D1AAB"/>
    <w:rsid w:val="001D42CF"/>
    <w:rsid w:val="001D5F7A"/>
    <w:rsid w:val="001E006D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2433"/>
    <w:rsid w:val="00213CD0"/>
    <w:rsid w:val="00215193"/>
    <w:rsid w:val="00216772"/>
    <w:rsid w:val="00225B5F"/>
    <w:rsid w:val="0022737F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E07B1"/>
    <w:rsid w:val="002F0940"/>
    <w:rsid w:val="002F0A54"/>
    <w:rsid w:val="002F3B07"/>
    <w:rsid w:val="0030125D"/>
    <w:rsid w:val="00303279"/>
    <w:rsid w:val="003032F3"/>
    <w:rsid w:val="003041E6"/>
    <w:rsid w:val="00306875"/>
    <w:rsid w:val="00307D80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E50"/>
    <w:rsid w:val="00355144"/>
    <w:rsid w:val="00357A09"/>
    <w:rsid w:val="00362DAA"/>
    <w:rsid w:val="00364B73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FFC"/>
    <w:rsid w:val="004604E4"/>
    <w:rsid w:val="00462FB7"/>
    <w:rsid w:val="00470604"/>
    <w:rsid w:val="00471FF4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372"/>
    <w:rsid w:val="00572E9A"/>
    <w:rsid w:val="0057328F"/>
    <w:rsid w:val="005772A0"/>
    <w:rsid w:val="00580D7E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502B9"/>
    <w:rsid w:val="006520D8"/>
    <w:rsid w:val="00654C67"/>
    <w:rsid w:val="006568A7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7AED"/>
    <w:rsid w:val="006A0C33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2E1C"/>
    <w:rsid w:val="008340CC"/>
    <w:rsid w:val="008348EA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643F"/>
    <w:rsid w:val="00A764CC"/>
    <w:rsid w:val="00A77242"/>
    <w:rsid w:val="00A77D51"/>
    <w:rsid w:val="00A80976"/>
    <w:rsid w:val="00A8145E"/>
    <w:rsid w:val="00A81FD4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3FAA"/>
    <w:rsid w:val="00B450DB"/>
    <w:rsid w:val="00B459F9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CA5"/>
    <w:rsid w:val="00BB2DAE"/>
    <w:rsid w:val="00BB41ED"/>
    <w:rsid w:val="00BB58FD"/>
    <w:rsid w:val="00BC38AD"/>
    <w:rsid w:val="00BC3BC0"/>
    <w:rsid w:val="00BC5085"/>
    <w:rsid w:val="00BC5161"/>
    <w:rsid w:val="00BC66E4"/>
    <w:rsid w:val="00BC7BD8"/>
    <w:rsid w:val="00BD13D4"/>
    <w:rsid w:val="00BE03FF"/>
    <w:rsid w:val="00BE44C9"/>
    <w:rsid w:val="00BE6F2B"/>
    <w:rsid w:val="00BE6F4E"/>
    <w:rsid w:val="00BF01B6"/>
    <w:rsid w:val="00BF0481"/>
    <w:rsid w:val="00BF284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517D2"/>
    <w:rsid w:val="00C564B4"/>
    <w:rsid w:val="00C5777D"/>
    <w:rsid w:val="00C60CCD"/>
    <w:rsid w:val="00C61775"/>
    <w:rsid w:val="00C62854"/>
    <w:rsid w:val="00C649EA"/>
    <w:rsid w:val="00C76A69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6EC"/>
    <w:rsid w:val="00D309F6"/>
    <w:rsid w:val="00D30E00"/>
    <w:rsid w:val="00D32B41"/>
    <w:rsid w:val="00D32D4F"/>
    <w:rsid w:val="00D34EA5"/>
    <w:rsid w:val="00D40259"/>
    <w:rsid w:val="00D4484D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D00D8"/>
    <w:rsid w:val="00DD0870"/>
    <w:rsid w:val="00DD1CF1"/>
    <w:rsid w:val="00DE3043"/>
    <w:rsid w:val="00DE5154"/>
    <w:rsid w:val="00DE73A6"/>
    <w:rsid w:val="00DE74B1"/>
    <w:rsid w:val="00DF0B20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6087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A3286"/>
    <w:rsid w:val="00FA66F4"/>
    <w:rsid w:val="00FB0588"/>
    <w:rsid w:val="00FB0832"/>
    <w:rsid w:val="00FC2C76"/>
    <w:rsid w:val="00FC6669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1869</cp:revision>
  <cp:lastPrinted>2016-11-28T21:20:00Z</cp:lastPrinted>
  <dcterms:created xsi:type="dcterms:W3CDTF">2016-11-28T21:17:00Z</dcterms:created>
  <dcterms:modified xsi:type="dcterms:W3CDTF">2017-01-19T06:38:00Z</dcterms:modified>
</cp:coreProperties>
</file>