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Lab </w:t>
      </w:r>
      <w:r>
        <w:rPr/>
        <w:t>2: Introduction to Arduino - Part 2</w:t>
      </w:r>
    </w:p>
    <w:tbl>
      <w:tblPr>
        <w:tblW w:w="5000" w:type="pct"/>
        <w:jc w:val="left"/>
        <w:tblInd w:w="0" w:type="dxa"/>
        <w:tblBorders/>
        <w:tblCellMar>
          <w:top w:w="0" w:type="dxa"/>
          <w:left w:w="0" w:type="dxa"/>
          <w:bottom w:w="0" w:type="dxa"/>
          <w:right w:w="0" w:type="dxa"/>
        </w:tblCellMar>
        <w:tblLook w:val="04a0" w:noVBand="1" w:noHBand="0" w:lastColumn="0" w:firstColumn="1" w:lastRow="0" w:firstRow="1"/>
      </w:tblPr>
      <w:tblGrid>
        <w:gridCol w:w="1446"/>
        <w:gridCol w:w="7913"/>
      </w:tblGrid>
      <w:tr>
        <w:trPr>
          <w:trHeight w:val="288" w:hRule="atLeast"/>
          <w:cantSplit w:val="true"/>
        </w:trPr>
        <w:tc>
          <w:tcPr>
            <w:tcW w:w="1446" w:type="dxa"/>
            <w:tcBorders/>
            <w:shd w:color="auto" w:fill="auto" w:val="clear"/>
          </w:tcPr>
          <w:p>
            <w:pPr>
              <w:pStyle w:val="Heading1"/>
              <w:spacing w:before="0" w:after="60"/>
              <w:outlineLvl w:val="0"/>
              <w:rPr/>
            </w:pPr>
            <w:r>
              <w:rPr/>
              <w:t>to:</w:t>
            </w:r>
          </w:p>
        </w:tc>
        <w:tc>
          <w:tcPr>
            <w:tcW w:w="7913" w:type="dxa"/>
            <w:tcBorders/>
            <w:shd w:color="auto" w:fill="auto" w:val="clear"/>
          </w:tcPr>
          <w:p>
            <w:pPr>
              <w:pStyle w:val="Heading2"/>
              <w:rPr/>
            </w:pPr>
            <w:r>
              <w:rPr/>
              <w:t>Chad McConnell</w:t>
            </w:r>
          </w:p>
        </w:tc>
      </w:tr>
      <w:tr>
        <w:trPr>
          <w:trHeight w:val="288" w:hRule="atLeast"/>
          <w:cantSplit w:val="true"/>
        </w:trPr>
        <w:tc>
          <w:tcPr>
            <w:tcW w:w="1446" w:type="dxa"/>
            <w:tcBorders/>
            <w:shd w:color="auto" w:fill="auto" w:val="clear"/>
          </w:tcPr>
          <w:p>
            <w:pPr>
              <w:pStyle w:val="Heading1"/>
              <w:spacing w:before="0" w:after="60"/>
              <w:outlineLvl w:val="0"/>
              <w:rPr/>
            </w:pPr>
            <w:r>
              <w:rPr/>
              <w:t>from:</w:t>
            </w:r>
          </w:p>
        </w:tc>
        <w:tc>
          <w:tcPr>
            <w:tcW w:w="7913" w:type="dxa"/>
            <w:tcBorders/>
            <w:shd w:color="auto" w:fill="auto" w:val="clear"/>
          </w:tcPr>
          <w:p>
            <w:pPr>
              <w:pStyle w:val="Heading2"/>
              <w:rPr/>
            </w:pPr>
            <w:r>
              <w:rPr/>
              <w:t>Cory Wolfe and prehit patel</w:t>
            </w:r>
          </w:p>
        </w:tc>
      </w:tr>
      <w:tr>
        <w:trPr>
          <w:trHeight w:val="288" w:hRule="atLeast"/>
          <w:cantSplit w:val="true"/>
        </w:trPr>
        <w:tc>
          <w:tcPr>
            <w:tcW w:w="1446" w:type="dxa"/>
            <w:tcBorders/>
            <w:shd w:color="auto" w:fill="auto" w:val="clear"/>
          </w:tcPr>
          <w:p>
            <w:pPr>
              <w:pStyle w:val="Heading1"/>
              <w:spacing w:before="0" w:after="60"/>
              <w:outlineLvl w:val="0"/>
              <w:rPr/>
            </w:pPr>
            <w:r>
              <w:rPr/>
              <w:t>section:</w:t>
            </w:r>
          </w:p>
        </w:tc>
        <w:tc>
          <w:tcPr>
            <w:tcW w:w="7913" w:type="dxa"/>
            <w:tcBorders/>
            <w:shd w:color="auto" w:fill="auto" w:val="clear"/>
          </w:tcPr>
          <w:p>
            <w:pPr>
              <w:pStyle w:val="Heading2"/>
              <w:rPr/>
            </w:pPr>
            <w:r>
              <w:rPr/>
              <w:t>MAE 311L - 06</w:t>
            </w:r>
          </w:p>
        </w:tc>
      </w:tr>
      <w:tr>
        <w:trPr>
          <w:trHeight w:val="288" w:hRule="atLeast"/>
          <w:cantSplit w:val="true"/>
        </w:trPr>
        <w:tc>
          <w:tcPr>
            <w:tcW w:w="1446" w:type="dxa"/>
            <w:tcBorders/>
            <w:shd w:color="auto" w:fill="auto" w:val="clear"/>
          </w:tcPr>
          <w:p>
            <w:pPr>
              <w:pStyle w:val="Heading1"/>
              <w:spacing w:before="0" w:after="60"/>
              <w:outlineLvl w:val="0"/>
              <w:rPr/>
            </w:pPr>
            <w:r>
              <w:rPr/>
              <w:t>Lab date:</w:t>
            </w:r>
          </w:p>
        </w:tc>
        <w:tc>
          <w:tcPr>
            <w:tcW w:w="7913" w:type="dxa"/>
            <w:tcBorders/>
            <w:shd w:color="auto" w:fill="auto" w:val="clear"/>
          </w:tcPr>
          <w:p>
            <w:pPr>
              <w:pStyle w:val="Heading2"/>
              <w:rPr/>
            </w:pPr>
            <w:r>
              <w:rPr/>
            </w:r>
            <w:sdt>
              <w:sdtPr>
                <w:date w:fullDate="2017-01-24T00:00:00Z">
                  <w:dateFormat w:val="dd/MM/yyyy"/>
                  <w:lid w:val="en-US"/>
                  <w:storeMappedDataAs w:val="dateTime"/>
                  <w:calendar w:val="gregorian"/>
                </w:date>
              </w:sdtPr>
              <w:sdtContent>
                <w:r>
                  <w:t>24/01/2017</w:t>
                </w:r>
              </w:sdtContent>
            </w:sdt>
          </w:p>
        </w:tc>
      </w:tr>
      <w:tr>
        <w:trPr>
          <w:trHeight w:val="288" w:hRule="atLeast"/>
          <w:cantSplit w:val="true"/>
        </w:trPr>
        <w:tc>
          <w:tcPr>
            <w:tcW w:w="1446" w:type="dxa"/>
            <w:tcBorders/>
            <w:shd w:color="auto" w:fill="auto" w:val="clear"/>
          </w:tcPr>
          <w:p>
            <w:pPr>
              <w:pStyle w:val="Heading1"/>
              <w:spacing w:before="0" w:after="60"/>
              <w:outlineLvl w:val="0"/>
              <w:rPr/>
            </w:pPr>
            <w:r>
              <w:rPr/>
              <w:t>Due Date:</w:t>
            </w:r>
          </w:p>
        </w:tc>
        <w:tc>
          <w:tcPr>
            <w:tcW w:w="7913" w:type="dxa"/>
            <w:tcBorders/>
            <w:shd w:color="auto" w:fill="auto" w:val="clear"/>
          </w:tcPr>
          <w:p>
            <w:pPr>
              <w:pStyle w:val="Heading2"/>
              <w:rPr/>
            </w:pPr>
            <w:r>
              <w:rPr/>
            </w:r>
            <w:sdt>
              <w:sdtPr>
                <w:date w:fullDate="2017-01-31T00:00:00Z">
                  <w:dateFormat w:val="dd/MM/yyyy"/>
                  <w:lid w:val="en-US"/>
                  <w:storeMappedDataAs w:val="dateTime"/>
                  <w:calendar w:val="gregorian"/>
                </w:date>
              </w:sdtPr>
              <w:sdtContent>
                <w:r>
                  <w:t>31/01/2017</w:t>
                </w:r>
              </w:sdtContent>
            </w:sdt>
          </w:p>
        </w:tc>
      </w:tr>
      <w:tr>
        <w:trPr>
          <w:trHeight w:val="288" w:hRule="atLeast"/>
          <w:cantSplit w:val="true"/>
        </w:trPr>
        <w:tc>
          <w:tcPr>
            <w:tcW w:w="1446" w:type="dxa"/>
            <w:tcBorders>
              <w:bottom w:val="single" w:sz="4" w:space="0" w:color="404040"/>
              <w:insideH w:val="single" w:sz="4" w:space="0" w:color="404040"/>
            </w:tcBorders>
            <w:shd w:color="auto" w:fill="auto" w:val="clear"/>
          </w:tcPr>
          <w:p>
            <w:pPr>
              <w:pStyle w:val="Heading1"/>
              <w:spacing w:before="0" w:after="60"/>
              <w:rPr>
                <w:b w:val="false"/>
                <w:b w:val="false"/>
              </w:rPr>
            </w:pPr>
            <w:r>
              <w:rPr>
                <w:b w:val="false"/>
              </w:rPr>
            </w:r>
          </w:p>
        </w:tc>
        <w:tc>
          <w:tcPr>
            <w:tcW w:w="7913" w:type="dxa"/>
            <w:tcBorders>
              <w:bottom w:val="single" w:sz="4" w:space="0" w:color="404040"/>
              <w:insideH w:val="single" w:sz="4" w:space="0" w:color="404040"/>
            </w:tcBorders>
            <w:shd w:color="auto" w:fill="auto" w:val="clear"/>
          </w:tcPr>
          <w:p>
            <w:pPr>
              <w:pStyle w:val="Heading1"/>
              <w:spacing w:before="0" w:after="60"/>
              <w:outlineLvl w:val="0"/>
              <w:rPr/>
            </w:pPr>
            <w:r>
              <w:rPr/>
            </w:r>
          </w:p>
        </w:tc>
      </w:tr>
    </w:tbl>
    <w:p>
      <w:pPr>
        <w:pStyle w:val="Section"/>
        <w:numPr>
          <w:ilvl w:val="0"/>
          <w:numId w:val="1"/>
        </w:numPr>
        <w:ind w:left="288" w:hanging="288"/>
        <w:rPr/>
      </w:pPr>
      <w:r>
        <w:rPr/>
        <w:t>SUMMARY</w:t>
      </w:r>
    </w:p>
    <w:p>
      <w:pPr>
        <w:pStyle w:val="TextBody"/>
        <w:rPr/>
      </w:pPr>
      <w:r>
        <w:rPr/>
        <w:t>For this lab report the group performed a series of basic functions with an Arduino, LEDs, resistor</w:t>
      </w:r>
      <w:r>
        <w:rPr/>
        <w:t>s, a breadboard and a button</w:t>
      </w:r>
      <w:r>
        <w:rPr/>
        <w:t xml:space="preserve">.  </w:t>
      </w:r>
      <w:r>
        <w:rPr/>
        <w:t>The experiment covered basics such as debouncing and the use of the serial monitor.  The serial monitor was used to display what the code was doing, while the LED and resistor were a physical representation of what was happening.  In addition, debouncing was accomplished through code, in order to make the button perform more appropriately.</w:t>
      </w:r>
    </w:p>
    <w:p>
      <w:pPr>
        <w:pStyle w:val="Section"/>
        <w:numPr>
          <w:ilvl w:val="0"/>
          <w:numId w:val="1"/>
        </w:numPr>
        <w:ind w:left="288" w:hanging="288"/>
        <w:rPr/>
      </w:pPr>
      <w:r>
        <w:rPr/>
        <w:t>results and analysis</w:t>
      </w:r>
    </w:p>
    <w:p>
      <w:pPr>
        <w:pStyle w:val="Subsection"/>
        <w:numPr>
          <w:ilvl w:val="0"/>
          <w:numId w:val="2"/>
        </w:numPr>
        <w:ind w:left="432" w:hanging="432"/>
        <w:rPr/>
      </w:pPr>
      <w:r>
        <w:rPr/>
        <w:t>Subsection 1</w:t>
      </w:r>
    </w:p>
    <w:p>
      <w:pPr>
        <w:pStyle w:val="TextBody"/>
        <w:rPr/>
      </w:pPr>
      <w:r>
        <w:rPr/>
        <w:t>The first section of the lab involved opening up the serial monitor in the IDE and displaying information through the Arduino on the computer.  This was initially used to count to 100, then moved on to displaying which of a series of LEDs was turned on.  After this, the utilization of the serial monitor was extended to the use of buttons.  The button was wired in a way that allowed it to turn on the LED, while sensing the status of a pin.  This allowed the group to utilize the read function, as shown in Figure 1.  The use of the buttion also allowed the group to experience problems with "bouncing" which was resolved later in the lab.  The solution for the bouncing issue, debouncing, is shown in Figure 2 and checked for random fluctiuations in the button's state.  After the debouncing was solved, the LED was then wired to utilize button states, which allow for the cycling of functions, such as turning off or blinking the LED.</w:t>
      </w:r>
    </w:p>
    <w:tbl>
      <w:tblPr>
        <w:tblW w:w="6390" w:type="dxa"/>
        <w:jc w:val="left"/>
        <w:tblInd w:w="19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6390"/>
      </w:tblGrid>
      <w:tr>
        <w:trPr>
          <w:trHeight w:val="3510" w:hRule="atLeast"/>
        </w:trPr>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jc w:val="center"/>
              <w:rPr/>
            </w:pPr>
            <w:r>
              <w:rPr/>
              <w:drawing>
                <wp:anchor behindDoc="0" distT="0" distB="0" distL="0" distR="0" simplePos="0" locked="0" layoutInCell="1" allowOverlap="1" relativeHeight="4">
                  <wp:simplePos x="0" y="0"/>
                  <wp:positionH relativeFrom="column">
                    <wp:posOffset>196850</wp:posOffset>
                  </wp:positionH>
                  <wp:positionV relativeFrom="paragraph">
                    <wp:posOffset>66675</wp:posOffset>
                  </wp:positionV>
                  <wp:extent cx="3522980" cy="2103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2980" cy="2103120"/>
                          </a:xfrm>
                          <a:prstGeom prst="rect">
                            <a:avLst/>
                          </a:prstGeom>
                        </pic:spPr>
                      </pic:pic>
                    </a:graphicData>
                  </a:graphic>
                </wp:anchor>
              </w:drawing>
            </w:r>
          </w:p>
        </w:tc>
      </w:tr>
    </w:tbl>
    <w:p>
      <w:pPr>
        <w:pStyle w:val="TextBody"/>
        <w:jc w:val="center"/>
        <w:rPr/>
      </w:pPr>
      <w:r>
        <w:rPr>
          <w:b/>
        </w:rPr>
        <w:t xml:space="preserve">Figure 1: </w:t>
      </w:r>
      <w:r>
        <w:rPr>
          <w:b/>
        </w:rPr>
        <w:t>Reading From Pins</w:t>
      </w:r>
    </w:p>
    <w:p>
      <w:pPr>
        <w:pStyle w:val="TextBody"/>
        <w:jc w:val="center"/>
        <w:rPr>
          <w:b/>
          <w:b/>
        </w:rPr>
      </w:pPr>
      <w:r>
        <w:rPr/>
      </w:r>
    </w:p>
    <w:p>
      <w:pPr>
        <w:pStyle w:val="TextBody"/>
        <w:jc w:val="center"/>
        <w:rPr>
          <w:b/>
          <w:b/>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878965"/>
                <wp:effectExtent l="0" t="0" r="0" b="0"/>
                <wp:wrapSquare wrapText="largest"/>
                <wp:docPr id="2" name="Frame1"/>
                <a:graphic xmlns:a="http://schemas.openxmlformats.org/drawingml/2006/main">
                  <a:graphicData uri="http://schemas.microsoft.com/office/word/2010/wordprocessingShape">
                    <wps:wsp>
                      <wps:cNvSpPr txBox="1"/>
                      <wps:spPr>
                        <a:xfrm>
                          <a:off x="0" y="0"/>
                          <a:ext cx="5943600" cy="1878965"/>
                        </a:xfrm>
                        <a:prstGeom prst="rect"/>
                      </wps:spPr>
                      <wps:txbx>
                        <w:txbxContent>
                          <w:p>
                            <w:pPr>
                              <w:pStyle w:val="Figure"/>
                              <w:spacing w:before="120" w:after="120"/>
                              <w:jc w:val="center"/>
                              <w:rPr>
                                <w:b/>
                                <w:b/>
                                <w:bCs/>
                                <w:i w:val="false"/>
                                <w:i w:val="false"/>
                                <w:iCs w:val="false"/>
                              </w:rPr>
                            </w:pPr>
                            <w:r>
                              <w:rPr>
                                <w:b/>
                                <w:bCs/>
                                <w:i w:val="false"/>
                                <w:iCs w:val="false"/>
                              </w:rPr>
                              <w:drawing>
                                <wp:inline distT="0" distB="0" distL="0" distR="0">
                                  <wp:extent cx="5943600" cy="16198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943600" cy="1619885"/>
                                          </a:xfrm>
                                          <a:prstGeom prst="rect">
                                            <a:avLst/>
                                          </a:prstGeom>
                                        </pic:spPr>
                                      </pic:pic>
                                    </a:graphicData>
                                  </a:graphic>
                                </wp:inline>
                              </w:drawing>
                            </w:r>
                            <w:r>
                              <w:rPr>
                                <w:b/>
                                <w:bCs/>
                                <w:i w:val="false"/>
                                <w:iCs w:val="false"/>
                              </w:rPr>
                              <w:br/>
                              <w:t xml:space="preserve">Figure </w:t>
                            </w:r>
                            <w:r>
                              <w:rPr>
                                <w:b/>
                                <w:bCs/>
                                <w:i w:val="false"/>
                                <w:iCs w:val="false"/>
                              </w:rPr>
                              <w:t>2</w:t>
                            </w:r>
                            <w:r>
                              <w:rPr>
                                <w:b/>
                                <w:bCs/>
                                <w:i w:val="false"/>
                                <w:iCs w:val="false"/>
                              </w:rPr>
                              <w:t>: Debouncing</w:t>
                            </w:r>
                          </w:p>
                        </w:txbxContent>
                      </wps:txbx>
                      <wps:bodyPr anchor="t" lIns="0" tIns="0" rIns="0" bIns="0">
                        <a:noAutofit/>
                      </wps:bodyPr>
                    </wps:wsp>
                  </a:graphicData>
                </a:graphic>
              </wp:anchor>
            </w:drawing>
          </mc:Choice>
          <mc:Fallback>
            <w:pict>
              <v:rect style="position:absolute;rotation:0;width:468pt;height:147.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b/>
                          <w:b/>
                          <w:bCs/>
                          <w:i w:val="false"/>
                          <w:i w:val="false"/>
                          <w:iCs w:val="false"/>
                        </w:rPr>
                      </w:pPr>
                      <w:r>
                        <w:rPr>
                          <w:b/>
                          <w:bCs/>
                          <w:i w:val="false"/>
                          <w:iCs w:val="false"/>
                        </w:rPr>
                        <w:drawing>
                          <wp:inline distT="0" distB="0" distL="0" distR="0">
                            <wp:extent cx="5943600" cy="16198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943600" cy="1619885"/>
                                    </a:xfrm>
                                    <a:prstGeom prst="rect">
                                      <a:avLst/>
                                    </a:prstGeom>
                                  </pic:spPr>
                                </pic:pic>
                              </a:graphicData>
                            </a:graphic>
                          </wp:inline>
                        </w:drawing>
                      </w:r>
                      <w:r>
                        <w:rPr>
                          <w:b/>
                          <w:bCs/>
                          <w:i w:val="false"/>
                          <w:iCs w:val="false"/>
                        </w:rPr>
                        <w:br/>
                        <w:t xml:space="preserve">Figure </w:t>
                      </w:r>
                      <w:r>
                        <w:rPr>
                          <w:b/>
                          <w:bCs/>
                          <w:i w:val="false"/>
                          <w:iCs w:val="false"/>
                        </w:rPr>
                        <w:t>2</w:t>
                      </w:r>
                      <w:r>
                        <w:rPr>
                          <w:b/>
                          <w:bCs/>
                          <w:i w:val="false"/>
                          <w:iCs w:val="false"/>
                        </w:rPr>
                        <w:t>: Debouncing</w:t>
                      </w:r>
                    </w:p>
                  </w:txbxContent>
                </v:textbox>
                <w10:wrap type="square" side="largest"/>
              </v:rect>
            </w:pict>
          </mc:Fallback>
        </mc:AlternateContent>
      </w:r>
    </w:p>
    <w:p>
      <w:pPr>
        <w:pStyle w:val="TextBody"/>
        <w:ind w:hanging="0"/>
        <w:rPr/>
      </w:pPr>
      <w:r>
        <w:rPr/>
        <w:t>Exercises I:</w:t>
      </w:r>
    </w:p>
    <w:p>
      <w:pPr>
        <w:pStyle w:val="TextBody"/>
        <w:ind w:hanging="0"/>
        <w:rPr/>
      </w:pPr>
      <w:r>
        <w:rPr/>
      </w:r>
    </w:p>
    <w:p>
      <w:pPr>
        <w:pStyle w:val="TextBody"/>
        <w:numPr>
          <w:ilvl w:val="0"/>
          <w:numId w:val="3"/>
        </w:numPr>
        <w:ind w:left="648" w:hanging="288"/>
        <w:rPr>
          <w:i/>
          <w:i/>
          <w:color w:val="000000"/>
          <w:szCs w:val="22"/>
        </w:rPr>
      </w:pPr>
      <w:r>
        <w:rPr/>
      </w:r>
    </w:p>
    <w:p>
      <w:pPr>
        <w:pStyle w:val="Normal"/>
        <w:textAlignment w:val="baseline"/>
        <w:rPr>
          <w:i/>
          <w:i/>
          <w:color w:val="000000"/>
          <w:szCs w:val="22"/>
        </w:rPr>
      </w:pPr>
      <w:r>
        <w:rPr>
          <w:i/>
          <w:color w:val="000000"/>
          <w:szCs w:val="22"/>
        </w:rPr>
        <w:t xml:space="preserve"> </w:t>
      </w:r>
    </w:p>
    <w:p>
      <w:pPr>
        <w:pStyle w:val="Normal"/>
        <w:textAlignment w:val="baseline"/>
        <w:rPr>
          <w:color w:val="000000"/>
          <w:szCs w:val="22"/>
        </w:rPr>
      </w:pPr>
      <w:r>
        <w:rPr>
          <w:color w:val="000000"/>
          <w:szCs w:val="22"/>
        </w:rPr>
      </w:r>
    </w:p>
    <w:p>
      <w:pPr>
        <w:pStyle w:val="Normal"/>
        <w:textAlignment w:val="baseline"/>
        <w:rPr>
          <w:color w:val="000000"/>
          <w:szCs w:val="22"/>
        </w:rPr>
      </w:pPr>
      <w:r>
        <w:rPr>
          <w:color w:val="000000"/>
          <w:szCs w:val="22"/>
        </w:rPr>
      </w:r>
    </w:p>
    <w:p>
      <w:pPr>
        <w:pStyle w:val="Normal"/>
        <w:textAlignment w:val="baseline"/>
        <w:rPr>
          <w:color w:val="000000"/>
          <w:szCs w:val="22"/>
        </w:rPr>
      </w:pPr>
      <w:r>
        <w:rPr>
          <w:color w:val="000000"/>
          <w:szCs w:val="22"/>
        </w:rPr>
      </w:r>
    </w:p>
    <w:p>
      <w:pPr>
        <w:pStyle w:val="Normal"/>
        <w:textAlignment w:val="baseline"/>
        <w:rPr>
          <w:color w:val="000000"/>
          <w:sz w:val="24"/>
          <w:szCs w:val="24"/>
        </w:rPr>
      </w:pPr>
      <w:r>
        <w:rPr>
          <w:color w:val="000000"/>
          <w:sz w:val="24"/>
          <w:szCs w:val="24"/>
        </w:rPr>
      </w:r>
    </w:p>
    <w:p>
      <w:pPr>
        <w:pStyle w:val="Normal"/>
        <w:jc w:val="center"/>
        <w:textAlignment w:val="baseline"/>
        <w:rPr>
          <w:b/>
          <w:b/>
          <w:color w:val="000000"/>
          <w:sz w:val="24"/>
          <w:szCs w:val="24"/>
        </w:rPr>
      </w:pPr>
      <w:r>
        <w:rPr>
          <w:b/>
          <w:sz w:val="24"/>
          <w:szCs w:val="24"/>
        </w:rPr>
        <w:t>3.  References</w:t>
      </w:r>
    </w:p>
    <w:p>
      <w:pPr>
        <w:pStyle w:val="ListParagraph"/>
        <w:numPr>
          <w:ilvl w:val="0"/>
          <w:numId w:val="4"/>
        </w:numPr>
        <w:jc w:val="both"/>
        <w:rPr>
          <w:szCs w:val="24"/>
        </w:rPr>
      </w:pPr>
      <w:r>
        <w:rPr>
          <w:color w:val="000000"/>
          <w:szCs w:val="22"/>
        </w:rPr>
        <w:t>Armentrout, D., “MAE 311L Lab 1: Introduction to Arduino,” Lab Manual, MAE Dept., Univ. Alabama in Huntsville, 2015.</w:t>
      </w:r>
    </w:p>
    <w:p>
      <w:pPr>
        <w:pStyle w:val="ListParagraph"/>
        <w:numPr>
          <w:ilvl w:val="0"/>
          <w:numId w:val="4"/>
        </w:numPr>
        <w:jc w:val="both"/>
        <w:rPr/>
      </w:pPr>
      <w:r>
        <w:rPr/>
        <w:t xml:space="preserve">Simon Monk, </w:t>
      </w:r>
      <w:r>
        <w:rPr>
          <w:i/>
        </w:rPr>
        <w:t>Programming Arduino: Getting Started with Sketches</w:t>
      </w:r>
      <w:r>
        <w:rPr/>
        <w:t>, 2</w:t>
      </w:r>
      <w:r>
        <w:rPr>
          <w:vertAlign w:val="superscript"/>
        </w:rPr>
        <w:t>nd</w:t>
      </w:r>
      <w:r>
        <w:rPr/>
        <w:t xml:space="preserve"> ed, McGraw Hill, 2016.</w:t>
      </w:r>
    </w:p>
    <w:sectPr>
      <w:footerReference w:type="default" r:id="rId4"/>
      <w:footerReference w:type="first" r:id="rId5"/>
      <w:type w:val="nextPage"/>
      <w:pgSz w:w="12240" w:h="15840"/>
      <w:pgMar w:left="1440" w:right="1440" w:header="0" w:top="1008" w:footer="576" w:bottom="72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6" w:space="2" w:color="00000A"/>
      </w:pBdr>
      <w:spacing w:before="600" w:after="0"/>
      <w:ind w:left="4080" w:right="4080" w:hanging="0"/>
      <w:rPr/>
    </w:pPr>
    <w:r>
      <w:rPr/>
      <w:fldChar w:fldCharType="begin"/>
    </w:r>
    <w:r>
      <w:instrText> PAGE </w:instrText>
    </w:r>
    <w:r>
      <w:fldChar w:fldCharType="separate"/>
    </w:r>
    <w:r>
      <w:t>2</w:t>
    </w:r>
    <w:r>
      <w:fldChar w:fldCharType="end"/>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0" w:after="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center"/>
      <w:pPr>
        <w:ind w:left="720" w:hanging="360"/>
      </w:pPr>
      <w:rPr>
        <w:sz w:val="22"/>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2.%1"/>
      <w:lvlJc w:val="left"/>
      <w:pPr>
        <w:ind w:left="720" w:hanging="360"/>
      </w:pPr>
      <w:rPr>
        <w:sz w:val="22"/>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79a6"/>
    <w:pPr>
      <w:widowControl/>
      <w:bidi w:val="0"/>
      <w:jc w:val="left"/>
    </w:pPr>
    <w:rPr>
      <w:rFonts w:ascii="Garamond" w:hAnsi="Garamond" w:eastAsia="Times New Roman" w:cs="Times New Roman"/>
      <w:color w:val="auto"/>
      <w:sz w:val="22"/>
      <w:szCs w:val="20"/>
      <w:lang w:val="en-US" w:eastAsia="en-US" w:bidi="ar-SA"/>
    </w:rPr>
  </w:style>
  <w:style w:type="paragraph" w:styleId="Heading1">
    <w:name w:val="Heading 1"/>
    <w:basedOn w:val="Normal"/>
    <w:next w:val="TextBody"/>
    <w:qFormat/>
    <w:rsid w:val="008179a6"/>
    <w:pPr>
      <w:spacing w:before="0" w:after="60"/>
      <w:outlineLvl w:val="0"/>
    </w:pPr>
    <w:rPr>
      <w:b/>
      <w:caps/>
      <w:sz w:val="24"/>
    </w:rPr>
  </w:style>
  <w:style w:type="paragraph" w:styleId="Heading2">
    <w:name w:val="Heading 2"/>
    <w:basedOn w:val="Normal"/>
    <w:next w:val="Normal"/>
    <w:qFormat/>
    <w:rsid w:val="008179a6"/>
    <w:pPr>
      <w:outlineLvl w:val="1"/>
    </w:pPr>
    <w:rPr>
      <w:caps/>
      <w:sz w:val="24"/>
    </w:rPr>
  </w:style>
  <w:style w:type="paragraph" w:styleId="Heading3">
    <w:name w:val="Heading 3"/>
    <w:basedOn w:val="Normal"/>
    <w:next w:val="TextBody"/>
    <w:qFormat/>
    <w:rsid w:val="008179a6"/>
    <w:pPr>
      <w:keepNext/>
      <w:keepLines/>
      <w:spacing w:lineRule="atLeast" w:line="240" w:before="0" w:after="240"/>
      <w:outlineLvl w:val="2"/>
    </w:pPr>
    <w:rPr>
      <w:i/>
    </w:rPr>
  </w:style>
  <w:style w:type="paragraph" w:styleId="Heading4">
    <w:name w:val="Heading 4"/>
    <w:basedOn w:val="Normal"/>
    <w:next w:val="TextBody"/>
    <w:qFormat/>
    <w:rsid w:val="008179a6"/>
    <w:pPr>
      <w:keepNext/>
      <w:keepLines/>
      <w:spacing w:lineRule="atLeast" w:line="240"/>
      <w:outlineLvl w:val="3"/>
    </w:pPr>
    <w:rPr>
      <w:caps/>
      <w:sz w:val="18"/>
    </w:rPr>
  </w:style>
  <w:style w:type="paragraph" w:styleId="Heading5">
    <w:name w:val="Heading 5"/>
    <w:basedOn w:val="Normal"/>
    <w:next w:val="TextBody"/>
    <w:qFormat/>
    <w:rsid w:val="008179a6"/>
    <w:pPr>
      <w:keepNext/>
      <w:keepLines/>
      <w:spacing w:lineRule="atLeast" w:line="240"/>
      <w:outlineLvl w:val="4"/>
    </w:pPr>
    <w:rPr/>
  </w:style>
  <w:style w:type="character" w:styleId="DefaultParagraphFont" w:default="1">
    <w:name w:val="Default Paragraph Font"/>
    <w:uiPriority w:val="1"/>
    <w:unhideWhenUsed/>
    <w:qFormat/>
    <w:rPr/>
  </w:style>
  <w:style w:type="character" w:styleId="Pagenumber">
    <w:name w:val="page number"/>
    <w:qFormat/>
    <w:rsid w:val="008179a6"/>
    <w:rPr/>
  </w:style>
  <w:style w:type="character" w:styleId="BodyTextChar" w:customStyle="1">
    <w:name w:val="Body Text Char"/>
    <w:basedOn w:val="DefaultParagraphFont"/>
    <w:qFormat/>
    <w:rsid w:val="008179a6"/>
    <w:rPr>
      <w:rFonts w:ascii="Garamond" w:hAnsi="Garamond"/>
      <w:sz w:val="22"/>
    </w:rPr>
  </w:style>
  <w:style w:type="character" w:styleId="BalloonTextChar" w:customStyle="1">
    <w:name w:val="Balloon Text Char"/>
    <w:basedOn w:val="DefaultParagraphFont"/>
    <w:qFormat/>
    <w:rsid w:val="008179a6"/>
    <w:rPr>
      <w:rFonts w:ascii="Tahoma" w:hAnsi="Tahoma" w:cs="Tahoma"/>
      <w:sz w:val="16"/>
      <w:szCs w:val="16"/>
    </w:rPr>
  </w:style>
  <w:style w:type="character" w:styleId="TitleChar" w:customStyle="1">
    <w:name w:val="Title Char"/>
    <w:basedOn w:val="DefaultParagraphFont"/>
    <w:qFormat/>
    <w:rsid w:val="008179a6"/>
    <w:rPr>
      <w:rFonts w:ascii="Garamond" w:hAnsi="Garamond"/>
      <w:b/>
      <w:caps/>
      <w:spacing w:val="20"/>
      <w:sz w:val="28"/>
    </w:rPr>
  </w:style>
  <w:style w:type="character" w:styleId="PlaceholderText">
    <w:name w:val="Placeholder Text"/>
    <w:basedOn w:val="DefaultParagraphFont"/>
    <w:qFormat/>
    <w:rsid w:val="008179a6"/>
    <w:rPr>
      <w:color w:val="808080"/>
    </w:rPr>
  </w:style>
  <w:style w:type="character" w:styleId="SectionChar" w:customStyle="1">
    <w:name w:val="Section Char"/>
    <w:basedOn w:val="BodyTextChar"/>
    <w:qFormat/>
    <w:rsid w:val="008179a6"/>
    <w:rPr>
      <w:rFonts w:ascii="Garamond" w:hAnsi="Garamond"/>
      <w:b/>
      <w:caps/>
      <w:sz w:val="24"/>
    </w:rPr>
  </w:style>
  <w:style w:type="character" w:styleId="ListParagraphChar" w:customStyle="1">
    <w:name w:val="List Paragraph Char"/>
    <w:basedOn w:val="DefaultParagraphFont"/>
    <w:uiPriority w:val="34"/>
    <w:qFormat/>
    <w:rsid w:val="008179a6"/>
    <w:rPr>
      <w:rFonts w:ascii="Garamond" w:hAnsi="Garamond"/>
      <w:sz w:val="22"/>
    </w:rPr>
  </w:style>
  <w:style w:type="character" w:styleId="SubsectionChar" w:customStyle="1">
    <w:name w:val="Subsection Char"/>
    <w:basedOn w:val="ListParagraphChar"/>
    <w:qFormat/>
    <w:rsid w:val="008179a6"/>
    <w:rPr>
      <w:rFonts w:ascii="Garamond" w:hAnsi="Garamond"/>
      <w:b/>
      <w:sz w:val="22"/>
    </w:rPr>
  </w:style>
  <w:style w:type="character" w:styleId="InternetLink" w:customStyle="1">
    <w:name w:val="Internet Link"/>
    <w:basedOn w:val="DefaultParagraphFont"/>
    <w:rsid w:val="008179a6"/>
    <w:rPr>
      <w:rFonts w:ascii="Times New Roman" w:hAnsi="Times New Roman"/>
      <w:color w:val="00000A"/>
      <w:sz w:val="20"/>
      <w:u w:val="single"/>
    </w:rPr>
  </w:style>
  <w:style w:type="character" w:styleId="EquationChar" w:customStyle="1">
    <w:name w:val="Equation Char"/>
    <w:basedOn w:val="DefaultParagraphFont"/>
    <w:qFormat/>
    <w:rsid w:val="008179a6"/>
    <w:rPr>
      <w:rFonts w:ascii="Garamond" w:hAnsi="Garamond" w:cs="Arial"/>
      <w:sz w:val="22"/>
    </w:rPr>
  </w:style>
  <w:style w:type="character" w:styleId="ListLabel1" w:customStyle="1">
    <w:name w:val="ListLabel 1"/>
    <w:qFormat/>
    <w:rsid w:val="008179a6"/>
    <w:rPr>
      <w:b/>
      <w:i w:val="false"/>
      <w:sz w:val="22"/>
    </w:rPr>
  </w:style>
  <w:style w:type="character" w:styleId="ListLabel2" w:customStyle="1">
    <w:name w:val="ListLabel 2"/>
    <w:qFormat/>
    <w:rsid w:val="008179a6"/>
    <w:rPr>
      <w:b/>
      <w:i w:val="false"/>
      <w:sz w:val="22"/>
    </w:rPr>
  </w:style>
  <w:style w:type="character" w:styleId="ListLabel3">
    <w:name w:val="ListLabel 3"/>
    <w:qFormat/>
    <w:rPr>
      <w:b/>
      <w:i w:val="false"/>
      <w:sz w:val="22"/>
    </w:rPr>
  </w:style>
  <w:style w:type="character" w:styleId="ListLabel4">
    <w:name w:val="ListLabel 4"/>
    <w:qFormat/>
    <w:rPr>
      <w:b/>
      <w:i w:val="false"/>
      <w:sz w:val="22"/>
    </w:rPr>
  </w:style>
  <w:style w:type="character" w:styleId="ListLabel5">
    <w:name w:val="ListLabel 5"/>
    <w:qFormat/>
    <w:rPr>
      <w:b/>
      <w:i w:val="false"/>
      <w:sz w:val="22"/>
    </w:rPr>
  </w:style>
  <w:style w:type="paragraph" w:styleId="Heading" w:customStyle="1">
    <w:name w:val="Heading"/>
    <w:basedOn w:val="Normal"/>
    <w:next w:val="TextBody"/>
    <w:qFormat/>
    <w:rsid w:val="008179a6"/>
    <w:pPr>
      <w:keepNext/>
      <w:spacing w:before="240" w:after="120"/>
    </w:pPr>
    <w:rPr>
      <w:rFonts w:ascii="Liberation Sans" w:hAnsi="Liberation Sans" w:eastAsia="Droid Sans Fallback" w:cs="Noto Sans Devanagari"/>
      <w:sz w:val="28"/>
      <w:szCs w:val="28"/>
    </w:rPr>
  </w:style>
  <w:style w:type="paragraph" w:styleId="TextBody">
    <w:name w:val="Body Text"/>
    <w:basedOn w:val="Normal"/>
    <w:rsid w:val="008179a6"/>
    <w:pPr>
      <w:ind w:firstLine="288"/>
      <w:jc w:val="both"/>
    </w:pPr>
    <w:rPr/>
  </w:style>
  <w:style w:type="paragraph" w:styleId="List">
    <w:name w:val="List"/>
    <w:basedOn w:val="TextBody"/>
    <w:rsid w:val="008179a6"/>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8179a6"/>
    <w:pPr>
      <w:suppressLineNumbers/>
    </w:pPr>
    <w:rPr>
      <w:rFonts w:cs="Noto Sans Devanagari"/>
    </w:rPr>
  </w:style>
  <w:style w:type="paragraph" w:styleId="Caption1">
    <w:name w:val="caption"/>
    <w:basedOn w:val="Normal"/>
    <w:qFormat/>
    <w:rsid w:val="008179a6"/>
    <w:pPr>
      <w:suppressLineNumbers/>
      <w:spacing w:before="120" w:after="120"/>
    </w:pPr>
    <w:rPr>
      <w:rFonts w:cs="Noto Sans Devanagari"/>
      <w:i/>
      <w:iCs/>
      <w:sz w:val="24"/>
      <w:szCs w:val="24"/>
    </w:rPr>
  </w:style>
  <w:style w:type="paragraph" w:styleId="Closing">
    <w:name w:val="Closing"/>
    <w:basedOn w:val="Normal"/>
    <w:next w:val="Normal"/>
    <w:qFormat/>
    <w:rsid w:val="008179a6"/>
    <w:pPr>
      <w:spacing w:lineRule="atLeast" w:line="220"/>
    </w:pPr>
    <w:rPr/>
  </w:style>
  <w:style w:type="paragraph" w:styleId="Footer">
    <w:name w:val="Footer"/>
    <w:basedOn w:val="Normal"/>
    <w:rsid w:val="008179a6"/>
    <w:pPr>
      <w:keepLines/>
      <w:tabs>
        <w:tab w:val="center" w:pos="4320" w:leader="none"/>
        <w:tab w:val="right" w:pos="8640" w:leader="none"/>
      </w:tabs>
      <w:spacing w:lineRule="atLeast" w:line="240" w:before="600" w:after="0"/>
      <w:ind w:right="-240" w:hanging="0"/>
      <w:jc w:val="center"/>
    </w:pPr>
    <w:rPr/>
  </w:style>
  <w:style w:type="paragraph" w:styleId="Header">
    <w:name w:val="Header"/>
    <w:basedOn w:val="Normal"/>
    <w:rsid w:val="008179a6"/>
    <w:pPr>
      <w:keepLines/>
      <w:tabs>
        <w:tab w:val="center" w:pos="4320" w:leader="none"/>
        <w:tab w:val="right" w:pos="8640" w:leader="none"/>
      </w:tabs>
      <w:spacing w:lineRule="atLeast" w:line="240" w:before="0" w:after="660"/>
      <w:jc w:val="center"/>
    </w:pPr>
    <w:rPr>
      <w:caps/>
      <w:sz w:val="18"/>
    </w:rPr>
  </w:style>
  <w:style w:type="paragraph" w:styleId="MessageHeader">
    <w:name w:val="Message Header"/>
    <w:basedOn w:val="TextBody"/>
    <w:qFormat/>
    <w:rsid w:val="008179a6"/>
    <w:pPr>
      <w:keepLines/>
      <w:spacing w:before="0" w:after="120"/>
      <w:ind w:left="1080" w:hanging="1080"/>
    </w:pPr>
    <w:rPr>
      <w:caps/>
      <w:sz w:val="18"/>
    </w:rPr>
  </w:style>
  <w:style w:type="paragraph" w:styleId="NormalIndent">
    <w:name w:val="Normal Indent"/>
    <w:basedOn w:val="Normal"/>
    <w:qFormat/>
    <w:rsid w:val="008179a6"/>
    <w:pPr>
      <w:ind w:left="720" w:hanging="0"/>
    </w:pPr>
    <w:rPr/>
  </w:style>
  <w:style w:type="paragraph" w:styleId="Signature">
    <w:name w:val="Signature"/>
    <w:basedOn w:val="TextBody"/>
    <w:next w:val="Normal"/>
    <w:rsid w:val="008179a6"/>
    <w:pPr>
      <w:keepNext/>
      <w:keepLines/>
      <w:spacing w:before="660" w:after="0"/>
    </w:pPr>
    <w:rPr/>
  </w:style>
  <w:style w:type="paragraph" w:styleId="BalloonText">
    <w:name w:val="Balloon Text"/>
    <w:basedOn w:val="Normal"/>
    <w:qFormat/>
    <w:rsid w:val="008179a6"/>
    <w:pPr/>
    <w:rPr>
      <w:rFonts w:ascii="Tahoma" w:hAnsi="Tahoma" w:cs="Tahoma"/>
      <w:sz w:val="16"/>
      <w:szCs w:val="16"/>
    </w:rPr>
  </w:style>
  <w:style w:type="paragraph" w:styleId="Title">
    <w:name w:val="Title"/>
    <w:basedOn w:val="Normal"/>
    <w:next w:val="Normal"/>
    <w:qFormat/>
    <w:rsid w:val="008179a6"/>
    <w:pPr>
      <w:pBdr>
        <w:top w:val="double" w:sz="6" w:space="8" w:color="404040"/>
        <w:bottom w:val="double" w:sz="6" w:space="8" w:color="404040"/>
      </w:pBdr>
      <w:spacing w:before="0" w:after="200"/>
      <w:jc w:val="center"/>
    </w:pPr>
    <w:rPr>
      <w:b/>
      <w:caps/>
      <w:spacing w:val="20"/>
      <w:sz w:val="28"/>
    </w:rPr>
  </w:style>
  <w:style w:type="paragraph" w:styleId="Section" w:customStyle="1">
    <w:name w:val="Section"/>
    <w:qFormat/>
    <w:rsid w:val="008179a6"/>
    <w:pPr>
      <w:widowControl/>
      <w:bidi w:val="0"/>
      <w:spacing w:before="280" w:after="120"/>
      <w:ind w:left="288" w:hanging="288"/>
      <w:jc w:val="center"/>
    </w:pPr>
    <w:rPr>
      <w:rFonts w:ascii="Garamond" w:hAnsi="Garamond" w:eastAsia="Times New Roman" w:cs="Times New Roman"/>
      <w:b/>
      <w:caps/>
      <w:color w:val="auto"/>
      <w:sz w:val="24"/>
      <w:szCs w:val="20"/>
      <w:lang w:val="en-US" w:eastAsia="en-US" w:bidi="ar-SA"/>
    </w:rPr>
  </w:style>
  <w:style w:type="paragraph" w:styleId="ListParagraph">
    <w:name w:val="List Paragraph"/>
    <w:basedOn w:val="Normal"/>
    <w:uiPriority w:val="34"/>
    <w:qFormat/>
    <w:rsid w:val="008179a6"/>
    <w:pPr>
      <w:spacing w:before="0" w:after="0"/>
      <w:ind w:left="720" w:hanging="0"/>
      <w:contextualSpacing/>
    </w:pPr>
    <w:rPr/>
  </w:style>
  <w:style w:type="paragraph" w:styleId="Subsection" w:customStyle="1">
    <w:name w:val="Subsection"/>
    <w:qFormat/>
    <w:rsid w:val="008179a6"/>
    <w:pPr>
      <w:widowControl/>
      <w:bidi w:val="0"/>
      <w:spacing w:before="120" w:after="120"/>
      <w:ind w:left="432" w:hanging="432"/>
      <w:jc w:val="left"/>
    </w:pPr>
    <w:rPr>
      <w:rFonts w:ascii="Garamond" w:hAnsi="Garamond" w:eastAsia="Times New Roman" w:cs="Times New Roman"/>
      <w:b/>
      <w:color w:val="auto"/>
      <w:sz w:val="22"/>
      <w:szCs w:val="20"/>
      <w:lang w:val="en-US" w:eastAsia="en-US" w:bidi="ar-SA"/>
    </w:rPr>
  </w:style>
  <w:style w:type="paragraph" w:styleId="Equation" w:customStyle="1">
    <w:name w:val="Equation"/>
    <w:basedOn w:val="Normal"/>
    <w:qFormat/>
    <w:rsid w:val="008179a6"/>
    <w:pPr>
      <w:tabs>
        <w:tab w:val="center" w:pos="4680" w:leader="none"/>
        <w:tab w:val="right" w:pos="9360" w:leader="none"/>
      </w:tabs>
    </w:pPr>
    <w:rPr>
      <w:rFonts w:cs="Arial"/>
    </w:rPr>
  </w:style>
  <w:style w:type="paragraph" w:styleId="Figure" w:customStyle="1">
    <w:name w:val="Figure"/>
    <w:basedOn w:val="Caption1"/>
    <w:qFormat/>
    <w:rsid w:val="008179a6"/>
    <w:pPr/>
    <w:rPr/>
  </w:style>
  <w:style w:type="paragraph" w:styleId="TableContents" w:customStyle="1">
    <w:name w:val="Table Contents"/>
    <w:basedOn w:val="Normal"/>
    <w:qFormat/>
    <w:rsid w:val="008179a6"/>
    <w:pPr/>
    <w:rPr/>
  </w:style>
  <w:style w:type="paragraph" w:styleId="FrameContents" w:customStyle="1">
    <w:name w:val="Frame Contents"/>
    <w:basedOn w:val="Normal"/>
    <w:qFormat/>
    <w:rsid w:val="008179a6"/>
    <w:pPr/>
    <w:rPr/>
  </w:style>
  <w:style w:type="paragraph" w:styleId="Illustration" w:customStyle="1">
    <w:name w:val="Illustration"/>
    <w:basedOn w:val="Caption1"/>
    <w:qFormat/>
    <w:rsid w:val="008179a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e2a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Application>LibreOffice/5.2.4.2.0$Linux_X86_64 LibreOffice_project/20m0$Build-2</Application>
  <Pages>2</Pages>
  <Words>327</Words>
  <Characters>1557</Characters>
  <CharactersWithSpaces>1870</CharactersWithSpaces>
  <Paragraphs>25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2017-01-22T02:51:00Z</dcterms:created>
  <dc:creator>Brian Sweeney</dc:creator>
  <dc:description/>
  <dc:language>en-US</dc:language>
  <cp:lastModifiedBy/>
  <dcterms:modified xsi:type="dcterms:W3CDTF">2017-01-28T20:44:02Z</dcterms:modified>
  <cp:revision>17</cp:revision>
  <dc:subject/>
  <dc:title>Memo (Elegant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TC010129231033</vt:lpwstr>
  </property>
</Properties>
</file>