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oter2.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blCellMar>
          <w:top w:w="0" w:type="dxa"/>
          <w:left w:w="0" w:type="dxa"/>
          <w:bottom w:w="0" w:type="dxa"/>
          <w:right w:w="0" w:type="dxa"/>
        </w:tblCellMar>
        <w:tblLook w:val="04a0" w:noVBand="1" w:noHBand="0" w:lastColumn="0" w:firstColumn="1" w:lastRow="0" w:firstRow="1"/>
      </w:tblPr>
      <w:tblGrid>
        <w:gridCol w:w="9360"/>
      </w:tblGrid>
      <w:tr>
        <w:trPr>
          <w:trHeight w:val="2430" w:hRule="atLeast"/>
        </w:trPr>
        <w:tc>
          <w:tcPr>
            <w:tcW w:w="9360" w:type="dxa"/>
            <w:tcBorders/>
            <w:shd w:fill="auto" w:val="clear"/>
            <w:vAlign w:val="bottom"/>
          </w:tcPr>
          <w:sdt>
            <w:sdtPr>
              <w:text/>
              <w:id w:val="1541633192"/>
              <w:dataBinding w:prefixMappings="xmlns:ns0='http://purl.org/dc/elements/1.1/' xmlns:ns1='http://schemas.openxmlformats.org/package/2006/metadata/core-properties' " w:xpath="/ns1:coreProperties[1]/ns0:title[1]" w:storeItemID="{6C3C8BC8-F283-45AE-878A-BAB7291924A1}"/>
              <w:alias w:val="Title"/>
            </w:sdtPr>
            <w:sdtContent>
              <w:p>
                <w:pPr>
                  <w:pStyle w:val="Title"/>
                  <w:pBdr>
                    <w:bottom w:val="single" w:sz="6" w:space="1" w:color="00000A"/>
                  </w:pBdr>
                  <w:rPr/>
                </w:pPr>
                <w:r>
                  <w:rPr>
                    <w:b/>
                    <w:color w:val="00000A"/>
                  </w:rPr>
                  <w:t xml:space="preserve">Lab </w:t>
                </w:r>
                <w:r>
                  <w:rPr>
                    <w:b/>
                    <w:color w:val="00000A"/>
                  </w:rPr>
                  <w:t>04</w:t>
                </w:r>
                <w:r>
                  <w:rPr>
                    <w:b/>
                    <w:color w:val="00000A"/>
                  </w:rPr>
                  <w:t xml:space="preserve">: </w:t>
                </w:r>
                <w:r>
                  <w:rPr>
                    <w:b/>
                    <w:color w:val="00000A"/>
                  </w:rPr>
                  <w:t>Frequency Aliasing</w:t>
                </w:r>
              </w:p>
            </w:sdtContent>
          </w:sdt>
          <w:p>
            <w:pPr>
              <w:pStyle w:val="Normal"/>
              <w:jc w:val="center"/>
              <w:rPr/>
            </w:pPr>
            <w:r>
              <w:rPr>
                <w:sz w:val="36"/>
                <w:szCs w:val="36"/>
              </w:rPr>
              <w:t xml:space="preserve">MAE 311L - Section </w:t>
            </w:r>
            <w:r>
              <w:rPr>
                <w:sz w:val="36"/>
                <w:szCs w:val="36"/>
              </w:rPr>
              <w:t>06</w:t>
            </w:r>
          </w:p>
        </w:tc>
      </w:tr>
      <w:tr>
        <w:trPr>
          <w:trHeight w:val="6705" w:hRule="atLeast"/>
        </w:trPr>
        <w:tc>
          <w:tcPr>
            <w:tcW w:w="9360" w:type="dxa"/>
            <w:tcBorders/>
            <w:shd w:fill="auto" w:val="clear"/>
            <w:vAlign w:val="bottom"/>
          </w:tcPr>
          <w:p>
            <w:pPr>
              <w:pStyle w:val="Normal"/>
              <w:tabs>
                <w:tab w:val="left" w:pos="1260" w:leader="none"/>
              </w:tabs>
              <w:ind w:left="720" w:firstLine="360"/>
              <w:rPr/>
            </w:pPr>
            <w:r>
              <w:rPr>
                <w:i/>
                <w:sz w:val="28"/>
                <w:szCs w:val="28"/>
              </w:rPr>
              <w:t xml:space="preserve">Authors:  </w:t>
            </w:r>
            <w:r>
              <w:rPr>
                <w:i/>
                <w:sz w:val="28"/>
                <w:szCs w:val="28"/>
              </w:rPr>
              <w:t>Cory Wolfe</w:t>
            </w:r>
          </w:p>
          <w:p>
            <w:pPr>
              <w:pStyle w:val="Normal"/>
              <w:ind w:left="720" w:firstLine="360"/>
              <w:rPr/>
            </w:pPr>
            <w:r>
              <w:rPr>
                <w:i/>
                <w:sz w:val="28"/>
                <w:szCs w:val="28"/>
              </w:rPr>
              <w:t>Lab Partner(s):</w:t>
            </w:r>
            <w:r>
              <w:rPr>
                <w:sz w:val="28"/>
                <w:szCs w:val="28"/>
              </w:rPr>
              <w:t xml:space="preserve"> </w:t>
            </w:r>
            <w:r>
              <w:rPr>
                <w:sz w:val="28"/>
                <w:szCs w:val="28"/>
              </w:rPr>
              <w:t>Prehit Patel</w:t>
            </w:r>
          </w:p>
          <w:p>
            <w:pPr>
              <w:pStyle w:val="Normal"/>
              <w:ind w:left="720" w:firstLine="360"/>
              <w:rPr/>
            </w:pPr>
            <w:r>
              <w:rPr>
                <w:i/>
                <w:sz w:val="28"/>
                <w:szCs w:val="28"/>
              </w:rPr>
              <w:t>Lab Performed Date:</w:t>
            </w:r>
            <w:r>
              <w:rPr>
                <w:sz w:val="28"/>
                <w:szCs w:val="28"/>
              </w:rPr>
              <w:t xml:space="preserve"> </w:t>
            </w:r>
            <w:r>
              <w:rPr>
                <w:sz w:val="28"/>
                <w:szCs w:val="28"/>
              </w:rPr>
              <w:t>2017-02-14</w:t>
            </w:r>
          </w:p>
          <w:p>
            <w:pPr>
              <w:pStyle w:val="Normal"/>
              <w:ind w:left="720" w:firstLine="360"/>
              <w:rPr/>
            </w:pPr>
            <w:r>
              <w:rPr>
                <w:i/>
                <w:sz w:val="28"/>
                <w:szCs w:val="28"/>
              </w:rPr>
              <w:t xml:space="preserve">Due Date: </w:t>
            </w:r>
            <w:r>
              <w:rPr>
                <w:i/>
                <w:sz w:val="28"/>
                <w:szCs w:val="28"/>
              </w:rPr>
              <w:t>2017-02-21</w:t>
            </w:r>
          </w:p>
          <w:p>
            <w:pPr>
              <w:pStyle w:val="Normal"/>
              <w:ind w:left="720" w:firstLine="360"/>
              <w:rPr/>
            </w:pPr>
            <w:r>
              <w:rPr>
                <w:i/>
                <w:sz w:val="28"/>
                <w:szCs w:val="28"/>
              </w:rPr>
              <w:t>Lab Instructor:</w:t>
            </w:r>
            <w:r>
              <w:rPr>
                <w:b/>
                <w:sz w:val="28"/>
                <w:szCs w:val="28"/>
              </w:rPr>
              <w:t xml:space="preserve"> </w:t>
            </w:r>
            <w:r>
              <w:rPr>
                <w:b w:val="false"/>
                <w:bCs w:val="false"/>
                <w:sz w:val="28"/>
                <w:szCs w:val="28"/>
              </w:rPr>
              <w:t>Chad McConnell</w:t>
            </w:r>
          </w:p>
        </w:tc>
      </w:tr>
    </w:tbl>
    <w:p>
      <w:pPr>
        <w:pStyle w:val="Normal"/>
        <w:rPr/>
      </w:pPr>
      <w:r>
        <w:rPr/>
      </w:r>
    </w:p>
    <w:p>
      <w:pPr>
        <w:sectPr>
          <w:footerReference w:type="default" r:id="rId2"/>
          <w:type w:val="nextPage"/>
          <w:pgSz w:w="12240" w:h="15840"/>
          <w:pgMar w:left="1440" w:right="1440" w:header="0" w:top="1440" w:footer="720" w:bottom="1440" w:gutter="0"/>
          <w:pgNumType w:fmt="decimal"/>
          <w:formProt w:val="false"/>
          <w:vAlign w:val="center"/>
          <w:textDirection w:val="lrTb"/>
          <w:docGrid w:type="default" w:linePitch="360" w:charSpace="4294961151"/>
        </w:sectPr>
        <w:pStyle w:val="Normal"/>
        <w:rPr/>
      </w:pPr>
      <w:r>
        <w:rPr/>
      </w:r>
    </w:p>
    <w:p>
      <w:pPr>
        <w:pStyle w:val="Heading1"/>
        <w:numPr>
          <w:ilvl w:val="0"/>
          <w:numId w:val="2"/>
        </w:numPr>
        <w:rPr/>
      </w:pPr>
      <w:r>
        <w:rPr/>
        <w:t>Abstract</w:t>
      </w:r>
    </w:p>
    <w:p>
      <w:pPr>
        <w:pStyle w:val="Normal"/>
        <w:rPr/>
      </w:pPr>
      <w:r>
        <w:rPr>
          <w:rFonts w:cs="Arial"/>
        </w:rPr>
        <w:t xml:space="preserve">This lab allowed the group to experiment with Data Acquisition systems and potential aliasing that they introduce.  This is done in order to </w:t>
      </w:r>
      <w:r>
        <w:rPr>
          <w:rFonts w:cs="Arial"/>
        </w:rPr>
        <w:t xml:space="preserve">demonstrate potential issues regarding a poor choice in sampling rates.  Overall the experiments showed that a frequency less than the Nyquist frequency, shown in Equation 1, introduces a high potential for aliasing, which makes the recorded data </w:t>
      </w:r>
      <w:r>
        <w:rPr>
          <w:rFonts w:cs="Arial"/>
        </w:rPr>
        <w:t>unreliable</w:t>
      </w:r>
      <w:r>
        <w:rPr>
          <w:rFonts w:cs="Arial"/>
        </w:rPr>
        <w:t>.</w:t>
      </w:r>
      <w:r>
        <w:rPr>
          <w:rFonts w:cs="Arial"/>
        </w:rPr>
        <w:t xml:space="preserve"> </w:t>
      </w:r>
    </w:p>
    <w:p>
      <w:pPr>
        <w:pStyle w:val="Heading1"/>
        <w:numPr>
          <w:ilvl w:val="0"/>
          <w:numId w:val="2"/>
        </w:numPr>
        <w:rPr/>
      </w:pPr>
      <w:r>
        <w:rPr/>
        <w:t>Background</w:t>
      </w:r>
    </w:p>
    <w:p>
      <w:pPr>
        <w:pStyle w:val="Heading2"/>
        <w:numPr>
          <w:ilvl w:val="1"/>
          <w:numId w:val="2"/>
        </w:numPr>
        <w:ind w:hanging="0"/>
        <w:rPr/>
      </w:pPr>
      <w:r>
        <w:rPr/>
        <w:t xml:space="preserve"> </w:t>
      </w:r>
      <w:r>
        <w:rPr/>
        <w:t>Equations</w:t>
      </w:r>
    </w:p>
    <w:p>
      <w:pPr>
        <w:pStyle w:val="Normal"/>
        <w:rPr>
          <w:rFonts w:cs="Arial"/>
        </w:rPr>
      </w:pPr>
      <w:r>
        <w:rPr>
          <w:rFonts w:cs="Arial"/>
        </w:rPr>
      </w:r>
    </w:p>
    <w:p>
      <w:pPr>
        <w:pStyle w:val="Normal"/>
        <w:tabs>
          <w:tab w:val="center" w:pos="4680" w:leader="none"/>
          <w:tab w:val="right" w:pos="9360" w:leader="none"/>
        </w:tabs>
        <w:rPr/>
      </w:pPr>
      <w:r>
        <w:rPr>
          <w:rFonts w:cs="Arial"/>
        </w:rPr>
        <w:tab/>
      </w:r>
      <w:bookmarkStart w:id="0" w:name="_Ref396741692"/>
      <w:r>
        <w:rPr>
          <w:rFonts w:cs="Arial"/>
        </w:rPr>
      </w:r>
      <m:oMath xmlns:m="http://schemas.openxmlformats.org/officeDocument/2006/math">
        <m:sSub>
          <m:e>
            <m:r>
              <w:rPr>
                <w:rFonts w:ascii="Cambria Math" w:hAnsi="Cambria Math"/>
              </w:rPr>
              <m:t xml:space="preserve">f</m:t>
            </m:r>
          </m:e>
          <m:sub>
            <m:r>
              <w:rPr>
                <w:rFonts w:ascii="Cambria Math" w:hAnsi="Cambria Math"/>
              </w:rPr>
              <m:t xml:space="preserve">Nyq</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s</m:t>
                </m:r>
              </m:sub>
            </m:sSub>
          </m:num>
          <m:den>
            <m:r>
              <w:rPr>
                <w:rFonts w:ascii="Cambria Math" w:hAnsi="Cambria Math"/>
              </w:rPr>
              <m:t xml:space="preserve">2</m:t>
            </m:r>
          </m:den>
        </m:f>
        <m:r>
          <w:rPr>
            <w:rFonts w:ascii="Cambria Math" w:hAnsi="Cambria Math"/>
          </w:rPr>
          <m:t xml:space="preserve">→</m:t>
        </m:r>
        <m:f>
          <m:num>
            <m:r>
              <w:rPr>
                <w:rFonts w:ascii="Cambria Math" w:hAnsi="Cambria Math"/>
              </w:rPr>
              <m:t xml:space="preserve">1000</m:t>
            </m:r>
            <m:r>
              <w:rPr>
                <w:rFonts w:ascii="Cambria Math" w:hAnsi="Cambria Math"/>
              </w:rPr>
              <m:t xml:space="preserve">Hz</m:t>
            </m:r>
          </m:num>
          <m:den>
            <m:r>
              <w:rPr>
                <w:rFonts w:ascii="Cambria Math" w:hAnsi="Cambria Math"/>
              </w:rPr>
              <m:t xml:space="preserve">2</m:t>
            </m:r>
          </m:den>
        </m:f>
        <m:r>
          <w:rPr>
            <w:rFonts w:ascii="Cambria Math" w:hAnsi="Cambria Math"/>
          </w:rPr>
          <m:t xml:space="preserve">=</m:t>
        </m:r>
        <m:r>
          <w:rPr>
            <w:rFonts w:ascii="Cambria Math" w:hAnsi="Cambria Math"/>
          </w:rPr>
          <m:t xml:space="preserve">500</m:t>
        </m:r>
        <m:r>
          <w:rPr>
            <w:rFonts w:ascii="Cambria Math" w:hAnsi="Cambria Math"/>
          </w:rPr>
          <m:t xml:space="preserve">Hz</m:t>
        </m:r>
      </m:oMath>
      <w:r>
        <w:rPr>
          <w:rFonts w:cs="Arial"/>
        </w:rPr>
        <w:tab/>
        <w:t>(</w:t>
      </w:r>
      <w:bookmarkEnd w:id="0"/>
      <w:r>
        <w:rPr>
          <w:rFonts w:cs="Arial"/>
        </w:rPr>
        <w:t>1)</w:t>
      </w:r>
    </w:p>
    <w:p>
      <w:pPr>
        <w:pStyle w:val="Normal"/>
        <w:rPr>
          <w:rFonts w:cs="Arial"/>
        </w:rPr>
      </w:pPr>
      <w:r>
        <w:rPr>
          <w:rFonts w:cs="Arial"/>
        </w:rPr>
      </w:r>
    </w:p>
    <w:p>
      <w:pPr>
        <w:pStyle w:val="Normal"/>
        <w:rPr/>
      </w:pPr>
      <w:r>
        <w:rPr>
          <w:rFonts w:cs="Arial"/>
        </w:rPr>
        <w:t xml:space="preserve">Where </w:t>
      </w:r>
      <w:r>
        <w:rPr>
          <w:rFonts w:cs="Arial"/>
          <w:i/>
        </w:rPr>
        <w:t>f</w:t>
      </w:r>
      <w:r>
        <w:rPr>
          <w:rFonts w:cs="Arial"/>
          <w:i/>
          <w:vertAlign w:val="subscript"/>
        </w:rPr>
        <w:t>Nyq</w:t>
      </w:r>
      <w:r>
        <w:rPr>
          <w:rFonts w:cs="Arial"/>
        </w:rPr>
        <w:t xml:space="preserve"> is the calculated Nyquist frequency based on </w:t>
      </w:r>
      <w:r>
        <w:rPr>
          <w:rFonts w:cs="Arial"/>
          <w:i/>
        </w:rPr>
        <w:t>f</w:t>
      </w:r>
      <w:r>
        <w:rPr>
          <w:rFonts w:cs="Arial"/>
          <w:i/>
          <w:vertAlign w:val="subscript"/>
        </w:rPr>
        <w:t>s</w:t>
      </w:r>
      <w:bookmarkStart w:id="1" w:name="_Ref3967416921"/>
      <w:bookmarkEnd w:id="1"/>
      <w:r>
        <w:rPr>
          <w:rFonts w:cs="Arial"/>
        </w:rPr>
        <w:t>, the sample rate of the data acquisition system.</w:t>
      </w:r>
    </w:p>
    <w:p>
      <w:pPr>
        <w:pStyle w:val="Normal"/>
        <w:rPr>
          <w:rFonts w:cs="Arial"/>
        </w:rPr>
      </w:pPr>
      <w:r>
        <w:rPr/>
      </w:r>
    </w:p>
    <w:p>
      <w:pPr>
        <w:pStyle w:val="Normal"/>
        <w:ind w:hanging="0"/>
        <w:jc w:val="both"/>
        <w:rPr/>
      </w:pPr>
      <w:r/>
      <m:oMath xmlns:m="http://schemas.openxmlformats.org/officeDocument/2006/math">
        <m:r>
          <w:rPr>
            <w:rFonts w:ascii="Cambria Math" w:hAnsi="Cambria Math"/>
          </w:rPr>
          <m:t xml:space="preserve">f</m:t>
        </m:r>
        <m:r>
          <w:rPr>
            <w:rFonts w:ascii="Cambria Math" w:hAnsi="Cambria Math"/>
          </w:rPr>
          <m:t xml:space="preserve">&gt;</m:t>
        </m:r>
        <m:sSub>
          <m:e>
            <m:r>
              <w:rPr>
                <w:rFonts w:ascii="Cambria Math" w:hAnsi="Cambria Math"/>
              </w:rPr>
              <m:t xml:space="preserve">f</m:t>
            </m:r>
          </m:e>
          <m:sub>
            <m:r>
              <w:rPr>
                <w:rFonts w:ascii="Cambria Math" w:hAnsi="Cambria Math"/>
              </w:rPr>
              <m:t xml:space="preserve">Nyq</m:t>
            </m:r>
          </m:sub>
        </m:sSub>
        <m:r>
          <w:rPr>
            <w:rFonts w:ascii="Cambria Math" w:hAnsi="Cambria Math"/>
          </w:rPr>
          <m:t xml:space="preserve">→</m:t>
        </m:r>
        <m:r>
          <w:rPr>
            <w:rFonts w:ascii="Cambria Math" w:hAnsi="Cambria Math"/>
          </w:rPr>
          <m:t xml:space="preserve">700</m:t>
        </m:r>
        <m:r>
          <w:rPr>
            <w:rFonts w:ascii="Cambria Math" w:hAnsi="Cambria Math"/>
          </w:rPr>
          <m:t xml:space="preserve">&gt;</m:t>
        </m:r>
        <m:r>
          <w:rPr>
            <w:rFonts w:ascii="Cambria Math" w:hAnsi="Cambria Math"/>
          </w:rPr>
          <m:t xml:space="preserve">500</m:t>
        </m:r>
        <m:r>
          <m:rPr>
            <m:lit/>
            <m:nor/>
          </m:rPr>
          <w:rPr>
            <w:rFonts w:ascii="Cambria Math" w:hAnsi="Cambria Math"/>
          </w:rPr>
          <m:t xml:space="preserve"> : Aliased Frequency Test</m:t>
        </m:r>
      </m:oMath>
      <w:r>
        <w:rPr/>
        <w:tab/>
      </w:r>
    </w:p>
    <w:p>
      <w:pPr>
        <w:pStyle w:val="Normal"/>
        <w:ind w:hanging="0"/>
        <w:rPr/>
      </w:pPr>
      <w:r>
        <w:rPr/>
      </w:r>
    </w:p>
    <w:p>
      <w:pPr>
        <w:pStyle w:val="Normal"/>
        <w:rPr/>
      </w:pPr>
      <w:r>
        <w:rPr/>
        <w:t xml:space="preserve">Where </w:t>
      </w:r>
      <w:r>
        <w:rPr>
          <w:i/>
          <w:iCs/>
        </w:rPr>
        <w:t>f</w:t>
      </w:r>
      <w:r>
        <w:rPr/>
        <w:t xml:space="preserve"> is the frequency of the item being sampled and  </w:t>
      </w:r>
      <w:r>
        <w:rPr>
          <w:rFonts w:cs="Arial"/>
          <w:i/>
        </w:rPr>
        <w:t>f</w:t>
      </w:r>
      <w:r>
        <w:rPr>
          <w:rFonts w:cs="Arial"/>
          <w:i/>
          <w:vertAlign w:val="subscript"/>
        </w:rPr>
        <w:t xml:space="preserve">Nyq </w:t>
      </w:r>
      <w:r>
        <w:rPr>
          <w:rFonts w:cs="Arial"/>
          <w:i w:val="false"/>
          <w:iCs w:val="false"/>
          <w:position w:val="0"/>
          <w:sz w:val="24"/>
          <w:vertAlign w:val="baseline"/>
        </w:rPr>
        <w:t>is the Nyquist frequency, a frequency greater than Nyquist causes aliasing.</w:t>
      </w:r>
    </w:p>
    <w:p>
      <w:pPr>
        <w:pStyle w:val="Normal"/>
        <w:rPr>
          <w:rFonts w:cs="Arial"/>
          <w:i w:val="false"/>
          <w:i w:val="false"/>
          <w:iCs w:val="false"/>
          <w:position w:val="0"/>
          <w:sz w:val="24"/>
          <w:vertAlign w:val="baseline"/>
        </w:rPr>
      </w:pPr>
      <w:r>
        <w:rPr/>
      </w:r>
    </w:p>
    <w:p>
      <w:pPr>
        <w:pStyle w:val="Normal"/>
        <w:tabs>
          <w:tab w:val="center" w:pos="4680" w:leader="none"/>
          <w:tab w:val="right" w:pos="9360" w:leader="none"/>
        </w:tabs>
        <w:rPr/>
      </w:pPr>
      <w:r>
        <w:rPr>
          <w:rFonts w:cs="Arial"/>
          <w:i w:val="false"/>
          <w:iCs w:val="false"/>
          <w:position w:val="0"/>
          <w:sz w:val="24"/>
          <w:vertAlign w:val="baseline"/>
        </w:rPr>
        <w:tab/>
      </w:r>
      <w:bookmarkStart w:id="2" w:name="_Ref3967416922"/>
      <w:r>
        <w:rPr>
          <w:rFonts w:cs="Arial"/>
          <w:i w:val="false"/>
          <w:iCs w:val="false"/>
          <w:position w:val="0"/>
          <w:sz w:val="24"/>
          <w:vertAlign w:val="baseline"/>
        </w:rPr>
      </w:r>
      <m:oMath xmlns:m="http://schemas.openxmlformats.org/officeDocument/2006/math">
        <m:r>
          <w:rPr>
            <w:rFonts w:ascii="Cambria Math" w:hAnsi="Cambria Math"/>
          </w:rPr>
          <m:t xml:space="preserve">Δ</m:t>
        </m:r>
        <m:r>
          <w:rPr>
            <w:rFonts w:ascii="Cambria Math" w:hAnsi="Cambria Math"/>
          </w:rPr>
          <m:t xml:space="preserve">f</m:t>
        </m:r>
        <m:r>
          <w:rPr>
            <w:rFonts w:ascii="Cambria Math" w:hAnsi="Cambria Math"/>
          </w:rPr>
          <m:t xml:space="preserve">=</m:t>
        </m:r>
        <m:f>
          <m:num>
            <m:sSub>
              <m:e>
                <m:r>
                  <w:rPr>
                    <w:rFonts w:ascii="Cambria Math" w:hAnsi="Cambria Math"/>
                  </w:rPr>
                  <m:t xml:space="preserve">f</m:t>
                </m:r>
              </m:e>
              <m:sub>
                <m:r>
                  <w:rPr>
                    <w:rFonts w:ascii="Cambria Math" w:hAnsi="Cambria Math"/>
                  </w:rPr>
                  <m:t xml:space="preserve">s</m:t>
                </m:r>
              </m:sub>
            </m:sSub>
          </m:num>
          <m:den>
            <m:r>
              <w:rPr>
                <w:rFonts w:ascii="Cambria Math" w:hAnsi="Cambria Math"/>
              </w:rPr>
              <m:t xml:space="preserve">N</m:t>
            </m:r>
          </m:den>
        </m:f>
      </m:oMath>
      <w:r>
        <w:rPr>
          <w:rFonts w:cs="Arial"/>
          <w:i w:val="false"/>
          <w:iCs w:val="false"/>
          <w:position w:val="0"/>
          <w:sz w:val="24"/>
          <w:vertAlign w:val="baseline"/>
        </w:rPr>
        <w:tab/>
        <w:t>(</w:t>
      </w:r>
      <w:bookmarkEnd w:id="2"/>
      <w:r>
        <w:rPr>
          <w:rFonts w:cs="Arial"/>
          <w:i w:val="false"/>
          <w:iCs w:val="false"/>
          <w:position w:val="0"/>
          <w:sz w:val="24"/>
          <w:vertAlign w:val="baseline"/>
        </w:rPr>
        <w:t>3</w:t>
      </w:r>
      <w:r>
        <w:rPr>
          <w:rFonts w:cs="Arial"/>
          <w:i w:val="false"/>
          <w:iCs w:val="false"/>
          <w:position w:val="0"/>
          <w:sz w:val="24"/>
          <w:vertAlign w:val="baseline"/>
        </w:rPr>
        <w:t>)</w:t>
      </w:r>
    </w:p>
    <w:p>
      <w:pPr>
        <w:pStyle w:val="Normal"/>
        <w:tabs>
          <w:tab w:val="center" w:pos="4680" w:leader="none"/>
          <w:tab w:val="right" w:pos="9360" w:leader="none"/>
        </w:tabs>
        <w:rPr>
          <w:rFonts w:cs="Arial"/>
          <w:i w:val="false"/>
          <w:i w:val="false"/>
          <w:iCs w:val="false"/>
          <w:position w:val="0"/>
          <w:sz w:val="24"/>
          <w:vertAlign w:val="baseline"/>
        </w:rPr>
      </w:pPr>
      <w:r>
        <w:rPr/>
      </w:r>
    </w:p>
    <w:p>
      <w:pPr>
        <w:pStyle w:val="Normal"/>
        <w:tabs>
          <w:tab w:val="center" w:pos="4680" w:leader="none"/>
          <w:tab w:val="right" w:pos="9360" w:leader="none"/>
        </w:tabs>
        <w:rPr/>
      </w:pPr>
      <w:r>
        <w:rPr>
          <w:rFonts w:cs="Arial"/>
          <w:i w:val="false"/>
          <w:iCs w:val="false"/>
          <w:position w:val="0"/>
          <w:sz w:val="24"/>
          <w:vertAlign w:val="baseline"/>
        </w:rPr>
        <w:t xml:space="preserve">Where </w:t>
      </w:r>
      <w:r>
        <w:rPr>
          <w:rFonts w:cs="Arial"/>
          <w:i/>
          <w:iCs/>
          <w:position w:val="0"/>
          <w:sz w:val="24"/>
          <w:vertAlign w:val="baseline"/>
        </w:rPr>
        <w:t>Δf</w:t>
      </w:r>
      <w:r>
        <w:rPr>
          <w:rFonts w:cs="Arial"/>
          <w:i w:val="false"/>
          <w:iCs w:val="false"/>
          <w:position w:val="0"/>
          <w:sz w:val="24"/>
          <w:vertAlign w:val="baseline"/>
        </w:rPr>
        <w:t xml:space="preserve"> is the resolution of the FFT spectrum, </w:t>
      </w:r>
      <w:r>
        <w:rPr>
          <w:rFonts w:cs="Arial"/>
          <w:i/>
          <w:iCs/>
          <w:position w:val="0"/>
          <w:sz w:val="24"/>
          <w:vertAlign w:val="baseline"/>
        </w:rPr>
        <w:t xml:space="preserve">N </w:t>
      </w:r>
      <w:r>
        <w:rPr>
          <w:rFonts w:cs="Arial"/>
          <w:i w:val="false"/>
          <w:iCs w:val="false"/>
          <w:position w:val="0"/>
          <w:sz w:val="24"/>
          <w:vertAlign w:val="baseline"/>
        </w:rPr>
        <w:t xml:space="preserve">is the number of data points and </w:t>
      </w:r>
      <w:r>
        <w:rPr>
          <w:rFonts w:cs="Arial"/>
          <w:i/>
          <w:iCs/>
          <w:position w:val="0"/>
          <w:sz w:val="24"/>
          <w:vertAlign w:val="baseline"/>
        </w:rPr>
        <w:t>f</w:t>
      </w:r>
      <w:r>
        <w:rPr>
          <w:rFonts w:cs="Arial"/>
          <w:i/>
          <w:iCs/>
          <w:vertAlign w:val="subscript"/>
        </w:rPr>
        <w:t xml:space="preserve">s </w:t>
      </w:r>
      <w:r>
        <w:rPr>
          <w:rFonts w:cs="Arial"/>
          <w:i w:val="false"/>
          <w:iCs w:val="false"/>
          <w:position w:val="0"/>
          <w:sz w:val="24"/>
          <w:vertAlign w:val="baseline"/>
        </w:rPr>
        <w:t>is the sampling frequency.</w:t>
      </w:r>
    </w:p>
    <w:p>
      <w:pPr>
        <w:pStyle w:val="Normal"/>
        <w:tabs>
          <w:tab w:val="center" w:pos="4680" w:leader="none"/>
          <w:tab w:val="right" w:pos="9360" w:leader="none"/>
        </w:tabs>
        <w:rPr>
          <w:rFonts w:cs="Arial"/>
          <w:i w:val="false"/>
          <w:i w:val="false"/>
          <w:iCs w:val="false"/>
          <w:position w:val="0"/>
          <w:sz w:val="24"/>
          <w:vertAlign w:val="baseline"/>
        </w:rPr>
      </w:pPr>
      <w:r>
        <w:rPr/>
      </w:r>
    </w:p>
    <w:p>
      <w:pPr>
        <w:pStyle w:val="Normal"/>
        <w:tabs>
          <w:tab w:val="center" w:pos="4680" w:leader="none"/>
          <w:tab w:val="right" w:pos="9360" w:leader="none"/>
        </w:tabs>
        <w:rPr/>
      </w:pPr>
      <w:r>
        <w:rPr>
          <w:rFonts w:cs="Arial"/>
          <w:i w:val="false"/>
          <w:iCs w:val="false"/>
          <w:position w:val="0"/>
          <w:sz w:val="24"/>
          <w:vertAlign w:val="baseline"/>
        </w:rPr>
        <w:tab/>
      </w:r>
      <w:bookmarkStart w:id="3" w:name="_Ref39674169221"/>
      <w:r>
        <w:rPr>
          <w:rFonts w:cs="Arial"/>
          <w:i w:val="false"/>
          <w:iCs w:val="false"/>
          <w:position w:val="0"/>
          <w:sz w:val="24"/>
          <w:vertAlign w:val="baseline"/>
        </w:rPr>
      </w:r>
      <m:oMath xmlns:m="http://schemas.openxmlformats.org/officeDocument/2006/math">
        <m:d>
          <m:dPr>
            <m:begChr m:val="|"/>
            <m:endChr m:val="|"/>
          </m:dPr>
          <m:e>
            <m:f>
              <m:num>
                <m:r>
                  <w:rPr>
                    <w:rFonts w:ascii="Cambria Math" w:hAnsi="Cambria Math"/>
                  </w:rPr>
                  <m:t xml:space="preserve">f</m:t>
                </m:r>
              </m:num>
              <m:den>
                <m:sSub>
                  <m:e>
                    <m:r>
                      <w:rPr>
                        <w:rFonts w:ascii="Cambria Math" w:hAnsi="Cambria Math"/>
                      </w:rPr>
                      <m:t xml:space="preserve">f</m:t>
                    </m:r>
                  </m:e>
                  <m:sub>
                    <m:r>
                      <w:rPr>
                        <w:rFonts w:ascii="Cambria Math" w:hAnsi="Cambria Math"/>
                      </w:rPr>
                      <m:t xml:space="preserve">N</m:t>
                    </m:r>
                  </m:sub>
                </m:sSub>
              </m:den>
            </m:f>
            <m:r>
              <w:rPr>
                <w:rFonts w:ascii="Cambria Math" w:hAnsi="Cambria Math"/>
              </w:rPr>
              <m:t xml:space="preserve">−</m:t>
            </m:r>
            <m:r>
              <w:rPr>
                <w:rFonts w:ascii="Cambria Math" w:hAnsi="Cambria Math"/>
              </w:rPr>
              <m:t xml:space="preserve">2</m:t>
            </m:r>
            <m:r>
              <w:rPr>
                <w:rFonts w:ascii="Cambria Math" w:hAnsi="Cambria Math"/>
              </w:rPr>
              <m:t xml:space="preserve">n</m:t>
            </m:r>
          </m:e>
        </m:d>
        <m:r>
          <w:rPr>
            <w:rFonts w:ascii="Cambria Math" w:hAnsi="Cambria Math"/>
          </w:rPr>
          <m:t xml:space="preserve">=</m:t>
        </m:r>
        <m:f>
          <m:num>
            <m:sSub>
              <m:e>
                <m:r>
                  <w:rPr>
                    <w:rFonts w:ascii="Cambria Math" w:hAnsi="Cambria Math"/>
                  </w:rPr>
                  <m:t xml:space="preserve">f</m:t>
                </m:r>
              </m:e>
              <m:sub>
                <m:r>
                  <w:rPr>
                    <w:rFonts w:ascii="Cambria Math" w:hAnsi="Cambria Math"/>
                  </w:rPr>
                  <m:t xml:space="preserve">a</m:t>
                </m:r>
              </m:sub>
            </m:sSub>
          </m:num>
          <m:den>
            <m:sSub>
              <m:e>
                <m:r>
                  <w:rPr>
                    <w:rFonts w:ascii="Cambria Math" w:hAnsi="Cambria Math"/>
                  </w:rPr>
                  <m:t xml:space="preserve">f</m:t>
                </m:r>
              </m:e>
              <m:sub>
                <m:r>
                  <w:rPr>
                    <w:rFonts w:ascii="Cambria Math" w:hAnsi="Cambria Math"/>
                  </w:rPr>
                  <m:t xml:space="preserve">N</m:t>
                </m:r>
              </m:sub>
            </m:sSub>
          </m:den>
        </m:f>
      </m:oMath>
      <w:r>
        <w:rPr>
          <w:rFonts w:cs="Arial"/>
          <w:i w:val="false"/>
          <w:iCs w:val="false"/>
          <w:position w:val="0"/>
          <w:sz w:val="24"/>
          <w:vertAlign w:val="baseline"/>
        </w:rPr>
        <w:tab/>
        <w:t>(</w:t>
      </w:r>
      <w:bookmarkEnd w:id="3"/>
      <w:r>
        <w:rPr>
          <w:rFonts w:cs="Arial"/>
          <w:i w:val="false"/>
          <w:iCs w:val="false"/>
          <w:position w:val="0"/>
          <w:sz w:val="24"/>
          <w:vertAlign w:val="baseline"/>
        </w:rPr>
        <w:t>4</w:t>
      </w:r>
      <w:r>
        <w:rPr>
          <w:rFonts w:cs="Arial"/>
          <w:i w:val="false"/>
          <w:iCs w:val="false"/>
          <w:position w:val="0"/>
          <w:sz w:val="24"/>
          <w:vertAlign w:val="baseline"/>
        </w:rPr>
        <w:t>)</w:t>
      </w:r>
    </w:p>
    <w:p>
      <w:pPr>
        <w:pStyle w:val="Normal"/>
        <w:tabs>
          <w:tab w:val="center" w:pos="4680" w:leader="none"/>
          <w:tab w:val="right" w:pos="9360" w:leader="none"/>
        </w:tabs>
        <w:rPr>
          <w:rFonts w:cs="Arial"/>
          <w:i w:val="false"/>
          <w:i w:val="false"/>
          <w:iCs w:val="false"/>
          <w:position w:val="0"/>
          <w:sz w:val="24"/>
          <w:vertAlign w:val="baseline"/>
        </w:rPr>
      </w:pPr>
      <w:r>
        <w:rPr/>
      </w:r>
    </w:p>
    <w:p>
      <w:pPr>
        <w:pStyle w:val="Normal"/>
        <w:tabs>
          <w:tab w:val="center" w:pos="4680" w:leader="none"/>
          <w:tab w:val="right" w:pos="9360" w:leader="none"/>
        </w:tabs>
        <w:rPr/>
      </w:pPr>
      <w:r>
        <w:rPr>
          <w:rFonts w:cs="Arial"/>
          <w:i w:val="false"/>
          <w:iCs w:val="false"/>
          <w:position w:val="0"/>
          <w:sz w:val="24"/>
          <w:vertAlign w:val="baseline"/>
        </w:rPr>
        <w:t>W</w:t>
      </w:r>
      <w:r>
        <w:rPr>
          <w:rFonts w:cs="Arial"/>
          <w:i w:val="false"/>
          <w:iCs w:val="false"/>
          <w:position w:val="0"/>
          <w:sz w:val="24"/>
          <w:vertAlign w:val="baseline"/>
        </w:rPr>
        <w:t xml:space="preserve">here f is the frequency of the signal, </w:t>
      </w:r>
      <w:r>
        <w:rPr>
          <w:rFonts w:cs="Arial"/>
          <w:i w:val="false"/>
          <w:iCs w:val="false"/>
          <w:position w:val="0"/>
          <w:sz w:val="24"/>
          <w:vertAlign w:val="baseline"/>
        </w:rPr>
        <w:t>f</w:t>
      </w:r>
      <w:r>
        <w:rPr>
          <w:rFonts w:cs="Arial"/>
          <w:i w:val="false"/>
          <w:iCs w:val="false"/>
          <w:position w:val="0"/>
          <w:sz w:val="14"/>
          <w:sz w:val="14"/>
          <w:vertAlign w:val="baseline"/>
        </w:rPr>
        <w:t>a</w:t>
      </w:r>
      <w:r>
        <w:rPr>
          <w:rFonts w:cs="Arial"/>
          <w:i w:val="false"/>
          <w:iCs w:val="false"/>
          <w:position w:val="0"/>
          <w:sz w:val="14"/>
          <w:sz w:val="14"/>
          <w:vertAlign w:val="baseline"/>
        </w:rPr>
        <w:t xml:space="preserve"> </w:t>
      </w:r>
      <w:r>
        <w:rPr>
          <w:rFonts w:cs="Arial"/>
          <w:i w:val="false"/>
          <w:iCs w:val="false"/>
          <w:position w:val="0"/>
          <w:sz w:val="24"/>
          <w:vertAlign w:val="baseline"/>
        </w:rPr>
        <w:t>is the aliased frequency</w:t>
      </w:r>
      <w:r>
        <w:rPr>
          <w:rFonts w:cs="Arial"/>
          <w:i w:val="false"/>
          <w:iCs w:val="false"/>
          <w:position w:val="0"/>
          <w:sz w:val="24"/>
          <w:vertAlign w:val="baseline"/>
        </w:rPr>
        <w:t xml:space="preserve">, </w:t>
      </w:r>
      <w:r>
        <w:rPr>
          <w:rFonts w:cs="Arial"/>
          <w:i w:val="false"/>
          <w:iCs w:val="false"/>
          <w:position w:val="0"/>
          <w:sz w:val="24"/>
          <w:vertAlign w:val="baseline"/>
        </w:rPr>
        <w:t>f</w:t>
      </w:r>
      <w:r>
        <w:rPr>
          <w:rFonts w:cs="Arial"/>
          <w:i w:val="false"/>
          <w:iCs w:val="false"/>
          <w:spacing w:val="1"/>
          <w:position w:val="0"/>
          <w:sz w:val="14"/>
          <w:sz w:val="14"/>
          <w:vertAlign w:val="baseline"/>
        </w:rPr>
        <w:t>N</w:t>
      </w:r>
      <w:r>
        <w:rPr>
          <w:rFonts w:cs="Arial"/>
          <w:i w:val="false"/>
          <w:iCs w:val="false"/>
          <w:spacing w:val="1"/>
          <w:position w:val="0"/>
          <w:sz w:val="14"/>
          <w:sz w:val="14"/>
          <w:vertAlign w:val="baseline"/>
        </w:rPr>
        <w:t xml:space="preserve"> </w:t>
      </w:r>
      <w:r>
        <w:rPr>
          <w:rFonts w:cs="Arial"/>
          <w:i w:val="false"/>
          <w:iCs w:val="false"/>
          <w:position w:val="0"/>
          <w:sz w:val="24"/>
          <w:vertAlign w:val="baseline"/>
        </w:rPr>
        <w:t>is the Nyquist frequency</w:t>
      </w:r>
      <w:r>
        <w:rPr>
          <w:rFonts w:cs="Arial"/>
          <w:i w:val="false"/>
          <w:iCs w:val="false"/>
          <w:position w:val="0"/>
          <w:sz w:val="24"/>
          <w:vertAlign w:val="baseline"/>
        </w:rPr>
        <w:t xml:space="preserve"> and </w:t>
      </w:r>
      <w:r>
        <w:rPr>
          <w:rFonts w:cs="Arial"/>
          <w:i/>
          <w:iCs/>
          <w:position w:val="0"/>
          <w:sz w:val="24"/>
          <w:vertAlign w:val="baseline"/>
        </w:rPr>
        <w:t xml:space="preserve">n </w:t>
      </w:r>
      <w:r>
        <w:rPr>
          <w:rFonts w:cs="Arial"/>
          <w:i w:val="false"/>
          <w:iCs w:val="false"/>
          <w:position w:val="0"/>
          <w:sz w:val="24"/>
          <w:vertAlign w:val="baseline"/>
        </w:rPr>
        <w:t>is a positive integer that makes  f</w:t>
      </w:r>
      <w:r>
        <w:rPr>
          <w:rFonts w:cs="Arial"/>
          <w:i w:val="false"/>
          <w:iCs w:val="false"/>
          <w:position w:val="0"/>
          <w:sz w:val="14"/>
          <w:sz w:val="14"/>
          <w:vertAlign w:val="baseline"/>
        </w:rPr>
        <w:t>a</w:t>
      </w:r>
      <w:r>
        <w:rPr>
          <w:rFonts w:cs="Arial"/>
          <w:i w:val="false"/>
          <w:iCs w:val="false"/>
          <w:position w:val="0"/>
          <w:sz w:val="24"/>
          <w:sz w:val="24"/>
          <w:szCs w:val="24"/>
          <w:vertAlign w:val="baseline"/>
        </w:rPr>
        <w:t>/f</w:t>
      </w:r>
      <w:r>
        <w:rPr>
          <w:rFonts w:cs="Arial"/>
          <w:i w:val="false"/>
          <w:iCs w:val="false"/>
          <w:spacing w:val="1"/>
          <w:position w:val="0"/>
          <w:sz w:val="14"/>
          <w:sz w:val="14"/>
          <w:szCs w:val="24"/>
          <w:vertAlign w:val="baseline"/>
        </w:rPr>
        <w:t xml:space="preserve">N </w:t>
      </w:r>
      <w:r>
        <w:rPr>
          <w:rFonts w:cs="Arial"/>
          <w:i w:val="false"/>
          <w:iCs w:val="false"/>
          <w:spacing w:val="1"/>
          <w:position w:val="0"/>
          <w:sz w:val="24"/>
          <w:sz w:val="24"/>
          <w:szCs w:val="24"/>
          <w:vertAlign w:val="baseline"/>
        </w:rPr>
        <w:t>between 0 and 1.</w:t>
      </w:r>
    </w:p>
    <w:p>
      <w:pPr>
        <w:pStyle w:val="Normal"/>
        <w:tabs>
          <w:tab w:val="center" w:pos="4680" w:leader="none"/>
          <w:tab w:val="right" w:pos="9360" w:leader="none"/>
        </w:tabs>
        <w:rPr>
          <w:rFonts w:cs="Arial"/>
          <w:i w:val="false"/>
          <w:i w:val="false"/>
          <w:iCs w:val="false"/>
          <w:spacing w:val="1"/>
          <w:position w:val="0"/>
          <w:sz w:val="24"/>
          <w:sz w:val="24"/>
          <w:szCs w:val="24"/>
          <w:vertAlign w:val="baseline"/>
        </w:rPr>
      </w:pPr>
      <w:r>
        <w:rPr/>
      </w:r>
    </w:p>
    <w:p>
      <w:pPr>
        <w:pStyle w:val="Normal"/>
        <w:tabs>
          <w:tab w:val="center" w:pos="4680" w:leader="none"/>
          <w:tab w:val="right" w:pos="9360" w:leader="none"/>
        </w:tabs>
        <w:rPr/>
      </w:pPr>
      <w:r>
        <w:rPr>
          <w:rFonts w:cs="Arial"/>
          <w:i w:val="false"/>
          <w:iCs w:val="false"/>
          <w:spacing w:val="1"/>
          <w:position w:val="0"/>
          <w:sz w:val="24"/>
          <w:sz w:val="24"/>
          <w:szCs w:val="24"/>
          <w:vertAlign w:val="baseline"/>
        </w:rPr>
        <w:tab/>
      </w:r>
      <w:bookmarkStart w:id="4" w:name="_Ref396741692211"/>
      <w:r>
        <w:rPr>
          <w:rFonts w:cs="Arial"/>
          <w:i w:val="false"/>
          <w:iCs w:val="false"/>
          <w:spacing w:val="1"/>
          <w:position w:val="0"/>
          <w:sz w:val="24"/>
          <w:sz w:val="24"/>
          <w:szCs w:val="24"/>
          <w:vertAlign w:val="baseline"/>
        </w:rPr>
      </w:r>
      <m:oMath xmlns:m="http://schemas.openxmlformats.org/officeDocument/2006/math">
        <m:sSub>
          <m:e>
            <m:r>
              <w:rPr>
                <w:rFonts w:ascii="Cambria Math" w:hAnsi="Cambria Math"/>
              </w:rPr>
              <m:t xml:space="preserve">V</m:t>
            </m:r>
          </m:e>
          <m:sub>
            <m:r>
              <w:rPr>
                <w:rFonts w:ascii="Cambria Math" w:hAnsi="Cambria Math"/>
              </w:rPr>
              <m:t xml:space="preserve">amp</m:t>
            </m:r>
          </m:sub>
        </m:sSub>
        <m:r>
          <w:rPr>
            <w:rFonts w:ascii="Cambria Math" w:hAnsi="Cambria Math"/>
          </w:rPr>
          <m:t xml:space="preserve">=</m:t>
        </m:r>
        <m:sSup>
          <m:e>
            <m:r>
              <w:rPr>
                <w:rFonts w:ascii="Cambria Math" w:hAnsi="Cambria Math"/>
              </w:rPr>
              <m:t xml:space="preserve">10</m:t>
            </m:r>
          </m:e>
          <m:sup>
            <m:f>
              <m:fPr>
                <m:type m:val="lin"/>
              </m:fPr>
              <m:num>
                <m:r>
                  <w:rPr>
                    <w:rFonts w:ascii="Cambria Math" w:hAnsi="Cambria Math"/>
                  </w:rPr>
                  <m:t xml:space="preserve">dBV</m:t>
                </m:r>
              </m:num>
              <m:den>
                <m:r>
                  <w:rPr>
                    <w:rFonts w:ascii="Cambria Math" w:hAnsi="Cambria Math"/>
                  </w:rPr>
                  <m:t xml:space="preserve">20</m:t>
                </m:r>
              </m:den>
            </m:f>
          </m:sup>
        </m:sSup>
      </m:oMath>
      <w:r>
        <w:rPr>
          <w:rFonts w:cs="Arial"/>
          <w:i w:val="false"/>
          <w:iCs w:val="false"/>
          <w:spacing w:val="1"/>
          <w:position w:val="0"/>
          <w:sz w:val="24"/>
          <w:sz w:val="24"/>
          <w:szCs w:val="24"/>
          <w:vertAlign w:val="baseline"/>
        </w:rPr>
        <w:tab/>
        <w:t>(</w:t>
      </w:r>
      <w:bookmarkEnd w:id="4"/>
      <w:r>
        <w:rPr>
          <w:rFonts w:cs="Arial"/>
          <w:i w:val="false"/>
          <w:iCs w:val="false"/>
          <w:spacing w:val="1"/>
          <w:position w:val="0"/>
          <w:sz w:val="24"/>
          <w:sz w:val="24"/>
          <w:szCs w:val="24"/>
          <w:vertAlign w:val="baseline"/>
        </w:rPr>
        <w:t>5</w:t>
      </w:r>
      <w:r>
        <w:rPr>
          <w:rFonts w:cs="Arial"/>
          <w:i w:val="false"/>
          <w:iCs w:val="false"/>
          <w:spacing w:val="1"/>
          <w:position w:val="0"/>
          <w:sz w:val="24"/>
          <w:sz w:val="24"/>
          <w:szCs w:val="24"/>
          <w:vertAlign w:val="baseline"/>
        </w:rPr>
        <w:t>)</w:t>
      </w:r>
    </w:p>
    <w:p>
      <w:pPr>
        <w:pStyle w:val="Normal"/>
        <w:tabs>
          <w:tab w:val="center" w:pos="4680" w:leader="none"/>
          <w:tab w:val="right" w:pos="9360" w:leader="none"/>
        </w:tabs>
        <w:rPr>
          <w:rFonts w:cs="Arial"/>
          <w:i w:val="false"/>
          <w:i w:val="false"/>
          <w:iCs w:val="false"/>
          <w:spacing w:val="1"/>
          <w:position w:val="0"/>
          <w:sz w:val="24"/>
          <w:sz w:val="24"/>
          <w:szCs w:val="24"/>
          <w:vertAlign w:val="baseline"/>
        </w:rPr>
      </w:pPr>
      <w:r>
        <w:rPr/>
      </w:r>
    </w:p>
    <w:p>
      <w:pPr>
        <w:pStyle w:val="Normal"/>
        <w:tabs>
          <w:tab w:val="center" w:pos="4680" w:leader="none"/>
          <w:tab w:val="right" w:pos="9360" w:leader="none"/>
        </w:tabs>
        <w:rPr/>
      </w:pPr>
      <w:r>
        <w:rPr>
          <w:rFonts w:cs="Arial"/>
          <w:i w:val="false"/>
          <w:iCs w:val="false"/>
          <w:spacing w:val="1"/>
          <w:position w:val="0"/>
          <w:sz w:val="24"/>
          <w:sz w:val="24"/>
          <w:szCs w:val="24"/>
          <w:vertAlign w:val="baseline"/>
        </w:rPr>
        <w:t>W</w:t>
      </w:r>
      <w:r>
        <w:rPr>
          <w:rFonts w:cs="Arial"/>
          <w:i w:val="false"/>
          <w:iCs w:val="false"/>
          <w:spacing w:val="1"/>
          <w:position w:val="0"/>
          <w:sz w:val="24"/>
          <w:sz w:val="24"/>
          <w:szCs w:val="24"/>
          <w:vertAlign w:val="baseline"/>
        </w:rPr>
        <w:t>here V</w:t>
      </w:r>
      <w:r>
        <w:rPr>
          <w:rFonts w:cs="Arial"/>
          <w:i w:val="false"/>
          <w:iCs w:val="false"/>
          <w:spacing w:val="1"/>
          <w:sz w:val="24"/>
          <w:szCs w:val="24"/>
          <w:vertAlign w:val="subscript"/>
        </w:rPr>
        <w:t>amp</w:t>
      </w:r>
      <w:r>
        <w:rPr>
          <w:rFonts w:cs="Arial"/>
          <w:i w:val="false"/>
          <w:iCs w:val="false"/>
          <w:spacing w:val="1"/>
          <w:position w:val="0"/>
          <w:sz w:val="24"/>
          <w:sz w:val="24"/>
          <w:szCs w:val="24"/>
          <w:vertAlign w:val="baseline"/>
        </w:rPr>
        <w:t xml:space="preserve"> is voltage amplitude, dBV is log scale representing a conversion from volts.</w:t>
      </w:r>
    </w:p>
    <w:p>
      <w:pPr>
        <w:pStyle w:val="Normal"/>
        <w:tabs>
          <w:tab w:val="center" w:pos="4680" w:leader="none"/>
          <w:tab w:val="right" w:pos="9360" w:leader="none"/>
        </w:tabs>
        <w:rPr>
          <w:rFonts w:cs="Arial"/>
          <w:i w:val="false"/>
          <w:i w:val="false"/>
          <w:iCs w:val="false"/>
          <w:spacing w:val="1"/>
          <w:position w:val="0"/>
          <w:sz w:val="24"/>
          <w:sz w:val="24"/>
          <w:szCs w:val="24"/>
          <w:vertAlign w:val="baseline"/>
        </w:rPr>
      </w:pPr>
      <w:r>
        <w:rPr/>
      </w:r>
    </w:p>
    <w:p>
      <w:pPr>
        <w:pStyle w:val="Heading2"/>
        <w:numPr>
          <w:ilvl w:val="1"/>
          <w:numId w:val="2"/>
        </w:numPr>
        <w:ind w:hanging="0"/>
        <w:rPr/>
      </w:pPr>
      <w:r>
        <w:rPr/>
        <w:t xml:space="preserve"> </w:t>
      </w:r>
      <w:r>
        <w:rPr/>
        <w:t>Information</w:t>
      </w:r>
    </w:p>
    <w:p>
      <w:pPr>
        <w:pStyle w:val="Normal"/>
        <w:ind w:hanging="0"/>
        <w:rPr/>
      </w:pPr>
      <w:r>
        <w:rPr/>
        <w:t xml:space="preserve">     </w:t>
      </w:r>
      <w:r>
        <w:rPr/>
        <w:t>This lab will allow for the visualization of an analog signal utilizing a DAQ, or Digital Acquisition system.  This requires an understanding of some basic principles shown in the previous equations.  The harmonic equation of several types of waves is required in order to understand the relation to the Fourier analysis of their respective functions.  The Fourier transform allows for the visualization of the amplitude of the wave along a frequency domain, instead of the usual time.</w:t>
      </w:r>
    </w:p>
    <w:p>
      <w:pPr>
        <w:pStyle w:val="Normal"/>
        <w:ind w:hanging="0"/>
        <w:rPr/>
      </w:pPr>
      <w:r>
        <w:rPr/>
        <w:t xml:space="preserve">     </w:t>
      </w:r>
      <w:r>
        <w:rPr/>
        <w:t>In order to complete this transformation, the aformentioned DAQ is used.  Why the DAQ is notable is due to the sampling frequency of the DAQ.  When the DAQ is sampling at an adequate frequency the FFT, or Fast Fourier Transform, should be perfectly accurate, but if it is too low then there is a possibility of aliased data, which would lead to incorrect FFTs.</w:t>
      </w:r>
    </w:p>
    <w:p>
      <w:pPr>
        <w:pStyle w:val="Heading1"/>
        <w:numPr>
          <w:ilvl w:val="0"/>
          <w:numId w:val="2"/>
        </w:numPr>
        <w:rPr/>
      </w:pPr>
      <w:r>
        <w:rPr>
          <w:rStyle w:val="Heading1Char"/>
          <w:b/>
        </w:rPr>
        <w:t>Data</w:t>
      </w:r>
      <w:r>
        <w:rPr>
          <w:rStyle w:val="Heading1Char"/>
        </w:rPr>
        <w:t xml:space="preserve">, </w:t>
      </w:r>
      <w:r>
        <w:rPr>
          <w:rStyle w:val="Heading1Char"/>
          <w:b/>
        </w:rPr>
        <w:t>Analysis and Results</w:t>
      </w:r>
    </w:p>
    <w:p>
      <w:pPr>
        <w:pStyle w:val="Heading2"/>
        <w:numPr>
          <w:ilvl w:val="1"/>
          <w:numId w:val="2"/>
        </w:numPr>
        <w:ind w:hanging="0"/>
        <w:rPr/>
      </w:pPr>
      <w:r>
        <w:rPr/>
        <w:t xml:space="preserve"> </w:t>
      </w:r>
      <w:r>
        <w:rPr/>
        <w:t>Data and Analysis</w:t>
      </w:r>
    </w:p>
    <w:p>
      <w:pPr>
        <w:pStyle w:val="Normal"/>
        <w:ind w:hanging="0"/>
        <w:rPr/>
      </w:pPr>
      <w:r>
        <w:rPr/>
        <w:tab/>
      </w:r>
      <w:r>
        <w:rPr/>
        <w:t>For this experiment several different waves were produced and measured using the VirtualBench software.  The oscilloscope was attached to the function generator and the software was used to define the characteristics of the waves.  Initially a sine wave was setup and alongside it an FFT was displayed.  Data available during this setup is available in section 4.1 as answers to questions posed in the lab manual.</w:t>
      </w:r>
      <w:r>
        <w:rPr/>
        <w:t xml:space="preserve">  Information regarding the inital waves is also shown in Table 1.</w:t>
      </w:r>
    </w:p>
    <w:p>
      <w:pPr>
        <w:pStyle w:val="Normal"/>
        <w:ind w:hanging="0"/>
        <w:rPr/>
      </w:pPr>
      <w:r>
        <w:rPr/>
        <w:t xml:space="preserve">      </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keepNext/>
              <w:ind w:hanging="0"/>
              <w:jc w:val="center"/>
              <w:rPr/>
            </w:pPr>
            <w:r>
              <w:rPr/>
              <w:t>Frequency (Step 3)</w:t>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200</w:t>
            </w:r>
            <w:r>
              <w:rPr/>
              <w:t xml:space="preserve"> </w:t>
            </w:r>
            <w:r>
              <w:rPr/>
              <w:t>k</w:t>
            </w:r>
            <w:r>
              <w:rPr/>
              <w:t>Hz</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keepNext/>
              <w:ind w:hanging="0"/>
              <w:jc w:val="center"/>
              <w:rPr/>
            </w:pPr>
            <w:r>
              <w:rPr/>
              <w:t>Frequency (Step 4)</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Not Shown</w:t>
            </w:r>
            <w:r>
              <w:rPr/>
              <w:t xml:space="preserve"> (too little resolution)</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keepNext/>
              <w:ind w:hanging="0"/>
              <w:jc w:val="center"/>
              <w:rPr/>
            </w:pPr>
            <w:r>
              <w:rPr/>
              <w:t>Number of Data Points (Step 4)</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794</w:t>
            </w:r>
          </w:p>
        </w:tc>
      </w:tr>
    </w:tbl>
    <w:p>
      <w:pPr>
        <w:pStyle w:val="Table"/>
        <w:jc w:val="center"/>
        <w:rPr/>
      </w:pPr>
      <w:r>
        <w:rPr/>
        <w:t xml:space="preserve">Table </w:t>
      </w:r>
      <w:r>
        <w:rPr/>
        <w:fldChar w:fldCharType="begin"/>
      </w:r>
      <w:r>
        <w:instrText> SEQ Table \* ARABIC </w:instrText>
      </w:r>
      <w:r>
        <w:fldChar w:fldCharType="separate"/>
      </w:r>
      <w:r>
        <w:t>1</w:t>
      </w:r>
      <w:r>
        <w:fldChar w:fldCharType="end"/>
      </w:r>
      <w:r>
        <w:rPr/>
        <w:t>: Display Aliasing</w:t>
      </w:r>
    </w:p>
    <w:p>
      <w:pPr>
        <w:pStyle w:val="Normal"/>
        <w:ind w:hanging="0"/>
        <w:rPr/>
      </w:pPr>
      <w:r>
        <w:rPr/>
        <w:tab/>
      </w:r>
      <w:r>
        <w:rPr/>
        <w:t>After this was completed the data was collected for a series of sine, square and triangle waves at specified conditions.  The data was stored in several csv files and due to its notable length is not included in this report, however the data collected is generally as expected, given the generated functions and sampling frequencies.</w:t>
      </w:r>
    </w:p>
    <w:p>
      <w:pPr>
        <w:pStyle w:val="Normal"/>
        <w:ind w:hanging="0"/>
        <w:rPr/>
      </w:pPr>
      <w:r>
        <w:rPr/>
        <w:tab/>
        <w:t>Following this, data was collected for several waveforms with a variation of .01 kHz between 250.02 and 249.98 kHz.  Initially the same setup was tested at 250 kHz 5 times.  This showed a variation in waveform voltage, which shows aliasing as a potential problem with this setup.  The data collected for the waves is shown in Table 2.</w:t>
      </w:r>
      <w:r>
        <w:rPr/>
        <w:t xml:space="preserve">  Overall this data makes sense, as it shows an expected aliasing issue with the collected data.</w:t>
      </w:r>
    </w:p>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80"/>
        <w:gridCol w:w="3060"/>
      </w:tblGrid>
      <w:tr>
        <w:trPr/>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ind w:hanging="0"/>
              <w:jc w:val="center"/>
              <w:rPr/>
            </w:pPr>
            <w:r>
              <w:rPr/>
              <w:t>Frequency(kHz)</w:t>
            </w:r>
          </w:p>
        </w:tc>
        <w:tc>
          <w:tcPr>
            <w:tcW w:w="31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ind w:hanging="0"/>
              <w:jc w:val="center"/>
              <w:rPr/>
            </w:pPr>
            <w:r>
              <w:rPr/>
              <w:t>Peak Frequency(FFT, Hz)</w:t>
            </w:r>
          </w:p>
        </w:tc>
        <w:tc>
          <w:tcPr>
            <w:tcW w:w="30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hanging="0"/>
              <w:jc w:val="center"/>
              <w:rPr/>
            </w:pPr>
            <w:r>
              <w:rPr/>
              <w:t>Frequency (Hz)</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ind w:hanging="0"/>
              <w:jc w:val="center"/>
              <w:rPr/>
            </w:pPr>
            <w:r>
              <w:rPr/>
              <w:t>250</w:t>
            </w:r>
          </w:p>
        </w:tc>
        <w:tc>
          <w:tcPr>
            <w:tcW w:w="3180" w:type="dxa"/>
            <w:tcBorders>
              <w:left w:val="single" w:sz="2" w:space="0" w:color="000000"/>
              <w:bottom w:val="single" w:sz="2" w:space="0" w:color="000000"/>
              <w:insideH w:val="single" w:sz="2" w:space="0" w:color="000000"/>
            </w:tcBorders>
            <w:shd w:fill="auto" w:val="clear"/>
            <w:tcMar>
              <w:left w:w="54" w:type="dxa"/>
            </w:tcMar>
          </w:tcPr>
          <w:p>
            <w:pPr>
              <w:pStyle w:val="TableContents"/>
              <w:ind w:hanging="0"/>
              <w:jc w:val="center"/>
              <w:rPr/>
            </w:pPr>
            <w:r>
              <w:rPr/>
              <w:t>159.4</w:t>
            </w:r>
          </w:p>
        </w:tc>
        <w:tc>
          <w:tcPr>
            <w:tcW w:w="3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hanging="0"/>
              <w:jc w:val="center"/>
              <w:rPr/>
            </w:pPr>
            <w:r>
              <w:rPr/>
              <w:t>10</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ind w:hanging="0"/>
              <w:jc w:val="center"/>
              <w:rPr/>
            </w:pPr>
            <w:r>
              <w:rPr/>
              <w:t>250.01</w:t>
            </w:r>
          </w:p>
        </w:tc>
        <w:tc>
          <w:tcPr>
            <w:tcW w:w="3180" w:type="dxa"/>
            <w:tcBorders>
              <w:left w:val="single" w:sz="2" w:space="0" w:color="000000"/>
              <w:bottom w:val="single" w:sz="2" w:space="0" w:color="000000"/>
              <w:insideH w:val="single" w:sz="2" w:space="0" w:color="000000"/>
            </w:tcBorders>
            <w:shd w:fill="auto" w:val="clear"/>
            <w:tcMar>
              <w:left w:w="54" w:type="dxa"/>
            </w:tcMar>
          </w:tcPr>
          <w:p>
            <w:pPr>
              <w:pStyle w:val="TableContents"/>
              <w:ind w:hanging="0"/>
              <w:jc w:val="center"/>
              <w:rPr/>
            </w:pPr>
            <w:r>
              <w:rPr/>
              <w:t>156.99</w:t>
            </w:r>
          </w:p>
        </w:tc>
        <w:tc>
          <w:tcPr>
            <w:tcW w:w="3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hanging="0"/>
              <w:jc w:val="center"/>
              <w:rPr/>
            </w:pPr>
            <w:r>
              <w:rPr/>
              <w:t>1</w:t>
            </w:r>
            <w:r>
              <w:rPr/>
              <w:t>0</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ind w:hanging="0"/>
              <w:jc w:val="center"/>
              <w:rPr/>
            </w:pPr>
            <w:r>
              <w:rPr/>
              <w:t>249.99</w:t>
            </w:r>
          </w:p>
        </w:tc>
        <w:tc>
          <w:tcPr>
            <w:tcW w:w="3180" w:type="dxa"/>
            <w:tcBorders>
              <w:left w:val="single" w:sz="2" w:space="0" w:color="000000"/>
              <w:bottom w:val="single" w:sz="2" w:space="0" w:color="000000"/>
              <w:insideH w:val="single" w:sz="2" w:space="0" w:color="000000"/>
            </w:tcBorders>
            <w:shd w:fill="auto" w:val="clear"/>
            <w:tcMar>
              <w:left w:w="54" w:type="dxa"/>
            </w:tcMar>
          </w:tcPr>
          <w:p>
            <w:pPr>
              <w:pStyle w:val="TableContents"/>
              <w:ind w:hanging="0"/>
              <w:jc w:val="center"/>
              <w:rPr/>
            </w:pPr>
            <w:r>
              <w:rPr/>
              <w:t>164.21</w:t>
            </w:r>
          </w:p>
        </w:tc>
        <w:tc>
          <w:tcPr>
            <w:tcW w:w="3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hanging="0"/>
              <w:jc w:val="center"/>
              <w:rPr/>
            </w:pPr>
            <w:r>
              <w:rPr/>
              <w:t>10</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ind w:hanging="0"/>
              <w:jc w:val="center"/>
              <w:rPr/>
            </w:pPr>
            <w:r>
              <w:rPr/>
              <w:t>250.02</w:t>
            </w:r>
          </w:p>
        </w:tc>
        <w:tc>
          <w:tcPr>
            <w:tcW w:w="3180" w:type="dxa"/>
            <w:tcBorders>
              <w:left w:val="single" w:sz="2" w:space="0" w:color="000000"/>
              <w:bottom w:val="single" w:sz="2" w:space="0" w:color="000000"/>
              <w:insideH w:val="single" w:sz="2" w:space="0" w:color="000000"/>
            </w:tcBorders>
            <w:shd w:fill="auto" w:val="clear"/>
            <w:tcMar>
              <w:left w:w="54" w:type="dxa"/>
            </w:tcMar>
          </w:tcPr>
          <w:p>
            <w:pPr>
              <w:pStyle w:val="TableContents"/>
              <w:ind w:hanging="0"/>
              <w:jc w:val="center"/>
              <w:rPr/>
            </w:pPr>
            <w:r>
              <w:rPr/>
              <w:t>164.21</w:t>
            </w:r>
          </w:p>
        </w:tc>
        <w:tc>
          <w:tcPr>
            <w:tcW w:w="3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hanging="0"/>
              <w:jc w:val="center"/>
              <w:rPr/>
            </w:pPr>
            <w:r>
              <w:rPr/>
              <w:t>20</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ind w:hanging="0"/>
              <w:jc w:val="center"/>
              <w:rPr/>
            </w:pPr>
            <w:r>
              <w:rPr/>
              <w:t>249.98</w:t>
            </w:r>
          </w:p>
        </w:tc>
        <w:tc>
          <w:tcPr>
            <w:tcW w:w="3180" w:type="dxa"/>
            <w:tcBorders>
              <w:left w:val="single" w:sz="2" w:space="0" w:color="000000"/>
              <w:bottom w:val="single" w:sz="2" w:space="0" w:color="000000"/>
              <w:insideH w:val="single" w:sz="2" w:space="0" w:color="000000"/>
            </w:tcBorders>
            <w:shd w:fill="auto" w:val="clear"/>
            <w:tcMar>
              <w:left w:w="54" w:type="dxa"/>
            </w:tcMar>
          </w:tcPr>
          <w:p>
            <w:pPr>
              <w:pStyle w:val="TableContents"/>
              <w:ind w:hanging="0"/>
              <w:jc w:val="center"/>
              <w:rPr/>
            </w:pPr>
            <w:r>
              <w:rPr/>
              <w:t>163.18</w:t>
            </w:r>
          </w:p>
        </w:tc>
        <w:tc>
          <w:tcPr>
            <w:tcW w:w="3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hanging="0"/>
              <w:jc w:val="center"/>
              <w:rPr/>
            </w:pPr>
            <w:r>
              <w:rPr/>
              <w:t>20</w:t>
            </w:r>
          </w:p>
        </w:tc>
      </w:tr>
    </w:tbl>
    <w:p>
      <w:pPr>
        <w:pStyle w:val="Normal"/>
        <w:ind w:hanging="0"/>
        <w:rPr/>
      </w:pPr>
      <w:r>
        <w:rPr/>
      </w:r>
    </w:p>
    <w:p>
      <w:pPr>
        <w:pStyle w:val="Heading1"/>
        <w:numPr>
          <w:ilvl w:val="0"/>
          <w:numId w:val="2"/>
        </w:numPr>
        <w:rPr>
          <w:rStyle w:val="Heading1Char"/>
          <w:b/>
          <w:b/>
        </w:rPr>
      </w:pPr>
      <w:r>
        <w:rPr>
          <w:rStyle w:val="Heading1Char"/>
          <w:b/>
        </w:rPr>
        <w:t>Questions</w:t>
      </w:r>
    </w:p>
    <w:p>
      <w:pPr>
        <w:pStyle w:val="Heading2"/>
        <w:numPr>
          <w:ilvl w:val="1"/>
          <w:numId w:val="2"/>
        </w:numPr>
        <w:ind w:hanging="0"/>
        <w:rPr/>
      </w:pPr>
      <w:r>
        <w:rPr/>
        <w:t xml:space="preserve"> </w:t>
      </w:r>
      <w:r>
        <w:rPr/>
        <w:t>VirtualBench Setup Questions</w:t>
      </w:r>
    </w:p>
    <w:p>
      <w:pPr>
        <w:pStyle w:val="Normal"/>
        <w:numPr>
          <w:ilvl w:val="0"/>
          <w:numId w:val="4"/>
        </w:numPr>
        <w:rPr>
          <w:i/>
          <w:i/>
          <w:iCs/>
          <w:sz w:val="24"/>
          <w:szCs w:val="24"/>
        </w:rPr>
      </w:pPr>
      <w:r>
        <w:rPr>
          <w:i/>
          <w:iCs/>
          <w:sz w:val="24"/>
          <w:szCs w:val="24"/>
        </w:rPr>
        <w:t xml:space="preserve">Move the red vertical cursor around. What does this do? Determine what are the time/division and the voltage/division? </w:t>
      </w:r>
    </w:p>
    <w:p>
      <w:pPr>
        <w:pStyle w:val="ListParagraph"/>
        <w:numPr>
          <w:ilvl w:val="1"/>
          <w:numId w:val="4"/>
        </w:numPr>
        <w:rPr/>
      </w:pPr>
      <w:r>
        <w:rPr/>
        <w:t>The red cursor allows one to find values of the red graph, which follows the time domain.  The Time/Div is 2 microseconds</w:t>
      </w:r>
      <w:r>
        <w:rPr/>
        <w:t>/</w:t>
      </w:r>
      <w:r>
        <w:rPr/>
        <w:t xml:space="preserve"> and the mV/Div is 500</w:t>
      </w:r>
      <w:r>
        <w:rPr/>
        <w:t>/</w:t>
      </w:r>
      <w:r>
        <w:rPr/>
        <w:t>.</w:t>
      </w:r>
    </w:p>
    <w:p>
      <w:pPr>
        <w:pStyle w:val="ListParagraph"/>
        <w:numPr>
          <w:ilvl w:val="0"/>
          <w:numId w:val="4"/>
        </w:numPr>
        <w:rPr>
          <w:i/>
          <w:i/>
          <w:iCs/>
        </w:rPr>
      </w:pPr>
      <w:r>
        <w:rPr>
          <w:i/>
          <w:iCs/>
        </w:rPr>
        <w:t xml:space="preserve">Move the purple vertical cursor around. What does this do? Determine what are the frequency/division and dBV/division? </w:t>
      </w:r>
    </w:p>
    <w:p>
      <w:pPr>
        <w:pStyle w:val="ListParagraph"/>
        <w:numPr>
          <w:ilvl w:val="1"/>
          <w:numId w:val="4"/>
        </w:numPr>
        <w:rPr/>
      </w:pPr>
      <w:r>
        <w:rPr/>
        <w:t>The purple cursor operates like the red one, but along the frequency domain. freq/div is 500kHz and dBV/div is 20</w:t>
      </w:r>
      <w:r>
        <w:rPr/>
        <w:t>/</w:t>
      </w:r>
      <w:r>
        <w:rPr/>
        <w:t>.</w:t>
      </w:r>
    </w:p>
    <w:p>
      <w:pPr>
        <w:pStyle w:val="ListParagraph"/>
        <w:numPr>
          <w:ilvl w:val="0"/>
          <w:numId w:val="4"/>
        </w:numPr>
        <w:jc w:val="left"/>
        <w:rPr/>
      </w:pPr>
      <w:r>
        <w:rPr/>
        <w:t xml:space="preserve"> </w:t>
      </w:r>
      <w:r>
        <w:rPr>
          <w:i/>
          <w:iCs/>
        </w:rPr>
        <w:t xml:space="preserve">Click on the stretched out sine wave button under the “Time/Div” and note of what happens to the waveform and the FFT each time you reduce the time/division. </w:t>
      </w:r>
    </w:p>
    <w:p>
      <w:pPr>
        <w:pStyle w:val="ListParagraph"/>
        <w:numPr>
          <w:ilvl w:val="1"/>
          <w:numId w:val="4"/>
        </w:numPr>
        <w:jc w:val="left"/>
        <w:rPr/>
      </w:pPr>
      <w:r>
        <w:rPr/>
        <w:t>Clicking the stretched wave decreases the time/div, thus zooming in on the wave.</w:t>
      </w:r>
    </w:p>
    <w:p>
      <w:pPr>
        <w:pStyle w:val="ListParagraph"/>
        <w:numPr>
          <w:ilvl w:val="0"/>
          <w:numId w:val="4"/>
        </w:numPr>
        <w:rPr>
          <w:i/>
          <w:i/>
          <w:iCs/>
        </w:rPr>
      </w:pPr>
      <w:r>
        <w:rPr>
          <w:i/>
          <w:iCs/>
        </w:rPr>
        <w:t xml:space="preserve">What is the peak value of the FFT in dBV? What is the peak FFT frequency? What is the frequency listed in the “Waveform Measurements” area? (You may have to change the Time/Div to see the frequency and period values in the “Waveform Measurements” area.) </w:t>
      </w:r>
    </w:p>
    <w:p>
      <w:pPr>
        <w:pStyle w:val="ListParagraph"/>
        <w:numPr>
          <w:ilvl w:val="1"/>
          <w:numId w:val="4"/>
        </w:numPr>
        <w:rPr/>
      </w:pPr>
      <w:r>
        <w:rPr/>
        <w:t>The peak dBV is -</w:t>
      </w:r>
      <w:r>
        <w:rPr/>
        <w:t>1.9</w:t>
      </w:r>
      <w:r>
        <w:rPr/>
        <w:t xml:space="preserve"> dBV at </w:t>
      </w:r>
      <w:r>
        <w:rPr/>
        <w:t>-200</w:t>
      </w:r>
      <w:r>
        <w:rPr/>
        <w:t xml:space="preserve"> Hz.  The frequency is 200 kHz.</w:t>
      </w:r>
    </w:p>
    <w:p>
      <w:pPr>
        <w:pStyle w:val="ListParagraph"/>
        <w:numPr>
          <w:ilvl w:val="0"/>
          <w:numId w:val="4"/>
        </w:numPr>
        <w:rPr>
          <w:i/>
          <w:i/>
          <w:iCs/>
        </w:rPr>
      </w:pPr>
      <w:r>
        <w:rPr>
          <w:i/>
          <w:iCs/>
        </w:rPr>
        <w:t>Click on the compressed sine wave button and note of what happens to the waveform and the FFT each time you increase the time/division</w:t>
      </w:r>
      <w:r>
        <w:rPr>
          <w:i/>
          <w:iCs/>
        </w:rPr>
        <w:t xml:space="preserve"> </w:t>
      </w:r>
      <w:r>
        <w:rPr>
          <w:i/>
          <w:iCs/>
        </w:rPr>
        <w:t>above “100</w:t>
      </w:r>
      <w:r>
        <w:rPr>
          <w:i/>
          <w:iCs/>
        </w:rPr>
        <w:t xml:space="preserve"> </w:t>
      </w:r>
      <w:r>
        <w:rPr>
          <w:i/>
          <w:iCs/>
        </w:rPr>
        <w:t>µs/”</w:t>
      </w:r>
      <w:r>
        <w:rPr>
          <w:i/>
          <w:iCs/>
          <w:spacing w:val="-2"/>
        </w:rPr>
        <w:t xml:space="preserve">. </w:t>
      </w:r>
    </w:p>
    <w:p>
      <w:pPr>
        <w:pStyle w:val="ListParagraph"/>
        <w:numPr>
          <w:ilvl w:val="1"/>
          <w:numId w:val="4"/>
        </w:numPr>
        <w:rPr/>
      </w:pPr>
      <w:r>
        <w:rPr>
          <w:spacing w:val="-2"/>
        </w:rPr>
        <w:t>The waveform becomes more compressed, until eventually becoming a rectangle.</w:t>
      </w:r>
    </w:p>
    <w:p>
      <w:pPr>
        <w:pStyle w:val="Heading2"/>
        <w:numPr>
          <w:ilvl w:val="1"/>
          <w:numId w:val="2"/>
        </w:numPr>
        <w:ind w:hanging="0"/>
        <w:rPr/>
      </w:pPr>
      <w:r>
        <w:rPr/>
        <w:t xml:space="preserve"> </w:t>
      </w:r>
      <w:r>
        <w:rPr/>
        <w:t>Overall Questions</w:t>
      </w:r>
    </w:p>
    <w:p>
      <w:pPr>
        <w:pStyle w:val="Normal"/>
        <w:numPr>
          <w:ilvl w:val="0"/>
          <w:numId w:val="5"/>
        </w:numPr>
        <w:rPr>
          <w:i/>
          <w:i/>
          <w:iCs/>
          <w:sz w:val="24"/>
          <w:szCs w:val="24"/>
        </w:rPr>
      </w:pPr>
      <w:r>
        <w:rPr>
          <w:i/>
          <w:iCs/>
          <w:sz w:val="24"/>
          <w:szCs w:val="24"/>
        </w:rPr>
        <w:t>In Procedure 3.2.4 you recorded the peak value of the FFT in dBV. What is this value in volts? What are some reasons that the calculated value in dBV is different from the known amplitude of the signal from the function generator? Explain any differences?</w:t>
      </w:r>
    </w:p>
    <w:p>
      <w:pPr>
        <w:pStyle w:val="Normal"/>
        <w:numPr>
          <w:ilvl w:val="1"/>
          <w:numId w:val="5"/>
        </w:numPr>
        <w:rPr>
          <w:i w:val="false"/>
          <w:i w:val="false"/>
          <w:iCs w:val="false"/>
          <w:sz w:val="24"/>
          <w:szCs w:val="24"/>
        </w:rPr>
      </w:pPr>
      <w:r>
        <w:rPr>
          <w:i w:val="false"/>
          <w:iCs w:val="false"/>
          <w:sz w:val="24"/>
          <w:szCs w:val="24"/>
        </w:rPr>
        <w:t>Using equation 5 you can find the amplitude to be .804V.  Potential reasons for the discrepency could include the offset and that it may be finding around half of the amplitude.</w:t>
      </w:r>
    </w:p>
    <w:p>
      <w:pPr>
        <w:pStyle w:val="Normal"/>
        <w:numPr>
          <w:ilvl w:val="0"/>
          <w:numId w:val="5"/>
        </w:numPr>
        <w:rPr>
          <w:i/>
          <w:i/>
          <w:iCs/>
          <w:sz w:val="24"/>
          <w:szCs w:val="24"/>
        </w:rPr>
      </w:pPr>
      <w:r>
        <w:rPr>
          <w:i/>
          <w:iCs/>
          <w:sz w:val="24"/>
          <w:szCs w:val="24"/>
        </w:rPr>
        <w:t>In Procedure 3.3.4 you collected a waveform file. Calculate the aliased frequency and compare this to the approximate frequency you measured in Procedure 3.3.4</w:t>
      </w:r>
      <w:r>
        <w:rPr>
          <w:i/>
          <w:iCs/>
          <w:sz w:val="24"/>
          <w:szCs w:val="24"/>
        </w:rPr>
        <w:t>.</w:t>
      </w:r>
    </w:p>
    <w:p>
      <w:pPr>
        <w:pStyle w:val="Normal"/>
        <w:numPr>
          <w:ilvl w:val="1"/>
          <w:numId w:val="5"/>
        </w:numPr>
        <w:rPr>
          <w:i w:val="false"/>
          <w:i w:val="false"/>
          <w:iCs w:val="false"/>
          <w:sz w:val="24"/>
          <w:szCs w:val="24"/>
        </w:rPr>
      </w:pPr>
      <w:r>
        <w:rPr>
          <w:i w:val="false"/>
          <w:iCs w:val="false"/>
          <w:sz w:val="24"/>
          <w:szCs w:val="24"/>
        </w:rPr>
        <w:t>U</w:t>
      </w:r>
      <w:r>
        <w:rPr>
          <w:i w:val="false"/>
          <w:iCs w:val="false"/>
          <w:sz w:val="24"/>
          <w:szCs w:val="24"/>
        </w:rPr>
        <w:t>sing the maximum FFT value the frequency is 195.4 kHz.  This is certainly within reason for the expected value of 200 kHz.</w:t>
      </w:r>
    </w:p>
    <w:p>
      <w:pPr>
        <w:pStyle w:val="Normal"/>
        <w:numPr>
          <w:ilvl w:val="0"/>
          <w:numId w:val="5"/>
        </w:numPr>
        <w:rPr>
          <w:i/>
          <w:i/>
          <w:iCs/>
          <w:sz w:val="24"/>
          <w:szCs w:val="24"/>
        </w:rPr>
      </w:pPr>
      <w:r>
        <w:rPr>
          <w:i/>
          <w:iCs/>
          <w:sz w:val="24"/>
          <w:szCs w:val="24"/>
        </w:rPr>
        <w:t>In Procedure 3.4.5 you collected a waveform file. What was the zero frequency amplitude in dBV? What is this value in Volts? Is the FFT voltage consistent with the DC offset of the function generator? Explain any differences?</w:t>
      </w:r>
    </w:p>
    <w:p>
      <w:pPr>
        <w:pStyle w:val="Normal"/>
        <w:numPr>
          <w:ilvl w:val="1"/>
          <w:numId w:val="5"/>
        </w:numPr>
        <w:rPr>
          <w:i w:val="false"/>
          <w:i w:val="false"/>
          <w:iCs w:val="false"/>
          <w:sz w:val="24"/>
          <w:szCs w:val="24"/>
        </w:rPr>
      </w:pPr>
      <w:r>
        <w:rPr>
          <w:i w:val="false"/>
          <w:iCs w:val="false"/>
          <w:sz w:val="24"/>
          <w:szCs w:val="24"/>
        </w:rPr>
        <w:t>-</w:t>
      </w:r>
      <w:r>
        <w:rPr>
          <w:i w:val="false"/>
          <w:iCs w:val="false"/>
          <w:sz w:val="24"/>
          <w:szCs w:val="24"/>
        </w:rPr>
        <w:t>1.7967 dBV, .8131V.  the FFT voltage is equivalent to the offset, with only a 1% difference.</w:t>
      </w:r>
    </w:p>
    <w:p>
      <w:pPr>
        <w:pStyle w:val="Normal"/>
        <w:numPr>
          <w:ilvl w:val="0"/>
          <w:numId w:val="5"/>
        </w:numPr>
        <w:rPr>
          <w:i/>
          <w:i/>
          <w:iCs/>
          <w:sz w:val="24"/>
          <w:szCs w:val="24"/>
        </w:rPr>
      </w:pPr>
      <w:r>
        <w:rPr>
          <w:i/>
          <w:iCs/>
          <w:sz w:val="24"/>
          <w:szCs w:val="24"/>
        </w:rPr>
        <w:t>What aliased frequency would you expect to measure in Procedures 3.5.6 through 3.5.9? Is the “Waveform Measurements” frequency or the FFT frequency more accurate? Why is it more accurate?</w:t>
      </w:r>
    </w:p>
    <w:p>
      <w:pPr>
        <w:pStyle w:val="Normal"/>
        <w:numPr>
          <w:ilvl w:val="1"/>
          <w:numId w:val="5"/>
        </w:numPr>
        <w:rPr>
          <w:sz w:val="24"/>
          <w:szCs w:val="24"/>
        </w:rPr>
      </w:pPr>
      <w:r>
        <w:rPr>
          <w:sz w:val="24"/>
          <w:szCs w:val="24"/>
        </w:rPr>
        <w:t>T</w:t>
      </w:r>
      <w:r>
        <w:rPr>
          <w:sz w:val="24"/>
          <w:szCs w:val="24"/>
        </w:rPr>
        <w:t>he expected value would be around .8 V.  The FFT frequency would be more accurate as the one displayed in the program suffers from aliasing when displaying the frequency.</w:t>
      </w:r>
    </w:p>
    <w:p>
      <w:pPr>
        <w:pStyle w:val="ListParagraph"/>
        <w:numPr>
          <w:ilvl w:val="0"/>
          <w:numId w:val="0"/>
        </w:numPr>
        <w:ind w:left="360" w:hanging="0"/>
        <w:rPr>
          <w:sz w:val="24"/>
          <w:szCs w:val="24"/>
        </w:rPr>
      </w:pPr>
      <w:r>
        <w:rPr>
          <w:sz w:val="24"/>
          <w:szCs w:val="24"/>
        </w:rPr>
      </w:r>
    </w:p>
    <w:p>
      <w:pPr>
        <w:pStyle w:val="Heading1"/>
        <w:numPr>
          <w:ilvl w:val="0"/>
          <w:numId w:val="2"/>
        </w:numPr>
        <w:rPr/>
      </w:pPr>
      <w:r>
        <w:rPr/>
        <w:t>Conclusion</w:t>
      </w:r>
    </w:p>
    <w:p>
      <w:pPr>
        <w:pStyle w:val="Normal"/>
        <w:ind w:left="360" w:firstLine="360"/>
        <w:rPr/>
      </w:pPr>
      <w:bookmarkStart w:id="5" w:name="_GoBack"/>
      <w:bookmarkEnd w:id="5"/>
      <w:r>
        <w:rPr/>
        <w:t xml:space="preserve">Overall, throughout all of the experimentation exepcted values were generally found.  The experiments conducted include several sine waves and their data being measured at both aliased and unaliased frequencies.  This allowed for the visualization of potential problems associated with aliasing.  </w:t>
      </w:r>
    </w:p>
    <w:p>
      <w:pPr>
        <w:pStyle w:val="Heading1"/>
        <w:numPr>
          <w:ilvl w:val="0"/>
          <w:numId w:val="2"/>
        </w:numPr>
        <w:rPr/>
      </w:pPr>
      <w:r>
        <w:rPr/>
        <w:t>References</w:t>
      </w:r>
    </w:p>
    <w:p>
      <w:pPr>
        <w:pStyle w:val="ListParagraph"/>
        <w:numPr>
          <w:ilvl w:val="0"/>
          <w:numId w:val="3"/>
        </w:numPr>
        <w:rPr/>
      </w:pPr>
      <w:r>
        <w:rPr/>
        <w:t xml:space="preserve">Armentrout, D., “MAE 311L Lab </w:t>
      </w:r>
      <w:r>
        <w:rPr/>
        <w:t>4</w:t>
      </w:r>
      <w:r>
        <w:rPr/>
        <w:t xml:space="preserve">: </w:t>
      </w:r>
      <w:r>
        <w:rPr/>
        <w:t>Frequency Aliasing</w:t>
      </w:r>
      <w:r>
        <w:rPr/>
        <w:t>,” Lab Manual, MAE Dept., Univ. Alabama in Huntsville, 201</w:t>
      </w:r>
      <w:r>
        <w:rPr/>
        <w:t>7</w:t>
      </w:r>
      <w:r>
        <w:rPr/>
        <w:t>.</w:t>
      </w:r>
    </w:p>
    <w:sectPr>
      <w:footerReference w:type="default" r:id="rId3"/>
      <w:type w:val="nextPage"/>
      <w:pgSz w:w="12240" w:h="15840"/>
      <w:pgMar w:left="1440" w:right="1440" w:header="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default"/>
  </w:font>
  <w:font w:name="Liberation Serif">
    <w:altName w:val="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0" w:type="dxa"/>
        <w:left w:w="0" w:type="dxa"/>
        <w:bottom w:w="0" w:type="dxa"/>
        <w:right w:w="0" w:type="dxa"/>
      </w:tblCellMar>
      <w:tblLook w:val="04a0" w:noVBand="1" w:noHBand="0" w:firstRow="1" w:lastRow="0" w:firstColumn="1" w:lastColumn="0"/>
    </w:tblPr>
    <w:tblGrid>
      <w:gridCol w:w="7559"/>
      <w:gridCol w:w="1800"/>
    </w:tblGrid>
    <w:tr>
      <w:trPr/>
      <w:tc>
        <w:tcPr>
          <w:tcW w:w="7559" w:type="dxa"/>
          <w:tcBorders/>
          <w:shd w:fill="auto" w:val="clear"/>
        </w:tcPr>
        <w:p>
          <w:pPr>
            <w:pStyle w:val="Foote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olor w:val="00000A"/>
                </w:rPr>
                <w:t xml:space="preserve">Lab </w:t>
              </w:r>
              <w:r>
                <w:rPr>
                  <w:color w:val="00000A"/>
                </w:rPr>
                <w:t>04</w:t>
              </w:r>
              <w:r>
                <w:rPr>
                  <w:color w:val="00000A"/>
                </w:rPr>
                <w:t xml:space="preserve">: </w:t>
              </w:r>
              <w:r>
                <w:rPr>
                  <w:color w:val="00000A"/>
                </w:rPr>
                <w:t>Frequency Aliasing</w:t>
              </w:r>
            </w:sdtContent>
          </w:sdt>
          <w:r>
            <w:rPr>
              <w:color w:val="00000A"/>
            </w:rPr>
            <w:t xml:space="preserve"> |</w:t>
          </w:r>
          <w:r>
            <w:rPr>
              <w:rStyle w:val="Heading2Char"/>
              <w:rFonts w:eastAsia="" w:cs="" w:ascii="Cambria" w:hAnsi="Cambria" w:asciiTheme="minorHAnsi" w:cstheme="minorBidi" w:eastAsiaTheme="minorEastAsia" w:hAnsiTheme="minorHAnsi"/>
              <w:color w:val="00000A"/>
              <w:sz w:val="22"/>
              <w:szCs w:val="22"/>
            </w:rPr>
            <w:t xml:space="preserve"> </w:t>
          </w:r>
          <w:sdt>
            <w:sdtPr>
              <w:text/>
              <w:dataBinding w:prefixMappings="xmlns:ns0='http://purl.org/dc/elements/1.1/' xmlns:ns1='http://schemas.openxmlformats.org/package/2006/metadata/core-properties' " w:xpath="/ns1:coreProperties[1]/ns0:creator[1]" w:storeItemID="{6C3C8BC8-F283-45AE-878A-BAB7291924A1}"/>
              <w:alias w:val="Your Name"/>
            </w:sdtPr>
            <w:sdtContent>
              <w:r>
                <w:rPr>
                  <w:rStyle w:val="Heading2Char"/>
                  <w:rFonts w:eastAsia="" w:cs="" w:ascii="Cambria" w:hAnsi="Cambria" w:asciiTheme="minorHAnsi" w:cstheme="minorBidi" w:eastAsiaTheme="minorEastAsia" w:hAnsiTheme="minorHAnsi"/>
                  <w:color w:val="00000A"/>
                  <w:sz w:val="22"/>
                  <w:szCs w:val="22"/>
                </w:rPr>
                <w:t>Cory Wolfe</w:t>
              </w:r>
            </w:sdtContent>
          </w:sdt>
        </w:p>
      </w:tc>
      <w:tc>
        <w:tcPr>
          <w:tcW w:w="1800" w:type="dxa"/>
          <w:tcBorders/>
          <w:shd w:fill="auto" w:val="clear"/>
        </w:tcPr>
        <w:p>
          <w:pPr>
            <w:pStyle w:val="Footer"/>
            <w:jc w:val="right"/>
            <w:rPr/>
          </w:pPr>
          <w:r>
            <w:rPr>
              <w:color w:val="00000A"/>
            </w:rPr>
            <w:t xml:space="preserve">Page </w:t>
          </w:r>
          <w:r>
            <w:rPr>
              <w:color w:val="00000A"/>
            </w:rPr>
            <w:fldChar w:fldCharType="begin"/>
          </w:r>
          <w:r>
            <w:instrText> PAGE \* ARABIC </w:instrText>
          </w:r>
          <w:r>
            <w:fldChar w:fldCharType="separate"/>
          </w:r>
          <w:r>
            <w:t>4</w:t>
          </w:r>
          <w:r>
            <w:fldChar w:fldCharType="end"/>
          </w:r>
          <w:r>
            <w:rPr>
              <w:color w:val="00000A"/>
            </w:rPr>
            <w:t xml:space="preserve"> of  </w:t>
          </w:r>
          <w:r>
            <w:fldChar w:fldCharType="begin"/>
          </w:r>
          <w:r>
            <w:instrText>SECTIONPAGES  \* Arabic  \* MERGEFORMAT</w:instrText>
          </w:r>
          <w:r>
            <w:fldChar w:fldCharType="separate"/>
          </w:r>
          <w:bookmarkStart w:id="6" w:name="__Fieldmark__271_2110706794"/>
          <w:r>
            <w:rPr>
              <w:color w:val="00000A"/>
            </w:rPr>
          </w:r>
          <w:r>
            <w:rPr>
              <w:color w:val="00000A"/>
            </w:rPr>
          </w:r>
          <w:r>
            <w:fldChar w:fldCharType="end"/>
          </w:r>
          <w:bookmarkEnd w:id="6"/>
          <w:r>
            <w:rPr>
              <w:color w:val="00000A"/>
            </w:rPr>
            <w:t>4</w:t>
          </w:r>
        </w:p>
      </w:tc>
    </w:tr>
  </w:tbl>
  <w:p>
    <w:pPr>
      <w:pStyle w:val="Footer"/>
      <w:rPr>
        <w:color w:val="00000A"/>
      </w:rPr>
    </w:pPr>
    <w:r>
      <w:rPr>
        <w:color w:val="00000A"/>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lowerLetter"/>
      <w:lvlText w:val="%1."/>
      <w:lvlJc w:val="left"/>
      <w:pPr>
        <w:ind w:left="360" w:hanging="360"/>
      </w:pPr>
      <w:rPr>
        <w:sz w:val="32"/>
        <w:b/>
        <w:szCs w:val="32"/>
      </w:rPr>
    </w:lvl>
    <w:lvl w:ilvl="1">
      <w:start w:val="1"/>
      <w:pStyle w:val="Heading2"/>
      <w:numFmt w:val="decimal"/>
      <w:lvlText w:val="%1.%2."/>
      <w:lvlJc w:val="left"/>
      <w:pPr>
        <w:ind w:left="792" w:hanging="432"/>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rPr>
        <w:sz w:val="32"/>
        <w:b/>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bullet"/>
      <w:lvlText w:val="-"/>
      <w:lvlJc w:val="left"/>
      <w:pPr>
        <w:ind w:left="1080" w:hanging="360"/>
      </w:pPr>
      <w:rPr>
        <w:rFonts w:ascii="Times New Roman" w:hAnsi="Times New Roman" w:cs="Times New Roman" w:hint="default"/>
        <w:rFonts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bullet"/>
      <w:lvlText w:val="-"/>
      <w:lvlJc w:val="left"/>
      <w:pPr>
        <w:ind w:left="1080" w:hanging="360"/>
      </w:pPr>
      <w:rPr>
        <w:rFonts w:ascii="Liberation Serif" w:hAnsi="Liberation Serif" w:cs="Liberation Serif" w:hint="default"/>
        <w:rFonts w:cs="Times New Roman"/>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qFormat="1"/>
    <w:lsdException w:name="Hyperlink" w:uiPriority="0"/>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qFormat/>
    <w:rsid w:val="00226083"/>
    <w:pPr>
      <w:widowControl/>
      <w:bidi w:val="0"/>
      <w:spacing w:lineRule="auto" w:line="240" w:before="0" w:after="0"/>
      <w:ind w:firstLine="360"/>
      <w:jc w:val="both"/>
    </w:pPr>
    <w:rPr>
      <w:rFonts w:ascii="Arial" w:hAnsi="Arial" w:eastAsia="" w:cs="" w:cstheme="minorBidi" w:eastAsiaTheme="minorEastAsia"/>
      <w:color w:val="auto"/>
      <w:sz w:val="24"/>
      <w:szCs w:val="22"/>
      <w:lang w:val="en-US" w:eastAsia="ja-JP" w:bidi="ar-SA"/>
    </w:rPr>
  </w:style>
  <w:style w:type="paragraph" w:styleId="Heading1">
    <w:name w:val="Heading 1"/>
    <w:basedOn w:val="Normal"/>
    <w:next w:val="Normal"/>
    <w:link w:val="Heading1Char"/>
    <w:autoRedefine/>
    <w:uiPriority w:val="1"/>
    <w:qFormat/>
    <w:rsid w:val="00fc0473"/>
    <w:pPr>
      <w:keepNext/>
      <w:keepLines/>
      <w:numPr>
        <w:ilvl w:val="0"/>
        <w:numId w:val="1"/>
      </w:numPr>
      <w:spacing w:before="280" w:after="240"/>
      <w:jc w:val="center"/>
    </w:pPr>
    <w:rPr>
      <w:rFonts w:eastAsia="" w:cs="" w:cstheme="majorBidi" w:eastAsiaTheme="majorEastAsia"/>
      <w:b/>
      <w:sz w:val="32"/>
      <w:szCs w:val="28"/>
    </w:rPr>
  </w:style>
  <w:style w:type="paragraph" w:styleId="Heading2">
    <w:name w:val="Heading 2"/>
    <w:basedOn w:val="Normal"/>
    <w:next w:val="Normal"/>
    <w:link w:val="Heading2Char"/>
    <w:autoRedefine/>
    <w:uiPriority w:val="1"/>
    <w:qFormat/>
    <w:rsid w:val="00fc0473"/>
    <w:pPr>
      <w:keepNext/>
      <w:keepLines/>
      <w:numPr>
        <w:ilvl w:val="1"/>
        <w:numId w:val="1"/>
      </w:numPr>
      <w:spacing w:before="120" w:after="120"/>
      <w:ind w:left="0" w:hanging="0"/>
      <w:outlineLvl w:val="1"/>
      <w:outlineLvl w:val="1"/>
    </w:pPr>
    <w:rPr>
      <w:rFonts w:eastAsia="" w:cs="" w:cstheme="majorBidi" w:eastAsiaTheme="majorEastAsia"/>
      <w:b/>
      <w:sz w:val="28"/>
      <w:szCs w:val="28"/>
    </w:rPr>
  </w:style>
  <w:style w:type="paragraph" w:styleId="Heading3">
    <w:name w:val="Heading 3"/>
    <w:basedOn w:val="Normal"/>
    <w:next w:val="Normal"/>
    <w:link w:val="Heading3Char"/>
    <w:autoRedefine/>
    <w:uiPriority w:val="1"/>
    <w:qFormat/>
    <w:rsid w:val="00fc0473"/>
    <w:pPr>
      <w:keepNext/>
      <w:keepLines/>
      <w:numPr>
        <w:ilvl w:val="0"/>
        <w:numId w:val="1"/>
      </w:numPr>
      <w:spacing w:before="120" w:after="120"/>
      <w:outlineLvl w:val="0"/>
      <w:outlineLvl w:val="0"/>
    </w:pPr>
    <w:rPr>
      <w:rFonts w:eastAsia="" w:cs="" w:cstheme="majorBidi" w:eastAsiaTheme="majorEastAsia"/>
      <w:i/>
      <w:color w:val="000000" w:themeColor="text1"/>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
    <w:qFormat/>
    <w:rPr>
      <w:rFonts w:ascii="Calibri" w:hAnsi="Calibri" w:eastAsia="" w:cs="" w:asciiTheme="majorHAnsi" w:cstheme="majorBidi" w:eastAsiaTheme="majorEastAsia" w:hAnsiTheme="majorHAnsi"/>
      <w:color w:val="1F4E79" w:themeColor="accent1" w:themeShade="80"/>
      <w:spacing w:val="-10"/>
      <w:sz w:val="56"/>
      <w:szCs w:val="56"/>
    </w:rPr>
  </w:style>
  <w:style w:type="character" w:styleId="PlaceholderText">
    <w:name w:val="Placeholder Text"/>
    <w:basedOn w:val="DefaultParagraphFont"/>
    <w:uiPriority w:val="99"/>
    <w:semiHidden/>
    <w:qFormat/>
    <w:rPr>
      <w:color w:val="808080"/>
    </w:rPr>
  </w:style>
  <w:style w:type="character" w:styleId="Heading1Char" w:customStyle="1">
    <w:name w:val="Heading 1 Char"/>
    <w:basedOn w:val="DefaultParagraphFont"/>
    <w:link w:val="Heading1"/>
    <w:uiPriority w:val="1"/>
    <w:qFormat/>
    <w:rsid w:val="00fc0473"/>
    <w:rPr>
      <w:rFonts w:ascii="Arial" w:hAnsi="Arial" w:eastAsia="" w:cs="" w:cstheme="majorBidi" w:eastAsiaTheme="majorEastAsia"/>
      <w:b/>
      <w:sz w:val="32"/>
      <w:szCs w:val="28"/>
    </w:rPr>
  </w:style>
  <w:style w:type="character" w:styleId="Heading2Char" w:customStyle="1">
    <w:name w:val="Heading 2 Char"/>
    <w:basedOn w:val="DefaultParagraphFont"/>
    <w:link w:val="Heading2"/>
    <w:uiPriority w:val="1"/>
    <w:qFormat/>
    <w:rsid w:val="00fc0473"/>
    <w:rPr>
      <w:rFonts w:ascii="Arial" w:hAnsi="Arial" w:eastAsia="" w:cs="" w:cstheme="majorBidi" w:eastAsiaTheme="majorEastAsia"/>
      <w:b/>
      <w:sz w:val="28"/>
      <w:szCs w:val="28"/>
    </w:rPr>
  </w:style>
  <w:style w:type="character" w:styleId="NoSpacingChar" w:customStyle="1">
    <w:name w:val="No Spacing Char"/>
    <w:basedOn w:val="DefaultParagraphFont"/>
    <w:link w:val="NoSpacing"/>
    <w:uiPriority w:val="1"/>
    <w:qFormat/>
    <w:rPr/>
  </w:style>
  <w:style w:type="character" w:styleId="Heading3Char" w:customStyle="1">
    <w:name w:val="Heading 3 Char"/>
    <w:basedOn w:val="DefaultParagraphFont"/>
    <w:link w:val="Heading3"/>
    <w:uiPriority w:val="1"/>
    <w:qFormat/>
    <w:rsid w:val="00fc0473"/>
    <w:rPr>
      <w:rFonts w:ascii="Arial" w:hAnsi="Arial" w:eastAsia="" w:cs="" w:cstheme="majorBidi" w:eastAsiaTheme="majorEastAsia"/>
      <w:i/>
      <w:color w:val="000000" w:themeColor="text1"/>
      <w:sz w:val="28"/>
      <w:szCs w:val="28"/>
    </w:rPr>
  </w:style>
  <w:style w:type="character" w:styleId="FooterChar" w:customStyle="1">
    <w:name w:val="Footer Char"/>
    <w:basedOn w:val="DefaultParagraphFont"/>
    <w:link w:val="Footer"/>
    <w:uiPriority w:val="2"/>
    <w:qFormat/>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character" w:styleId="HeaderChar" w:customStyle="1">
    <w:name w:val="Header Char"/>
    <w:basedOn w:val="DefaultParagraphFont"/>
    <w:link w:val="Header"/>
    <w:uiPriority w:val="99"/>
    <w:qFormat/>
    <w:rPr/>
  </w:style>
  <w:style w:type="character" w:styleId="BalloonTextChar" w:customStyle="1">
    <w:name w:val="Balloon Text Char"/>
    <w:basedOn w:val="DefaultParagraphFont"/>
    <w:link w:val="BalloonText"/>
    <w:uiPriority w:val="99"/>
    <w:semiHidden/>
    <w:qFormat/>
    <w:rsid w:val="001a6b79"/>
    <w:rPr>
      <w:rFonts w:ascii="Tahoma" w:hAnsi="Tahoma" w:cs="Tahoma"/>
      <w:sz w:val="16"/>
      <w:szCs w:val="16"/>
    </w:rPr>
  </w:style>
  <w:style w:type="character" w:styleId="InternetLink">
    <w:name w:val="Internet Link"/>
    <w:basedOn w:val="DefaultParagraphFont"/>
    <w:rsid w:val="004a2b1d"/>
    <w:rPr>
      <w:rFonts w:ascii="Times New Roman" w:hAnsi="Times New Roman"/>
      <w:color w:val="00000A"/>
      <w:sz w:val="20"/>
      <w:u w:val="single"/>
    </w:rPr>
  </w:style>
  <w:style w:type="character" w:styleId="ListLabel1">
    <w:name w:val="ListLabel 1"/>
    <w:qFormat/>
    <w:rPr>
      <w:b/>
      <w:sz w:val="32"/>
      <w:szCs w:val="32"/>
    </w:rPr>
  </w:style>
  <w:style w:type="character" w:styleId="ListLabel2">
    <w:name w:val="ListLabel 2"/>
    <w:qFormat/>
    <w:rPr>
      <w:b w:val="false"/>
      <w:bCs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character" w:styleId="ListLabel3">
    <w:name w:val="ListLabel 3"/>
    <w:qFormat/>
    <w:rPr>
      <w:rFonts w:cs="Times New Roma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
    <w:qFormat/>
    <w:pPr>
      <w:jc w:val="center"/>
    </w:pPr>
    <w:rPr>
      <w:rFonts w:ascii="Calibri" w:hAnsi="Calibri" w:eastAsia="" w:cs="" w:asciiTheme="majorHAnsi" w:cstheme="majorBidi" w:eastAsiaTheme="majorEastAsia" w:hAnsiTheme="majorHAnsi"/>
      <w:color w:val="1F4E79" w:themeColor="accent1" w:themeShade="80"/>
      <w:spacing w:val="-10"/>
      <w:sz w:val="56"/>
      <w:szCs w:val="56"/>
    </w:rPr>
  </w:style>
  <w:style w:type="paragraph" w:styleId="NoSpacing">
    <w:name w:val="No Spacing"/>
    <w:link w:val="NoSpacingChar"/>
    <w:uiPriority w:val="1"/>
    <w:qFormat/>
    <w:pPr>
      <w:widowControl/>
      <w:bidi w:val="0"/>
      <w:spacing w:lineRule="auto" w:line="240" w:before="0" w:after="0"/>
      <w:ind w:left="720" w:hanging="0"/>
      <w:jc w:val="left"/>
    </w:pPr>
    <w:rPr>
      <w:rFonts w:ascii="Cambria" w:hAnsi="Cambria" w:eastAsia="" w:cs="" w:asciiTheme="minorHAnsi" w:cstheme="minorBidi" w:eastAsiaTheme="minorEastAsia" w:hAnsiTheme="minorHAnsi"/>
      <w:color w:val="auto"/>
      <w:sz w:val="24"/>
      <w:szCs w:val="22"/>
      <w:lang w:val="en-US" w:eastAsia="ja-JP" w:bidi="ar-SA"/>
    </w:rPr>
  </w:style>
  <w:style w:type="paragraph" w:styleId="Footer">
    <w:name w:val="Footer"/>
    <w:basedOn w:val="Normal"/>
    <w:link w:val="FooterChar"/>
    <w:uiPriority w:val="2"/>
    <w:pPr>
      <w:tabs>
        <w:tab w:val="center" w:pos="4680" w:leader="none"/>
        <w:tab w:val="right" w:pos="9360" w:leader="none"/>
      </w:tabs>
    </w:pPr>
    <w:rPr>
      <w:color w:val="2E74B5" w:themeColor="accent1" w:themeShade="bf"/>
    </w:rPr>
  </w:style>
  <w:style w:type="paragraph" w:styleId="Header">
    <w:name w:val="Header"/>
    <w:basedOn w:val="Normal"/>
    <w:link w:val="HeaderChar"/>
    <w:uiPriority w:val="99"/>
    <w:unhideWhenUsed/>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1a6b79"/>
    <w:pPr/>
    <w:rPr>
      <w:rFonts w:ascii="Tahoma" w:hAnsi="Tahoma" w:cs="Tahoma"/>
      <w:sz w:val="16"/>
      <w:szCs w:val="16"/>
    </w:rPr>
  </w:style>
  <w:style w:type="paragraph" w:styleId="ListParagraph">
    <w:name w:val="List Paragraph"/>
    <w:basedOn w:val="Normal"/>
    <w:uiPriority w:val="34"/>
    <w:unhideWhenUsed/>
    <w:qFormat/>
    <w:rsid w:val="00e30669"/>
    <w:pPr>
      <w:spacing w:before="0" w:after="0"/>
      <w:contextualSpacing/>
    </w:pPr>
    <w:rPr/>
  </w:style>
  <w:style w:type="paragraph" w:styleId="Default" w:customStyle="1">
    <w:name w:val="Default"/>
    <w:qFormat/>
    <w:rsid w:val="00707980"/>
    <w:pPr>
      <w:widowControl/>
      <w:bidi w:val="0"/>
      <w:spacing w:lineRule="auto" w:line="240" w:before="0" w:after="0"/>
      <w:jc w:val="left"/>
    </w:pPr>
    <w:rPr>
      <w:rFonts w:ascii="Arial" w:hAnsi="Arial" w:eastAsia="Cambria" w:cs="Arial" w:eastAsiaTheme="minorHAnsi"/>
      <w:color w:val="000000"/>
      <w:sz w:val="24"/>
      <w:szCs w:val="24"/>
      <w:lang w:eastAsia="en-US" w:val="en-US" w:bidi="ar-SA"/>
    </w:rPr>
  </w:style>
  <w:style w:type="paragraph" w:styleId="Caption1">
    <w:name w:val="caption"/>
    <w:basedOn w:val="Normal"/>
    <w:next w:val="Normal"/>
    <w:uiPriority w:val="35"/>
    <w:unhideWhenUsed/>
    <w:qFormat/>
    <w:rsid w:val="00707980"/>
    <w:pPr>
      <w:jc w:val="center"/>
    </w:pPr>
    <w:rPr>
      <w:rFonts w:ascii="Times New Roman" w:hAnsi="Times New Roman" w:eastAsia="Cambria" w:cs="Times New Roman" w:eastAsiaTheme="minorHAnsi"/>
      <w:bCs/>
      <w:color w:val="000000" w:themeColor="text1"/>
      <w:szCs w:val="24"/>
      <w:lang w:eastAsia="en-US"/>
    </w:rPr>
  </w:style>
  <w:style w:type="paragraph" w:styleId="References" w:customStyle="1">
    <w:name w:val="References"/>
    <w:basedOn w:val="Normal"/>
    <w:qFormat/>
    <w:rsid w:val="004a2b1d"/>
    <w:pPr>
      <w:ind w:firstLine="288"/>
    </w:pPr>
    <w:rPr>
      <w:rFonts w:ascii="Times New Roman" w:hAnsi="Times New Roman" w:eastAsia="Times New Roman" w:cs="Times New Roman"/>
      <w:sz w:val="18"/>
      <w:szCs w:val="20"/>
      <w:lang w:eastAsia="en-US"/>
    </w:rPr>
  </w:style>
  <w:style w:type="paragraph" w:styleId="TableContents">
    <w:name w:val="Table Contents"/>
    <w:basedOn w:val="Normal"/>
    <w:qFormat/>
    <w:pPr/>
    <w:rPr/>
  </w:style>
  <w:style w:type="paragraph" w:styleId="Table">
    <w:name w:val="Tabl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D597523BDD4C429A40A5093EFC176C"/>
        <w:category>
          <w:name w:val="General"/>
          <w:gallery w:val="placeholder"/>
        </w:category>
        <w:types>
          <w:type w:val="bbPlcHdr"/>
        </w:types>
        <w:behaviors>
          <w:behavior w:val="content"/>
        </w:behaviors>
        <w:guid w:val="{B8A50A2F-C2B5-49B1-89A6-A06A9223D813}"/>
      </w:docPartPr>
      <w:docPartBody>
        <w:p w:rsidR="00BC7375" w:rsidRDefault="00C35272">
          <w:pPr>
            <w:pStyle w:val="CAD597523BDD4C429A40A5093EFC176C"/>
          </w:pPr>
          <w:r>
            <w:t>[Term Paper Title]</w:t>
          </w:r>
        </w:p>
      </w:docPartBody>
    </w:docPart>
    <w:docPart>
      <w:docPartPr>
        <w:name w:val="026B12D197824EE1857265116BD7B7F2"/>
        <w:category>
          <w:name w:val="General"/>
          <w:gallery w:val="placeholder"/>
        </w:category>
        <w:types>
          <w:type w:val="bbPlcHdr"/>
        </w:types>
        <w:behaviors>
          <w:behavior w:val="content"/>
        </w:behaviors>
        <w:guid w:val="{B6354F54-948D-4241-A6CF-B01CA4372AB5}"/>
      </w:docPartPr>
      <w:docPartBody>
        <w:p w:rsidR="00BC7375" w:rsidRDefault="00C35272">
          <w:pPr>
            <w:pStyle w:val="026B12D197824EE1857265116BD7B7F2"/>
          </w:pPr>
          <w:r>
            <w:t>Results</w:t>
          </w:r>
        </w:p>
      </w:docPartBody>
    </w:docPart>
    <w:docPart>
      <w:docPartPr>
        <w:name w:val="2B3D00A66DC1440D89866DAC85197D94"/>
        <w:category>
          <w:name w:val="General"/>
          <w:gallery w:val="placeholder"/>
        </w:category>
        <w:types>
          <w:type w:val="bbPlcHdr"/>
        </w:types>
        <w:behaviors>
          <w:behavior w:val="content"/>
        </w:behaviors>
        <w:guid w:val="{AAB4B84F-A50A-4DDE-910F-5A682F2C181D}"/>
      </w:docPartPr>
      <w:docPartBody>
        <w:p w:rsidR="00D42A7A" w:rsidRDefault="00C35272">
          <w:r>
            <w:t>Includes supplementary material not appropriate in the body of the report</w:t>
          </w:r>
        </w:p>
        <w:p w:rsidR="00BC7375" w:rsidRDefault="00C35272">
          <w:pPr>
            <w:pStyle w:val="2B3D00A66DC1440D89866DAC85197D94"/>
          </w:pPr>
          <w:r>
            <w:t>The Appendices section begins a new page.</w:t>
          </w:r>
        </w:p>
      </w:docPartBody>
    </w:docPart>
    <w:docPart>
      <w:docPartPr>
        <w:name w:val="BB296F365C7B4274B3B3B3F5A0342ED8"/>
        <w:category>
          <w:name w:val="General"/>
          <w:gallery w:val="placeholder"/>
        </w:category>
        <w:types>
          <w:type w:val="bbPlcHdr"/>
        </w:types>
        <w:behaviors>
          <w:behavior w:val="content"/>
        </w:behaviors>
        <w:guid w:val="{83899E24-5FAE-4EEA-93AA-C2ABD4A58F50}"/>
      </w:docPartPr>
      <w:docPartBody>
        <w:p w:rsidR="00BC7375" w:rsidRDefault="00C35272">
          <w:pPr>
            <w:pStyle w:val="BB296F365C7B4274B3B3B3F5A0342ED8"/>
          </w:pPr>
          <w:r>
            <w:t>[</w:t>
          </w:r>
          <w:r>
            <w:rPr>
              <w:rStyle w:val="PlaceholderText"/>
            </w:rPr>
            <w:t>Title of Term Paper]</w:t>
          </w:r>
        </w:p>
      </w:docPartBody>
    </w:docPart>
    <w:docPart>
      <w:docPartPr>
        <w:name w:val="1B8505A126B44B17A81DA0FACA4D1729"/>
        <w:category>
          <w:name w:val="General"/>
          <w:gallery w:val="placeholder"/>
        </w:category>
        <w:types>
          <w:type w:val="bbPlcHdr"/>
        </w:types>
        <w:behaviors>
          <w:behavior w:val="content"/>
        </w:behaviors>
        <w:guid w:val="{DFB1C87D-3D50-45EC-9AA6-01C02F1E7699}"/>
      </w:docPartPr>
      <w:docPartBody>
        <w:p w:rsidR="00BC7375" w:rsidRDefault="00C35272">
          <w:pPr>
            <w:pStyle w:val="1B8505A126B44B17A81DA0FACA4D1729"/>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224"/>
    <w:rsid w:val="00282034"/>
    <w:rsid w:val="003A56E3"/>
    <w:rsid w:val="005C2BC1"/>
    <w:rsid w:val="008E6E66"/>
    <w:rsid w:val="009D5224"/>
    <w:rsid w:val="00AA79B6"/>
    <w:rsid w:val="00BC7375"/>
    <w:rsid w:val="00C3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1"/>
    <w:qFormat/>
    <w:rsid w:val="009D5224"/>
    <w:pPr>
      <w:keepNext/>
      <w:keepLines/>
      <w:spacing w:after="0" w:line="480" w:lineRule="auto"/>
      <w:ind w:left="720" w:right="720"/>
      <w:jc w:val="right"/>
      <w:outlineLvl w:val="2"/>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D597523BDD4C429A40A5093EFC176C">
    <w:name w:val="CAD597523BDD4C429A40A5093EFC176C"/>
  </w:style>
  <w:style w:type="paragraph" w:customStyle="1" w:styleId="0CBD83F34144480BB9BCF5BE26E3F457">
    <w:name w:val="0CBD83F34144480BB9BCF5BE26E3F457"/>
  </w:style>
  <w:style w:type="character" w:styleId="PlaceholderText">
    <w:name w:val="Placeholder Text"/>
    <w:basedOn w:val="DefaultParagraphFont"/>
    <w:uiPriority w:val="99"/>
    <w:semiHidden/>
    <w:rsid w:val="009D5224"/>
    <w:rPr>
      <w:color w:val="808080"/>
    </w:rPr>
  </w:style>
  <w:style w:type="paragraph" w:customStyle="1" w:styleId="75FC1EE760874669BB2D81BB8C25CFFF">
    <w:name w:val="75FC1EE760874669BB2D81BB8C25CFFF"/>
  </w:style>
  <w:style w:type="character" w:customStyle="1" w:styleId="Heading3Char">
    <w:name w:val="Heading 3 Char"/>
    <w:basedOn w:val="DefaultParagraphFont"/>
    <w:link w:val="Heading3"/>
    <w:uiPriority w:val="1"/>
    <w:rsid w:val="009D5224"/>
    <w:rPr>
      <w:rFonts w:asciiTheme="majorHAnsi" w:eastAsiaTheme="majorEastAsia" w:hAnsiTheme="majorHAnsi" w:cstheme="majorBidi"/>
      <w:color w:val="365F91" w:themeColor="accent1" w:themeShade="BF"/>
      <w:sz w:val="24"/>
      <w:szCs w:val="24"/>
    </w:rPr>
  </w:style>
  <w:style w:type="paragraph" w:customStyle="1" w:styleId="2AFE08701C8941F4A250AB7692CDE1FB">
    <w:name w:val="2AFE08701C8941F4A250AB7692CDE1FB"/>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z w:val="28"/>
      <w:szCs w:val="28"/>
    </w:rPr>
  </w:style>
  <w:style w:type="paragraph" w:customStyle="1" w:styleId="E6A133CC3B8B41B59F981130DBEA07A3">
    <w:name w:val="E6A133CC3B8B41B59F981130DBEA07A3"/>
  </w:style>
  <w:style w:type="paragraph" w:customStyle="1" w:styleId="7D30B879AD0A4224AC51694854F85A1D">
    <w:name w:val="7D30B879AD0A4224AC51694854F85A1D"/>
  </w:style>
  <w:style w:type="paragraph" w:customStyle="1" w:styleId="FFB1D32E31F04F26A39448D9DFEAC36F">
    <w:name w:val="FFB1D32E31F04F26A39448D9DFEAC36F"/>
  </w:style>
  <w:style w:type="paragraph" w:customStyle="1" w:styleId="E7645BBD556C47489CD9D8613CAF36C0">
    <w:name w:val="E7645BBD556C47489CD9D8613CAF36C0"/>
  </w:style>
  <w:style w:type="paragraph" w:customStyle="1" w:styleId="757B2C355CE6481099D5C57F86D73112">
    <w:name w:val="757B2C355CE6481099D5C57F86D73112"/>
  </w:style>
  <w:style w:type="paragraph" w:customStyle="1" w:styleId="060FB36DF72943E8BEDF5F7FE71A3A4C">
    <w:name w:val="060FB36DF72943E8BEDF5F7FE71A3A4C"/>
  </w:style>
  <w:style w:type="paragraph" w:customStyle="1" w:styleId="F3E894EFC237421C82848BBBBE461E97">
    <w:name w:val="F3E894EFC237421C82848BBBBE461E97"/>
  </w:style>
  <w:style w:type="paragraph" w:customStyle="1" w:styleId="038B096ADD20421CBDFFF3AD1C4D4D8E">
    <w:name w:val="038B096ADD20421CBDFFF3AD1C4D4D8E"/>
  </w:style>
  <w:style w:type="paragraph" w:customStyle="1" w:styleId="3D479120013D49A788788292E69200CE">
    <w:name w:val="3D479120013D49A788788292E69200CE"/>
  </w:style>
  <w:style w:type="paragraph" w:customStyle="1" w:styleId="A66775C0D5CC402DB063305BD11FF1A8">
    <w:name w:val="A66775C0D5CC402DB063305BD11FF1A8"/>
  </w:style>
  <w:style w:type="paragraph" w:customStyle="1" w:styleId="026B12D197824EE1857265116BD7B7F2">
    <w:name w:val="026B12D197824EE1857265116BD7B7F2"/>
  </w:style>
  <w:style w:type="paragraph" w:customStyle="1" w:styleId="E3A4F4F2B6EE4A97A329EF45450FC2B1">
    <w:name w:val="E3A4F4F2B6EE4A97A329EF45450FC2B1"/>
  </w:style>
  <w:style w:type="paragraph" w:customStyle="1" w:styleId="9F98153E074247519731372BF50BA9FB">
    <w:name w:val="9F98153E074247519731372BF50BA9FB"/>
  </w:style>
  <w:style w:type="paragraph" w:customStyle="1" w:styleId="EF85F795B8E448ECB560F2E4B458D681">
    <w:name w:val="EF85F795B8E448ECB560F2E4B458D681"/>
  </w:style>
  <w:style w:type="paragraph" w:customStyle="1" w:styleId="1C5FCEA107B746A8AE44AF5256D3D9A9">
    <w:name w:val="1C5FCEA107B746A8AE44AF5256D3D9A9"/>
  </w:style>
  <w:style w:type="paragraph" w:customStyle="1" w:styleId="2B3D00A66DC1440D89866DAC85197D94">
    <w:name w:val="2B3D00A66DC1440D89866DAC85197D94"/>
  </w:style>
  <w:style w:type="paragraph" w:customStyle="1" w:styleId="F50B2097B0474ACDBA7D5C52C580D1CD">
    <w:name w:val="F50B2097B0474ACDBA7D5C52C580D1CD"/>
  </w:style>
  <w:style w:type="paragraph" w:customStyle="1" w:styleId="2A721089AE974B479065FF7B6ABABD56">
    <w:name w:val="2A721089AE974B479065FF7B6ABABD56"/>
  </w:style>
  <w:style w:type="paragraph" w:customStyle="1" w:styleId="1C51AE5DAA5E4873A18796090D48625A">
    <w:name w:val="1C51AE5DAA5E4873A18796090D48625A"/>
  </w:style>
  <w:style w:type="paragraph" w:customStyle="1" w:styleId="E9DDC8073C094833B745CE39F8FDCE1D">
    <w:name w:val="E9DDC8073C094833B745CE39F8FDCE1D"/>
  </w:style>
  <w:style w:type="paragraph" w:customStyle="1" w:styleId="32AC0A132C394F4098AFE1BC3E0F774B">
    <w:name w:val="32AC0A132C394F4098AFE1BC3E0F774B"/>
  </w:style>
  <w:style w:type="paragraph" w:customStyle="1" w:styleId="7CF790AC4F9945A9B3FBAA5E27B0BC88">
    <w:name w:val="7CF790AC4F9945A9B3FBAA5E27B0BC88"/>
  </w:style>
  <w:style w:type="paragraph" w:customStyle="1" w:styleId="BB296F365C7B4274B3B3B3F5A0342ED8">
    <w:name w:val="BB296F365C7B4274B3B3B3F5A0342ED8"/>
  </w:style>
  <w:style w:type="paragraph" w:customStyle="1" w:styleId="1B8505A126B44B17A81DA0FACA4D1729">
    <w:name w:val="1B8505A126B44B17A81DA0FACA4D1729"/>
  </w:style>
  <w:style w:type="paragraph" w:customStyle="1" w:styleId="667F18444AC448328F2CE2BE5AE96EC3">
    <w:name w:val="667F18444AC448328F2CE2BE5AE96EC3"/>
    <w:rsid w:val="009D5224"/>
  </w:style>
  <w:style w:type="paragraph" w:customStyle="1" w:styleId="731B37738533409AAB533639FDA1A5C2">
    <w:name w:val="731B37738533409AAB533639FDA1A5C2"/>
    <w:rsid w:val="009D5224"/>
  </w:style>
  <w:style w:type="paragraph" w:customStyle="1" w:styleId="524E79381B0A4BF983909E08E66FB8F5">
    <w:name w:val="524E79381B0A4BF983909E08E66FB8F5"/>
    <w:rsid w:val="009D5224"/>
  </w:style>
  <w:style w:type="paragraph" w:customStyle="1" w:styleId="810E9E0B12734975A145C809EF43DC94">
    <w:name w:val="810E9E0B12734975A145C809EF43DC94"/>
    <w:rsid w:val="009D5224"/>
  </w:style>
  <w:style w:type="paragraph" w:customStyle="1" w:styleId="0FF6E031A3F34AAEAA2C8C7374C35D2F">
    <w:name w:val="0FF6E031A3F34AAEAA2C8C7374C35D2F"/>
    <w:rsid w:val="009D5224"/>
  </w:style>
  <w:style w:type="paragraph" w:customStyle="1" w:styleId="F2227DCD0B5C4D9F997163629C26A4EA">
    <w:name w:val="F2227DCD0B5C4D9F997163629C26A4EA"/>
    <w:rsid w:val="009D5224"/>
  </w:style>
  <w:style w:type="paragraph" w:customStyle="1" w:styleId="9C96DF22534442BD9D4A59C624ED38A7">
    <w:name w:val="9C96DF22534442BD9D4A59C624ED38A7"/>
    <w:rsid w:val="009D5224"/>
  </w:style>
  <w:style w:type="paragraph" w:customStyle="1" w:styleId="75797E5C2E9540A5B05D7655D8C21DCE">
    <w:name w:val="75797E5C2E9540A5B05D7655D8C21DCE"/>
    <w:rsid w:val="009D5224"/>
  </w:style>
  <w:style w:type="paragraph" w:customStyle="1" w:styleId="CE7CEFC14416464F92C28EF7B9C47570">
    <w:name w:val="CE7CEFC14416464F92C28EF7B9C47570"/>
    <w:rsid w:val="009D5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BD28398-DD96-4ACC-BD63-5DAFE6AC682F}">
  <ds:schemaRefs>
    <ds:schemaRef ds:uri="http://schemas.openxmlformats.org/officeDocument/2006/bibliography"/>
  </ds:schemaRefs>
</ds:datastoreItem>
</file>

<file path=customXml/itemProps2.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MAE_311L_report_template</Template>
  <TotalTime>37</TotalTime>
  <Application>LibreOffice/5.3.0.3$Linux_X86_64 LibreOffice_project/30m0$Build-3</Application>
  <Pages>6</Pages>
  <Words>1179</Words>
  <Characters>5845</Characters>
  <CharactersWithSpaces>6980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2015-08-24T20:41:00Z</dcterms:created>
  <dc:creator>Authors</dc:creator>
  <dc:description/>
  <dc:language>en-US</dc:language>
  <cp:lastModifiedBy/>
  <dcterms:modified xsi:type="dcterms:W3CDTF">2017-02-21T00:38:57Z</dcterms:modified>
  <cp:revision>10</cp:revision>
  <dc:subject/>
  <dc:title>Lab XX: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TC040221229991</vt:lpwstr>
  </property>
</Properties>
</file>