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67E8AF22" w:rsidR="00F33A0C" w:rsidRDefault="00FA789D">
      <w:pPr>
        <w:pStyle w:val="Title"/>
        <w:jc w:val="center"/>
        <w:rPr>
          <w:b/>
          <w:color w:val="4472C4"/>
        </w:rPr>
      </w:pPr>
      <w:r>
        <w:rPr>
          <w:b/>
          <w:color w:val="4472C4"/>
        </w:rPr>
        <w:t xml:space="preserve">Data </w:t>
      </w:r>
      <w:r w:rsidR="00044408">
        <w:rPr>
          <w:b/>
          <w:color w:val="4472C4"/>
        </w:rPr>
        <w:t>698</w:t>
      </w:r>
      <w:r>
        <w:rPr>
          <w:b/>
          <w:color w:val="4472C4"/>
        </w:rPr>
        <w:t xml:space="preserve"> </w:t>
      </w:r>
      <w:r w:rsidR="0022445E">
        <w:rPr>
          <w:b/>
          <w:color w:val="4472C4"/>
        </w:rPr>
        <w:t>–</w:t>
      </w:r>
      <w:r>
        <w:rPr>
          <w:b/>
          <w:color w:val="4472C4"/>
        </w:rPr>
        <w:t xml:space="preserve"> </w:t>
      </w:r>
      <w:r w:rsidR="00044408">
        <w:rPr>
          <w:b/>
          <w:color w:val="4472C4"/>
        </w:rPr>
        <w:t>Master</w:t>
      </w:r>
      <w:r w:rsidR="0022445E">
        <w:rPr>
          <w:b/>
          <w:color w:val="4472C4"/>
        </w:rPr>
        <w:t xml:space="preserve"> Research Project</w:t>
      </w:r>
      <w:r>
        <w:rPr>
          <w:b/>
          <w:color w:val="4472C4"/>
        </w:rPr>
        <w:t xml:space="preserve"> Proposal</w:t>
      </w:r>
    </w:p>
    <w:p w14:paraId="00000002" w14:textId="77777777" w:rsidR="00F33A0C" w:rsidRDefault="00F33A0C">
      <w:pPr>
        <w:rPr>
          <w:b/>
        </w:rPr>
      </w:pPr>
    </w:p>
    <w:p w14:paraId="00000003" w14:textId="4385B10A" w:rsidR="00F33A0C" w:rsidRDefault="0022445E">
      <w:pPr>
        <w:jc w:val="center"/>
        <w:rPr>
          <w:i/>
        </w:rPr>
      </w:pPr>
      <w:r>
        <w:rPr>
          <w:i/>
        </w:rPr>
        <w:t>Author</w:t>
      </w:r>
      <w:r w:rsidR="00FA789D">
        <w:rPr>
          <w:i/>
        </w:rPr>
        <w:t>: Wong, Calvin</w:t>
      </w:r>
    </w:p>
    <w:p w14:paraId="00000004" w14:textId="35558B82" w:rsidR="00F33A0C" w:rsidRDefault="00FA789D">
      <w:pPr>
        <w:pStyle w:val="Heading2"/>
        <w:pBdr>
          <w:top w:val="single" w:sz="4" w:space="10" w:color="4472C4"/>
          <w:left w:val="nil"/>
          <w:bottom w:val="single" w:sz="4" w:space="10" w:color="4472C4"/>
          <w:right w:val="nil"/>
          <w:between w:val="nil"/>
        </w:pBdr>
        <w:spacing w:before="360" w:after="360"/>
        <w:ind w:left="864" w:right="864"/>
        <w:jc w:val="center"/>
        <w:rPr>
          <w:i/>
        </w:rPr>
      </w:pPr>
      <w:bookmarkStart w:id="0" w:name="_mokl7fb100qw" w:colFirst="0" w:colLast="0"/>
      <w:bookmarkEnd w:id="0"/>
      <w:r>
        <w:rPr>
          <w:i/>
          <w:color w:val="4472C4"/>
          <w:u w:val="none"/>
        </w:rPr>
        <w:t xml:space="preserve">Proposed Title: </w:t>
      </w:r>
      <w:r w:rsidR="001F1B5E">
        <w:rPr>
          <w:i/>
          <w:color w:val="4472C4"/>
          <w:u w:val="none"/>
        </w:rPr>
        <w:t xml:space="preserve">Corporate Insurance </w:t>
      </w:r>
      <w:bookmarkStart w:id="1" w:name="_GoBack"/>
      <w:bookmarkEnd w:id="1"/>
      <w:r w:rsidR="0022445E">
        <w:rPr>
          <w:i/>
          <w:color w:val="4472C4"/>
          <w:u w:val="none"/>
        </w:rPr>
        <w:t xml:space="preserve">Sales Prospecting through </w:t>
      </w:r>
      <w:r w:rsidR="00B40D07">
        <w:rPr>
          <w:i/>
          <w:color w:val="4472C4"/>
          <w:u w:val="none"/>
        </w:rPr>
        <w:t>Employer Benefits</w:t>
      </w:r>
      <w:r w:rsidR="0022445E">
        <w:rPr>
          <w:i/>
          <w:color w:val="4472C4"/>
          <w:u w:val="none"/>
        </w:rPr>
        <w:t xml:space="preserve"> Data</w:t>
      </w:r>
    </w:p>
    <w:p w14:paraId="00000005" w14:textId="77777777" w:rsidR="00F33A0C" w:rsidRDefault="00F33A0C">
      <w:pPr>
        <w:rPr>
          <w:b/>
          <w:u w:val="single"/>
        </w:rPr>
      </w:pPr>
    </w:p>
    <w:p w14:paraId="00000006" w14:textId="77777777" w:rsidR="00F33A0C" w:rsidRPr="00782496" w:rsidRDefault="00FA789D">
      <w:pPr>
        <w:pStyle w:val="Heading2"/>
        <w:rPr>
          <w:rFonts w:ascii="Arial" w:hAnsi="Arial" w:cs="Arial"/>
          <w:sz w:val="22"/>
          <w:szCs w:val="22"/>
        </w:rPr>
      </w:pPr>
      <w:bookmarkStart w:id="2" w:name="_8zqg3wpnsvqq" w:colFirst="0" w:colLast="0"/>
      <w:bookmarkEnd w:id="2"/>
      <w:r w:rsidRPr="00782496">
        <w:rPr>
          <w:rFonts w:ascii="Arial" w:hAnsi="Arial" w:cs="Arial"/>
          <w:sz w:val="22"/>
          <w:szCs w:val="22"/>
        </w:rPr>
        <w:t>Project Background</w:t>
      </w:r>
    </w:p>
    <w:p w14:paraId="5332B544" w14:textId="5BAA1EA5" w:rsidR="0022445E" w:rsidRPr="00782496" w:rsidRDefault="0022445E" w:rsidP="00C05093">
      <w:pPr>
        <w:rPr>
          <w:rFonts w:ascii="Arial" w:hAnsi="Arial" w:cs="Arial"/>
        </w:rPr>
      </w:pPr>
      <w:r w:rsidRPr="00782496">
        <w:rPr>
          <w:rFonts w:ascii="Arial" w:hAnsi="Arial" w:cs="Arial"/>
        </w:rPr>
        <w:t>As an employee of ADP (Automated Data Processing), a comprehensive global provider of cloud-based human capital management (HCM) solutions, my research is to develop a sales prospecting tool to provide my organization a sales advantage within this competitive industry. Fortune Business Insights says that the global human capital management (HCM) market size was USD 16.24 billion in 2019 and is projected to reach USD 32.68 billion by 2027. Like most HCM providers, th</w:t>
      </w:r>
      <w:r w:rsidR="00522855" w:rsidRPr="00782496">
        <w:rPr>
          <w:rFonts w:ascii="Arial" w:hAnsi="Arial" w:cs="Arial"/>
        </w:rPr>
        <w:t xml:space="preserve">eir diverse products seek to </w:t>
      </w:r>
      <w:r w:rsidRPr="00782496">
        <w:rPr>
          <w:rFonts w:ascii="Arial" w:hAnsi="Arial" w:cs="Arial"/>
        </w:rPr>
        <w:t>unite </w:t>
      </w:r>
      <w:r w:rsidR="00522855" w:rsidRPr="00782496">
        <w:rPr>
          <w:rFonts w:ascii="Arial" w:hAnsi="Arial" w:cs="Arial"/>
        </w:rPr>
        <w:t>human resources</w:t>
      </w:r>
      <w:r w:rsidRPr="00782496">
        <w:rPr>
          <w:rFonts w:ascii="Arial" w:hAnsi="Arial" w:cs="Arial"/>
        </w:rPr>
        <w:t>, payroll</w:t>
      </w:r>
      <w:r w:rsidR="00522855" w:rsidRPr="00782496">
        <w:rPr>
          <w:rFonts w:ascii="Arial" w:hAnsi="Arial" w:cs="Arial"/>
        </w:rPr>
        <w:t xml:space="preserve"> distribution</w:t>
      </w:r>
      <w:r w:rsidRPr="00782496">
        <w:rPr>
          <w:rFonts w:ascii="Arial" w:hAnsi="Arial" w:cs="Arial"/>
        </w:rPr>
        <w:t>, talent</w:t>
      </w:r>
      <w:r w:rsidR="00522855" w:rsidRPr="00782496">
        <w:rPr>
          <w:rFonts w:ascii="Arial" w:hAnsi="Arial" w:cs="Arial"/>
        </w:rPr>
        <w:t xml:space="preserve"> management</w:t>
      </w:r>
      <w:r w:rsidRPr="00782496">
        <w:rPr>
          <w:rFonts w:ascii="Arial" w:hAnsi="Arial" w:cs="Arial"/>
        </w:rPr>
        <w:t>, time</w:t>
      </w:r>
      <w:r w:rsidR="00522855" w:rsidRPr="00782496">
        <w:rPr>
          <w:rFonts w:ascii="Arial" w:hAnsi="Arial" w:cs="Arial"/>
        </w:rPr>
        <w:t xml:space="preserve"> and labor</w:t>
      </w:r>
      <w:r w:rsidR="007864C6" w:rsidRPr="00782496">
        <w:rPr>
          <w:rFonts w:ascii="Arial" w:hAnsi="Arial" w:cs="Arial"/>
        </w:rPr>
        <w:t xml:space="preserve"> </w:t>
      </w:r>
      <w:r w:rsidR="00522855" w:rsidRPr="00782496">
        <w:rPr>
          <w:rFonts w:ascii="Arial" w:hAnsi="Arial" w:cs="Arial"/>
        </w:rPr>
        <w:t>management</w:t>
      </w:r>
      <w:r w:rsidRPr="00782496">
        <w:rPr>
          <w:rFonts w:ascii="Arial" w:hAnsi="Arial" w:cs="Arial"/>
        </w:rPr>
        <w:t xml:space="preserve">, tax and benefits administration, business outsourcing services, </w:t>
      </w:r>
      <w:r w:rsidR="00522855" w:rsidRPr="00782496">
        <w:rPr>
          <w:rFonts w:ascii="Arial" w:hAnsi="Arial" w:cs="Arial"/>
        </w:rPr>
        <w:t xml:space="preserve">work </w:t>
      </w:r>
      <w:r w:rsidRPr="00782496">
        <w:rPr>
          <w:rFonts w:ascii="Arial" w:hAnsi="Arial" w:cs="Arial"/>
        </w:rPr>
        <w:t>analytics and compliance expertise</w:t>
      </w:r>
      <w:r w:rsidR="00522855" w:rsidRPr="00782496">
        <w:rPr>
          <w:rFonts w:ascii="Arial" w:hAnsi="Arial" w:cs="Arial"/>
        </w:rPr>
        <w:t xml:space="preserve"> into a single software platform</w:t>
      </w:r>
      <w:r w:rsidRPr="00782496">
        <w:rPr>
          <w:rFonts w:ascii="Arial" w:hAnsi="Arial" w:cs="Arial"/>
        </w:rPr>
        <w:t>.</w:t>
      </w:r>
    </w:p>
    <w:p w14:paraId="2AE08B82" w14:textId="74B740FF" w:rsidR="0022445E" w:rsidRPr="00782496" w:rsidRDefault="0022445E" w:rsidP="00C05093">
      <w:pPr>
        <w:rPr>
          <w:rFonts w:ascii="Arial" w:hAnsi="Arial" w:cs="Arial"/>
        </w:rPr>
      </w:pPr>
      <w:r w:rsidRPr="00782496">
        <w:rPr>
          <w:rFonts w:ascii="Arial" w:hAnsi="Arial" w:cs="Arial"/>
        </w:rPr>
        <w:t>One of ADP’s HR outsourcing products is called TotalSource PEO. PEO’s (professional employer organizations) partner with companies to provide comprehensive HR outsourcing to help manage a company’s human resources, employee benefits, regulatory compliance and payroll outsourcing. TotalSource is the largest certified professional employer organization in the United States, and now co-employs more than half a million worksite employees. ADP TotalSource has continued to grow organically over the past 19 years. In fact, if ADP TotalSource were an independent employer, its more than 500,000 worksite employees would rank it second among private sector employers in the United States.</w:t>
      </w:r>
    </w:p>
    <w:p w14:paraId="640B7361" w14:textId="6C03925A" w:rsidR="0022445E" w:rsidRPr="00782496" w:rsidRDefault="0022445E" w:rsidP="00C05093">
      <w:pPr>
        <w:rPr>
          <w:rFonts w:ascii="Arial" w:hAnsi="Arial" w:cs="Arial"/>
        </w:rPr>
      </w:pPr>
      <w:r w:rsidRPr="00782496">
        <w:rPr>
          <w:rFonts w:ascii="Arial" w:hAnsi="Arial" w:cs="Arial"/>
        </w:rPr>
        <w:t>A PEO works through a co-employment arrangement, which means the PEO contractually shares certain employer responsibilities and risk with the company. The contract between a client and the Professional Employer Organization (PEO) establishes the co-employment relationship. The PEO assumes certain aspects of employer responsibilities. Your employees become co-employed by both you and the PEO, thereby giving you access to the PEO’s built-in HR, compliance, benefits, a workers' compensation insurance program, payroll and tax infrastructure.</w:t>
      </w:r>
    </w:p>
    <w:p w14:paraId="5359C146" w14:textId="2D082779" w:rsidR="0022445E" w:rsidRPr="00782496" w:rsidRDefault="0022445E" w:rsidP="00C05093">
      <w:pPr>
        <w:rPr>
          <w:rFonts w:ascii="Arial" w:hAnsi="Arial" w:cs="Arial"/>
        </w:rPr>
      </w:pPr>
      <w:r w:rsidRPr="00782496">
        <w:rPr>
          <w:rFonts w:ascii="Arial" w:hAnsi="Arial" w:cs="Arial"/>
        </w:rPr>
        <w:t xml:space="preserve">Workers' compensation (workers’ comp) is a form of accident insurance paid by employers. No payroll deductions are taken out of employees' salaries for this insurance. If an employee is injured on the job or acquire a work-related illness, workers’ comp will pay for medical expenses and will also cover wage-loss compensation until that employee is able to return to work. </w:t>
      </w:r>
      <w:r w:rsidRPr="00782496">
        <w:rPr>
          <w:rFonts w:ascii="Arial" w:hAnsi="Arial" w:cs="Arial"/>
        </w:rPr>
        <w:lastRenderedPageBreak/>
        <w:t>Benefits are usually paid by a private insurance company or state-run workers’ comp fund. It also provides benefits to dependents if a person dies as a result of a job-related injury.</w:t>
      </w:r>
    </w:p>
    <w:p w14:paraId="3558898D" w14:textId="77777777" w:rsidR="0022445E" w:rsidRPr="00782496" w:rsidRDefault="0022445E" w:rsidP="00C05093">
      <w:pPr>
        <w:rPr>
          <w:rFonts w:ascii="Arial" w:hAnsi="Arial" w:cs="Arial"/>
        </w:rPr>
      </w:pPr>
      <w:r w:rsidRPr="00782496">
        <w:rPr>
          <w:rFonts w:ascii="Arial" w:hAnsi="Arial" w:cs="Arial"/>
        </w:rPr>
        <w:t>Per $100 in employee wages, Workers' Compensation costs in the United States ranged from $0.75 in Texas to $2.74 in Alaska. But those numbers are deceptively simple: they encompass all types of jobs, which means they don't reflect the variations within states that account for different risk levels. On average, Workers' Compensation costs in Florida averages $1.27 per $100 and is one of the highest Workers’ Compensation costs in the continental US. Workers’ compensation insurance is widely available, but some insurers write more policies than others. These insurers are also known as carriers and cover Workers’ Compensation for PEO organizations. The PEO’s using economies of scale leverage is able to secure better coverages at lower costs because of group buying. In the case of ADP, the group covered is 500,000 individuals versus an individual company with just 50 employees.</w:t>
      </w:r>
    </w:p>
    <w:p w14:paraId="20A1A803" w14:textId="506B5FF1" w:rsidR="0022445E" w:rsidRPr="00782496" w:rsidRDefault="00522855" w:rsidP="00C05093">
      <w:pPr>
        <w:rPr>
          <w:rFonts w:ascii="Arial" w:hAnsi="Arial" w:cs="Arial"/>
        </w:rPr>
      </w:pPr>
      <w:r w:rsidRPr="00782496">
        <w:rPr>
          <w:rFonts w:ascii="Arial" w:hAnsi="Arial" w:cs="Arial"/>
        </w:rPr>
        <w:t xml:space="preserve">My research will use the basis of </w:t>
      </w:r>
      <w:r w:rsidR="007864C6" w:rsidRPr="00782496">
        <w:rPr>
          <w:rFonts w:ascii="Arial" w:hAnsi="Arial" w:cs="Arial"/>
        </w:rPr>
        <w:t>these articles to develop a sales prospecting tool through the use of Workers’ Compensation data.</w:t>
      </w:r>
    </w:p>
    <w:p w14:paraId="0000000E" w14:textId="77777777" w:rsidR="00F33A0C" w:rsidRPr="00782496" w:rsidRDefault="00F33A0C">
      <w:pPr>
        <w:pBdr>
          <w:top w:val="nil"/>
          <w:left w:val="nil"/>
          <w:bottom w:val="nil"/>
          <w:right w:val="nil"/>
          <w:between w:val="nil"/>
        </w:pBdr>
        <w:spacing w:after="0" w:line="276" w:lineRule="auto"/>
        <w:jc w:val="both"/>
        <w:rPr>
          <w:rFonts w:ascii="Arial" w:hAnsi="Arial" w:cs="Arial"/>
        </w:rPr>
      </w:pPr>
    </w:p>
    <w:p w14:paraId="0000000F" w14:textId="0186CEF2" w:rsidR="00F33A0C" w:rsidRPr="00782496" w:rsidRDefault="00522855">
      <w:pPr>
        <w:numPr>
          <w:ilvl w:val="0"/>
          <w:numId w:val="4"/>
        </w:numPr>
        <w:pBdr>
          <w:top w:val="nil"/>
          <w:left w:val="nil"/>
          <w:bottom w:val="nil"/>
          <w:right w:val="nil"/>
          <w:between w:val="nil"/>
        </w:pBdr>
        <w:spacing w:after="0" w:line="240" w:lineRule="auto"/>
        <w:rPr>
          <w:rFonts w:ascii="Arial" w:hAnsi="Arial" w:cs="Arial"/>
        </w:rPr>
      </w:pPr>
      <w:r w:rsidRPr="00782496">
        <w:rPr>
          <w:rFonts w:ascii="Arial" w:hAnsi="Arial" w:cs="Arial"/>
        </w:rPr>
        <w:t>NCCI: Role in Workers’ Compensation</w:t>
      </w:r>
      <w:r w:rsidR="00FA789D" w:rsidRPr="00782496">
        <w:rPr>
          <w:rFonts w:ascii="Arial" w:hAnsi="Arial" w:cs="Arial"/>
        </w:rPr>
        <w:t xml:space="preserve"> (see: </w:t>
      </w:r>
      <w:r w:rsidRPr="00782496">
        <w:rPr>
          <w:rFonts w:ascii="Arial" w:hAnsi="Arial" w:cs="Arial"/>
        </w:rPr>
        <w:t>https://www.ncci.com/Articles/Pages/AU_NCCIFactSheet.pdf</w:t>
      </w:r>
      <w:r w:rsidR="00FA789D" w:rsidRPr="00782496">
        <w:rPr>
          <w:rFonts w:ascii="Arial" w:hAnsi="Arial" w:cs="Arial"/>
        </w:rPr>
        <w:t>)</w:t>
      </w:r>
      <w:r w:rsidR="00FA789D" w:rsidRPr="00782496">
        <w:rPr>
          <w:rFonts w:ascii="Arial" w:hAnsi="Arial" w:cs="Arial"/>
        </w:rPr>
        <w:br/>
      </w:r>
    </w:p>
    <w:p w14:paraId="00000010" w14:textId="7D1FAFC5" w:rsidR="00F33A0C" w:rsidRPr="00782496" w:rsidRDefault="00522855">
      <w:pPr>
        <w:numPr>
          <w:ilvl w:val="0"/>
          <w:numId w:val="4"/>
        </w:numPr>
        <w:pBdr>
          <w:top w:val="nil"/>
          <w:left w:val="nil"/>
          <w:bottom w:val="nil"/>
          <w:right w:val="nil"/>
          <w:between w:val="nil"/>
        </w:pBdr>
        <w:spacing w:after="0" w:line="240" w:lineRule="auto"/>
        <w:rPr>
          <w:rFonts w:ascii="Arial" w:hAnsi="Arial" w:cs="Arial"/>
        </w:rPr>
      </w:pPr>
      <w:r w:rsidRPr="00782496">
        <w:rPr>
          <w:rFonts w:ascii="Arial" w:hAnsi="Arial" w:cs="Arial"/>
        </w:rPr>
        <w:t>McKinsey &amp; Company</w:t>
      </w:r>
      <w:r w:rsidR="00FA789D" w:rsidRPr="00782496">
        <w:rPr>
          <w:rFonts w:ascii="Arial" w:hAnsi="Arial" w:cs="Arial"/>
        </w:rPr>
        <w:t xml:space="preserve">: </w:t>
      </w:r>
      <w:r w:rsidRPr="00782496">
        <w:rPr>
          <w:rFonts w:ascii="Arial" w:hAnsi="Arial" w:cs="Arial"/>
        </w:rPr>
        <w:t>Unlocking the power of data in sales</w:t>
      </w:r>
      <w:r w:rsidR="00FA789D" w:rsidRPr="00782496">
        <w:rPr>
          <w:rFonts w:ascii="Arial" w:hAnsi="Arial" w:cs="Arial"/>
        </w:rPr>
        <w:t xml:space="preserve"> (see: </w:t>
      </w:r>
      <w:r w:rsidRPr="00782496">
        <w:rPr>
          <w:rFonts w:ascii="Arial" w:hAnsi="Arial" w:cs="Arial"/>
        </w:rPr>
        <w:t>https://www.mckinsey.com/business-functions/marketing-and-sales/our-insights/unlocking-the-power-of-data-in-sales#</w:t>
      </w:r>
      <w:r w:rsidR="00FA789D" w:rsidRPr="00782496">
        <w:rPr>
          <w:rFonts w:ascii="Arial" w:hAnsi="Arial" w:cs="Arial"/>
        </w:rPr>
        <w:t xml:space="preserve">) </w:t>
      </w:r>
      <w:r w:rsidR="00FA789D" w:rsidRPr="00782496">
        <w:rPr>
          <w:rFonts w:ascii="Arial" w:hAnsi="Arial" w:cs="Arial"/>
        </w:rPr>
        <w:br/>
      </w:r>
    </w:p>
    <w:p w14:paraId="00000011" w14:textId="431F90F0" w:rsidR="00F33A0C" w:rsidRPr="00782496" w:rsidRDefault="00522855">
      <w:pPr>
        <w:numPr>
          <w:ilvl w:val="0"/>
          <w:numId w:val="4"/>
        </w:numPr>
        <w:pBdr>
          <w:top w:val="nil"/>
          <w:left w:val="nil"/>
          <w:bottom w:val="nil"/>
          <w:right w:val="nil"/>
          <w:between w:val="nil"/>
        </w:pBdr>
        <w:spacing w:after="0" w:line="240" w:lineRule="auto"/>
        <w:rPr>
          <w:rFonts w:ascii="Arial" w:hAnsi="Arial" w:cs="Arial"/>
        </w:rPr>
      </w:pPr>
      <w:r w:rsidRPr="00782496">
        <w:rPr>
          <w:rFonts w:ascii="Arial" w:hAnsi="Arial" w:cs="Arial"/>
        </w:rPr>
        <w:t>Data Science Central</w:t>
      </w:r>
      <w:r w:rsidR="00FA789D" w:rsidRPr="00782496">
        <w:rPr>
          <w:rFonts w:ascii="Arial" w:hAnsi="Arial" w:cs="Arial"/>
        </w:rPr>
        <w:t xml:space="preserve">: </w:t>
      </w:r>
      <w:r w:rsidRPr="00782496">
        <w:rPr>
          <w:rFonts w:ascii="Arial" w:hAnsi="Arial" w:cs="Arial"/>
        </w:rPr>
        <w:t>Using Neural Networks for sales prospecting</w:t>
      </w:r>
      <w:r w:rsidR="00FA789D" w:rsidRPr="00782496">
        <w:rPr>
          <w:rFonts w:ascii="Arial" w:hAnsi="Arial" w:cs="Arial"/>
        </w:rPr>
        <w:t xml:space="preserve"> (see: </w:t>
      </w:r>
      <w:r w:rsidRPr="00782496">
        <w:rPr>
          <w:rFonts w:ascii="Arial" w:hAnsi="Arial" w:cs="Arial"/>
        </w:rPr>
        <w:t>https://www.datasciencecentral.com/profiles/blogs/using-neural-networks-for-sales-prospecting</w:t>
      </w:r>
      <w:r w:rsidR="00FA789D" w:rsidRPr="00782496">
        <w:rPr>
          <w:rFonts w:ascii="Arial" w:hAnsi="Arial" w:cs="Arial"/>
        </w:rPr>
        <w:t>)</w:t>
      </w:r>
    </w:p>
    <w:p w14:paraId="00000013" w14:textId="77777777" w:rsidR="00F33A0C" w:rsidRPr="00782496" w:rsidRDefault="00F33A0C">
      <w:pPr>
        <w:spacing w:after="0" w:line="240" w:lineRule="auto"/>
        <w:rPr>
          <w:rFonts w:ascii="Arial" w:hAnsi="Arial" w:cs="Arial"/>
        </w:rPr>
      </w:pPr>
    </w:p>
    <w:p w14:paraId="00000014" w14:textId="77777777" w:rsidR="00F33A0C" w:rsidRPr="00782496" w:rsidRDefault="00FA789D">
      <w:pPr>
        <w:pStyle w:val="Heading2"/>
        <w:rPr>
          <w:rFonts w:ascii="Arial" w:hAnsi="Arial" w:cs="Arial"/>
          <w:sz w:val="22"/>
          <w:szCs w:val="22"/>
        </w:rPr>
      </w:pPr>
      <w:bookmarkStart w:id="3" w:name="_ftldy7hd91rp" w:colFirst="0" w:colLast="0"/>
      <w:bookmarkEnd w:id="3"/>
      <w:r w:rsidRPr="00782496">
        <w:rPr>
          <w:rFonts w:ascii="Arial" w:hAnsi="Arial" w:cs="Arial"/>
          <w:sz w:val="22"/>
          <w:szCs w:val="22"/>
        </w:rPr>
        <w:t>Research Question</w:t>
      </w:r>
    </w:p>
    <w:p w14:paraId="6EED658A" w14:textId="35B0CA3C" w:rsidR="001F1B5E" w:rsidRDefault="0013143B" w:rsidP="0013143B">
      <w:pPr>
        <w:pStyle w:val="Heading2"/>
        <w:rPr>
          <w:rFonts w:ascii="Arial" w:hAnsi="Arial" w:cs="Arial"/>
          <w:b w:val="0"/>
          <w:sz w:val="22"/>
          <w:szCs w:val="22"/>
          <w:u w:val="none"/>
        </w:rPr>
      </w:pPr>
      <w:bookmarkStart w:id="4" w:name="_z1sy1mm7kmut" w:colFirst="0" w:colLast="0"/>
      <w:bookmarkEnd w:id="4"/>
      <w:r>
        <w:rPr>
          <w:rFonts w:ascii="Arial" w:hAnsi="Arial" w:cs="Arial"/>
          <w:b w:val="0"/>
          <w:sz w:val="22"/>
          <w:szCs w:val="22"/>
          <w:u w:val="none"/>
        </w:rPr>
        <w:t xml:space="preserve">What </w:t>
      </w:r>
      <w:r w:rsidR="001F1B5E">
        <w:rPr>
          <w:rFonts w:ascii="Arial" w:hAnsi="Arial" w:cs="Arial"/>
          <w:b w:val="0"/>
          <w:sz w:val="22"/>
          <w:szCs w:val="22"/>
          <w:u w:val="none"/>
        </w:rPr>
        <w:t xml:space="preserve">is the most effective clustering method to use when addressing </w:t>
      </w:r>
      <w:r w:rsidRPr="0013143B">
        <w:rPr>
          <w:rFonts w:ascii="Arial" w:hAnsi="Arial" w:cs="Arial"/>
          <w:b w:val="0"/>
          <w:sz w:val="22"/>
          <w:szCs w:val="22"/>
          <w:u w:val="none"/>
        </w:rPr>
        <w:t>the problem of</w:t>
      </w:r>
      <w:r w:rsidR="001F1B5E">
        <w:rPr>
          <w:rFonts w:ascii="Arial" w:hAnsi="Arial" w:cs="Arial"/>
          <w:b w:val="0"/>
          <w:sz w:val="22"/>
          <w:szCs w:val="22"/>
          <w:u w:val="none"/>
        </w:rPr>
        <w:t xml:space="preserve"> direct marketing to</w:t>
      </w:r>
      <w:r w:rsidRPr="0013143B">
        <w:rPr>
          <w:rFonts w:ascii="Arial" w:hAnsi="Arial" w:cs="Arial"/>
          <w:b w:val="0"/>
          <w:sz w:val="22"/>
          <w:szCs w:val="22"/>
          <w:u w:val="none"/>
        </w:rPr>
        <w:t xml:space="preserve"> </w:t>
      </w:r>
      <w:r w:rsidR="001F1B5E">
        <w:rPr>
          <w:rFonts w:ascii="Arial" w:hAnsi="Arial" w:cs="Arial"/>
          <w:b w:val="0"/>
          <w:sz w:val="22"/>
          <w:szCs w:val="22"/>
          <w:u w:val="none"/>
        </w:rPr>
        <w:t>Corporate Insurance lines</w:t>
      </w:r>
      <w:r w:rsidRPr="0013143B">
        <w:rPr>
          <w:rFonts w:ascii="Arial" w:hAnsi="Arial" w:cs="Arial"/>
          <w:b w:val="0"/>
          <w:sz w:val="22"/>
          <w:szCs w:val="22"/>
          <w:u w:val="none"/>
        </w:rPr>
        <w:t xml:space="preserve"> </w:t>
      </w:r>
      <w:r w:rsidR="001F1B5E">
        <w:rPr>
          <w:rFonts w:ascii="Arial" w:hAnsi="Arial" w:cs="Arial"/>
          <w:b w:val="0"/>
          <w:sz w:val="22"/>
          <w:szCs w:val="22"/>
          <w:u w:val="none"/>
        </w:rPr>
        <w:t>prospects?</w:t>
      </w:r>
    </w:p>
    <w:p w14:paraId="00000018" w14:textId="245D49D5" w:rsidR="00F33A0C" w:rsidRPr="001F1B5E" w:rsidRDefault="00FA789D" w:rsidP="0013143B">
      <w:pPr>
        <w:pStyle w:val="Heading2"/>
        <w:rPr>
          <w:rFonts w:ascii="Arial" w:hAnsi="Arial" w:cs="Arial"/>
          <w:b w:val="0"/>
          <w:sz w:val="22"/>
          <w:szCs w:val="22"/>
          <w:u w:val="none"/>
        </w:rPr>
      </w:pPr>
      <w:r w:rsidRPr="00782496">
        <w:rPr>
          <w:rFonts w:ascii="Arial" w:hAnsi="Arial" w:cs="Arial"/>
          <w:sz w:val="22"/>
          <w:szCs w:val="22"/>
        </w:rPr>
        <w:t>Data source</w:t>
      </w:r>
    </w:p>
    <w:p w14:paraId="0B1CDEB6" w14:textId="3A46A7E6" w:rsidR="00C05093" w:rsidRPr="00782496" w:rsidRDefault="00FA789D">
      <w:pPr>
        <w:rPr>
          <w:rFonts w:ascii="Arial" w:hAnsi="Arial" w:cs="Arial"/>
        </w:rPr>
      </w:pPr>
      <w:r w:rsidRPr="00782496">
        <w:rPr>
          <w:rFonts w:ascii="Arial" w:hAnsi="Arial" w:cs="Arial"/>
        </w:rPr>
        <w:t>The data to be used will be taken form one or both of the following sources:</w:t>
      </w:r>
    </w:p>
    <w:p w14:paraId="2DD4DF08" w14:textId="5A7D1417" w:rsidR="007864C6" w:rsidRPr="00782496" w:rsidRDefault="007864C6">
      <w:pPr>
        <w:numPr>
          <w:ilvl w:val="0"/>
          <w:numId w:val="2"/>
        </w:numPr>
        <w:pBdr>
          <w:top w:val="nil"/>
          <w:left w:val="nil"/>
          <w:bottom w:val="nil"/>
          <w:right w:val="nil"/>
          <w:between w:val="nil"/>
        </w:pBdr>
        <w:spacing w:after="0" w:line="240" w:lineRule="auto"/>
        <w:rPr>
          <w:rFonts w:ascii="Arial" w:hAnsi="Arial" w:cs="Arial"/>
        </w:rPr>
      </w:pPr>
      <w:r w:rsidRPr="00782496">
        <w:rPr>
          <w:rFonts w:ascii="Arial" w:hAnsi="Arial" w:cs="Arial"/>
        </w:rPr>
        <w:t>Florida Workers’ Compensation Database</w:t>
      </w:r>
      <w:r w:rsidR="00FA789D" w:rsidRPr="00782496">
        <w:rPr>
          <w:rFonts w:ascii="Arial" w:hAnsi="Arial" w:cs="Arial"/>
        </w:rPr>
        <w:t xml:space="preserve"> </w:t>
      </w:r>
    </w:p>
    <w:p w14:paraId="0000001B" w14:textId="51E37A94" w:rsidR="00F33A0C" w:rsidRPr="00782496" w:rsidRDefault="00FA789D" w:rsidP="007864C6">
      <w:pPr>
        <w:pBdr>
          <w:top w:val="nil"/>
          <w:left w:val="nil"/>
          <w:bottom w:val="nil"/>
          <w:right w:val="nil"/>
          <w:between w:val="nil"/>
        </w:pBdr>
        <w:spacing w:after="0" w:line="240" w:lineRule="auto"/>
        <w:ind w:left="720"/>
        <w:rPr>
          <w:rFonts w:ascii="Arial" w:hAnsi="Arial" w:cs="Arial"/>
        </w:rPr>
      </w:pPr>
      <w:r w:rsidRPr="00782496">
        <w:rPr>
          <w:rFonts w:ascii="Arial" w:hAnsi="Arial" w:cs="Arial"/>
        </w:rPr>
        <w:t xml:space="preserve">This data set is a spreadsheet with </w:t>
      </w:r>
      <w:r w:rsidR="007864C6" w:rsidRPr="00782496">
        <w:rPr>
          <w:rFonts w:ascii="Arial" w:hAnsi="Arial" w:cs="Arial"/>
        </w:rPr>
        <w:t>10730</w:t>
      </w:r>
      <w:r w:rsidRPr="00782496">
        <w:rPr>
          <w:rFonts w:ascii="Arial" w:hAnsi="Arial" w:cs="Arial"/>
        </w:rPr>
        <w:t xml:space="preserve"> rows and </w:t>
      </w:r>
      <w:r w:rsidR="007864C6" w:rsidRPr="00782496">
        <w:rPr>
          <w:rFonts w:ascii="Arial" w:hAnsi="Arial" w:cs="Arial"/>
        </w:rPr>
        <w:t>47</w:t>
      </w:r>
      <w:r w:rsidRPr="00782496">
        <w:rPr>
          <w:rFonts w:ascii="Arial" w:hAnsi="Arial" w:cs="Arial"/>
        </w:rPr>
        <w:t xml:space="preserve"> columns. </w:t>
      </w:r>
      <w:r w:rsidR="007864C6" w:rsidRPr="00782496">
        <w:rPr>
          <w:rFonts w:ascii="Arial" w:hAnsi="Arial" w:cs="Arial"/>
        </w:rPr>
        <w:t>A specific business organization operating in the State of Florida is contained within each row. Column information includes Workers’ Compensation coverage information and industry.</w:t>
      </w:r>
    </w:p>
    <w:p w14:paraId="1EE26F7C" w14:textId="77777777" w:rsidR="007864C6" w:rsidRPr="00782496" w:rsidRDefault="007864C6" w:rsidP="007864C6">
      <w:pPr>
        <w:pBdr>
          <w:top w:val="nil"/>
          <w:left w:val="nil"/>
          <w:bottom w:val="nil"/>
          <w:right w:val="nil"/>
          <w:between w:val="nil"/>
        </w:pBdr>
        <w:spacing w:after="0" w:line="240" w:lineRule="auto"/>
        <w:ind w:left="720"/>
        <w:rPr>
          <w:rFonts w:ascii="Arial" w:hAnsi="Arial" w:cs="Arial"/>
        </w:rPr>
      </w:pPr>
    </w:p>
    <w:p w14:paraId="0000001C" w14:textId="4AD1F441" w:rsidR="00F33A0C" w:rsidRPr="00782496" w:rsidRDefault="00C05093">
      <w:pPr>
        <w:numPr>
          <w:ilvl w:val="0"/>
          <w:numId w:val="2"/>
        </w:numPr>
        <w:pBdr>
          <w:top w:val="nil"/>
          <w:left w:val="nil"/>
          <w:bottom w:val="nil"/>
          <w:right w:val="nil"/>
          <w:between w:val="nil"/>
        </w:pBdr>
        <w:spacing w:after="0" w:line="240" w:lineRule="auto"/>
        <w:rPr>
          <w:rFonts w:ascii="Arial" w:hAnsi="Arial" w:cs="Arial"/>
        </w:rPr>
      </w:pPr>
      <w:r w:rsidRPr="00782496">
        <w:rPr>
          <w:rFonts w:ascii="Arial" w:hAnsi="Arial" w:cs="Arial"/>
        </w:rPr>
        <w:t xml:space="preserve">miEdge </w:t>
      </w:r>
      <w:r w:rsidR="00FA789D" w:rsidRPr="00782496">
        <w:rPr>
          <w:rFonts w:ascii="Arial" w:hAnsi="Arial" w:cs="Arial"/>
        </w:rPr>
        <w:t>(</w:t>
      </w:r>
      <w:r w:rsidRPr="00782496">
        <w:rPr>
          <w:rFonts w:ascii="Arial" w:hAnsi="Arial" w:cs="Arial"/>
        </w:rPr>
        <w:t>https://www.miedge.biz</w:t>
      </w:r>
      <w:r w:rsidR="00FA789D" w:rsidRPr="00782496">
        <w:rPr>
          <w:rFonts w:ascii="Arial" w:hAnsi="Arial" w:cs="Arial"/>
        </w:rPr>
        <w:t>)</w:t>
      </w:r>
    </w:p>
    <w:p w14:paraId="3CC8F7D4" w14:textId="300820BB" w:rsidR="00C05093" w:rsidRPr="00782496" w:rsidRDefault="00C05093">
      <w:pPr>
        <w:ind w:left="720"/>
        <w:rPr>
          <w:rFonts w:ascii="Arial" w:hAnsi="Arial" w:cs="Arial"/>
        </w:rPr>
      </w:pPr>
      <w:r w:rsidRPr="00782496">
        <w:rPr>
          <w:rFonts w:ascii="Arial" w:hAnsi="Arial" w:cs="Arial"/>
        </w:rPr>
        <w:t>The most comprehensive employee benefits data available for purchase. Contains:</w:t>
      </w:r>
    </w:p>
    <w:p w14:paraId="00000021" w14:textId="023FECEC" w:rsidR="00F33A0C" w:rsidRPr="00782496" w:rsidRDefault="00C05093" w:rsidP="00C05093">
      <w:pPr>
        <w:numPr>
          <w:ilvl w:val="0"/>
          <w:numId w:val="5"/>
        </w:numPr>
        <w:pBdr>
          <w:top w:val="nil"/>
          <w:left w:val="nil"/>
          <w:bottom w:val="nil"/>
          <w:right w:val="nil"/>
          <w:between w:val="nil"/>
        </w:pBdr>
        <w:spacing w:after="0"/>
        <w:rPr>
          <w:rFonts w:ascii="Arial" w:hAnsi="Arial" w:cs="Arial"/>
        </w:rPr>
      </w:pPr>
      <w:r w:rsidRPr="00782496">
        <w:rPr>
          <w:rFonts w:ascii="Arial" w:hAnsi="Arial" w:cs="Arial"/>
        </w:rPr>
        <w:t>3M+ Insurance Centric Employer Profiles</w:t>
      </w:r>
    </w:p>
    <w:p w14:paraId="00000023" w14:textId="4C6A407A" w:rsidR="00F33A0C" w:rsidRPr="00782496" w:rsidRDefault="00C05093" w:rsidP="00C05093">
      <w:pPr>
        <w:numPr>
          <w:ilvl w:val="0"/>
          <w:numId w:val="5"/>
        </w:numPr>
        <w:pBdr>
          <w:top w:val="nil"/>
          <w:left w:val="nil"/>
          <w:bottom w:val="nil"/>
          <w:right w:val="nil"/>
          <w:between w:val="nil"/>
        </w:pBdr>
        <w:rPr>
          <w:rFonts w:ascii="Arial" w:hAnsi="Arial" w:cs="Arial"/>
        </w:rPr>
      </w:pPr>
      <w:r w:rsidRPr="00782496">
        <w:rPr>
          <w:rFonts w:ascii="Arial" w:hAnsi="Arial" w:cs="Arial"/>
        </w:rPr>
        <w:t>1M+ Decision Maker Email Addresses</w:t>
      </w:r>
    </w:p>
    <w:p w14:paraId="00000024" w14:textId="3954EC2D" w:rsidR="00F33A0C" w:rsidRPr="00782496" w:rsidRDefault="00C05093">
      <w:pPr>
        <w:rPr>
          <w:rFonts w:ascii="Arial" w:hAnsi="Arial" w:cs="Arial"/>
        </w:rPr>
      </w:pPr>
      <w:r w:rsidRPr="00782496">
        <w:rPr>
          <w:rFonts w:ascii="Arial" w:hAnsi="Arial" w:cs="Arial"/>
        </w:rPr>
        <w:t>Depending on cost, t</w:t>
      </w:r>
      <w:r w:rsidR="00FA789D" w:rsidRPr="00782496">
        <w:rPr>
          <w:rFonts w:ascii="Arial" w:hAnsi="Arial" w:cs="Arial"/>
        </w:rPr>
        <w:t xml:space="preserve">his may serve as </w:t>
      </w:r>
      <w:r w:rsidRPr="00782496">
        <w:rPr>
          <w:rFonts w:ascii="Arial" w:hAnsi="Arial" w:cs="Arial"/>
        </w:rPr>
        <w:t>my</w:t>
      </w:r>
      <w:r w:rsidR="00FA789D" w:rsidRPr="00782496">
        <w:rPr>
          <w:rFonts w:ascii="Arial" w:hAnsi="Arial" w:cs="Arial"/>
        </w:rPr>
        <w:t xml:space="preserve"> alternative source.</w:t>
      </w:r>
    </w:p>
    <w:p w14:paraId="00000026" w14:textId="77777777" w:rsidR="00F33A0C" w:rsidRPr="00782496" w:rsidRDefault="00FA789D">
      <w:pPr>
        <w:pStyle w:val="Heading2"/>
        <w:rPr>
          <w:rFonts w:ascii="Arial" w:hAnsi="Arial" w:cs="Arial"/>
          <w:sz w:val="22"/>
          <w:szCs w:val="22"/>
        </w:rPr>
      </w:pPr>
      <w:bookmarkStart w:id="5" w:name="_rg5aq5fjukd2" w:colFirst="0" w:colLast="0"/>
      <w:bookmarkEnd w:id="5"/>
      <w:r w:rsidRPr="00782496">
        <w:rPr>
          <w:rFonts w:ascii="Arial" w:hAnsi="Arial" w:cs="Arial"/>
          <w:sz w:val="22"/>
          <w:szCs w:val="22"/>
        </w:rPr>
        <w:lastRenderedPageBreak/>
        <w:t>Proposed Methodology and Concerns (High Level)</w:t>
      </w:r>
    </w:p>
    <w:p w14:paraId="2B8D0641" w14:textId="67ADDB18" w:rsidR="005670A6" w:rsidRPr="00782496" w:rsidRDefault="00C05093">
      <w:pPr>
        <w:rPr>
          <w:rFonts w:ascii="Arial" w:hAnsi="Arial" w:cs="Arial"/>
        </w:rPr>
      </w:pPr>
      <w:r w:rsidRPr="00782496">
        <w:rPr>
          <w:rFonts w:ascii="Arial" w:hAnsi="Arial" w:cs="Arial"/>
          <w:b/>
        </w:rPr>
        <w:t>Tasks Automation</w:t>
      </w:r>
      <w:r w:rsidR="00FA789D" w:rsidRPr="00782496">
        <w:rPr>
          <w:rFonts w:ascii="Arial" w:hAnsi="Arial" w:cs="Arial"/>
          <w:b/>
        </w:rPr>
        <w:t xml:space="preserve">: </w:t>
      </w:r>
      <w:r w:rsidRPr="00782496">
        <w:rPr>
          <w:rFonts w:ascii="Arial" w:hAnsi="Arial" w:cs="Arial"/>
        </w:rPr>
        <w:t>Sales reps spend an average of 64 percent of their time focused on non-selling tasks, according to a Salesforce blog.</w:t>
      </w:r>
      <w:r w:rsidR="005670A6" w:rsidRPr="00782496">
        <w:rPr>
          <w:rFonts w:ascii="Arial" w:hAnsi="Arial" w:cs="Arial"/>
        </w:rPr>
        <w:t xml:space="preserve"> What type of automation can I develop to help take care of tedious, yet essential tasks? </w:t>
      </w:r>
    </w:p>
    <w:p w14:paraId="7475D65E" w14:textId="1CF0FE0C" w:rsidR="005670A6" w:rsidRPr="00782496" w:rsidRDefault="005670A6" w:rsidP="005670A6">
      <w:pPr>
        <w:rPr>
          <w:rFonts w:ascii="Arial" w:hAnsi="Arial" w:cs="Arial"/>
        </w:rPr>
      </w:pPr>
      <w:r w:rsidRPr="00782496">
        <w:rPr>
          <w:rFonts w:ascii="Arial" w:hAnsi="Arial" w:cs="Arial"/>
          <w:b/>
        </w:rPr>
        <w:t>Improve Effectiveness</w:t>
      </w:r>
      <w:r w:rsidR="00FA789D" w:rsidRPr="00782496">
        <w:rPr>
          <w:rFonts w:ascii="Arial" w:hAnsi="Arial" w:cs="Arial"/>
          <w:b/>
        </w:rPr>
        <w:t xml:space="preserve">: </w:t>
      </w:r>
      <w:r w:rsidRPr="00782496">
        <w:rPr>
          <w:rFonts w:ascii="Arial" w:hAnsi="Arial" w:cs="Arial"/>
        </w:rPr>
        <w:t>To help sales representative be more effective in selling, by providing real-time guidance and identifying the best prospects. What sales tools can I create for teams to focus on qualified prospects, ultimately driving the company’s bottom line?</w:t>
      </w:r>
    </w:p>
    <w:p w14:paraId="00000029" w14:textId="5547B063" w:rsidR="00F33A0C" w:rsidRPr="00782496" w:rsidRDefault="00782496">
      <w:pPr>
        <w:rPr>
          <w:rFonts w:ascii="Arial" w:hAnsi="Arial" w:cs="Arial"/>
        </w:rPr>
      </w:pPr>
      <w:r w:rsidRPr="00782496">
        <w:rPr>
          <w:rFonts w:ascii="Arial" w:hAnsi="Arial" w:cs="Arial"/>
          <w:b/>
        </w:rPr>
        <w:t>Comments</w:t>
      </w:r>
      <w:r w:rsidR="00FA789D" w:rsidRPr="00782496">
        <w:rPr>
          <w:rFonts w:ascii="Arial" w:hAnsi="Arial" w:cs="Arial"/>
          <w:b/>
        </w:rPr>
        <w:t xml:space="preserve">: </w:t>
      </w:r>
      <w:r w:rsidRPr="00782496">
        <w:rPr>
          <w:rFonts w:ascii="Arial" w:hAnsi="Arial" w:cs="Arial"/>
        </w:rPr>
        <w:t>Web application and deployment capabilities of Python vs R.</w:t>
      </w:r>
    </w:p>
    <w:p w14:paraId="0000002A" w14:textId="0E98F015" w:rsidR="00F33A0C" w:rsidRPr="00782496" w:rsidRDefault="00FA789D">
      <w:pPr>
        <w:rPr>
          <w:rFonts w:ascii="Arial" w:hAnsi="Arial" w:cs="Arial"/>
        </w:rPr>
      </w:pPr>
      <w:r w:rsidRPr="00782496">
        <w:rPr>
          <w:rFonts w:ascii="Arial" w:hAnsi="Arial" w:cs="Arial"/>
          <w:b/>
        </w:rPr>
        <w:t xml:space="preserve">Result Analysis: </w:t>
      </w:r>
      <w:r w:rsidR="00B40D07" w:rsidRPr="00782496">
        <w:rPr>
          <w:rFonts w:ascii="Arial" w:hAnsi="Arial" w:cs="Arial"/>
        </w:rPr>
        <w:t>How will I measure the effectiveness of the tools I create?</w:t>
      </w:r>
    </w:p>
    <w:p w14:paraId="0000003D" w14:textId="77777777" w:rsidR="00F33A0C" w:rsidRPr="00782496" w:rsidRDefault="00FA789D">
      <w:pPr>
        <w:pStyle w:val="Heading2"/>
        <w:rPr>
          <w:rFonts w:ascii="Arial" w:hAnsi="Arial" w:cs="Arial"/>
          <w:sz w:val="22"/>
          <w:szCs w:val="22"/>
        </w:rPr>
      </w:pPr>
      <w:bookmarkStart w:id="6" w:name="_987timxo3pcy" w:colFirst="0" w:colLast="0"/>
      <w:bookmarkStart w:id="7" w:name="_l2ak70kykakq" w:colFirst="0" w:colLast="0"/>
      <w:bookmarkEnd w:id="6"/>
      <w:bookmarkEnd w:id="7"/>
      <w:r w:rsidRPr="00782496">
        <w:rPr>
          <w:rFonts w:ascii="Arial" w:hAnsi="Arial" w:cs="Arial"/>
          <w:sz w:val="22"/>
          <w:szCs w:val="22"/>
        </w:rPr>
        <w:t>Reference</w:t>
      </w:r>
    </w:p>
    <w:p w14:paraId="087D35A7" w14:textId="456043BB" w:rsidR="00B40D07" w:rsidRPr="00782496" w:rsidRDefault="00B40D07" w:rsidP="00782496">
      <w:pPr>
        <w:ind w:left="360" w:hanging="360"/>
        <w:rPr>
          <w:rFonts w:ascii="Arial" w:hAnsi="Arial" w:cs="Arial"/>
        </w:rPr>
      </w:pPr>
      <w:proofErr w:type="spellStart"/>
      <w:r w:rsidRPr="00782496">
        <w:rPr>
          <w:rFonts w:ascii="Arial" w:hAnsi="Arial" w:cs="Arial"/>
        </w:rPr>
        <w:t>Geter</w:t>
      </w:r>
      <w:proofErr w:type="spellEnd"/>
      <w:r w:rsidRPr="00782496">
        <w:rPr>
          <w:rFonts w:ascii="Arial" w:hAnsi="Arial" w:cs="Arial"/>
        </w:rPr>
        <w:t xml:space="preserve">, T. (n.d.). How to Harness the Power </w:t>
      </w:r>
      <w:proofErr w:type="gramStart"/>
      <w:r w:rsidRPr="00782496">
        <w:rPr>
          <w:rFonts w:ascii="Arial" w:hAnsi="Arial" w:cs="Arial"/>
        </w:rPr>
        <w:t>Of</w:t>
      </w:r>
      <w:proofErr w:type="gramEnd"/>
      <w:r w:rsidRPr="00782496">
        <w:rPr>
          <w:rFonts w:ascii="Arial" w:hAnsi="Arial" w:cs="Arial"/>
        </w:rPr>
        <w:t xml:space="preserve"> Big Data and Increase Sales? Retrieved September 22, 2020, from </w:t>
      </w:r>
      <w:hyperlink r:id="rId6" w:history="1">
        <w:r w:rsidRPr="00782496">
          <w:rPr>
            <w:rStyle w:val="Hyperlink"/>
            <w:rFonts w:ascii="Arial" w:hAnsi="Arial" w:cs="Arial"/>
          </w:rPr>
          <w:t>https://www.osiaffiliate.com/blog/harness-power-big-data-increase-sales/</w:t>
        </w:r>
      </w:hyperlink>
    </w:p>
    <w:p w14:paraId="3A5D5009" w14:textId="16C958CC" w:rsidR="00B40D07" w:rsidRPr="00782496" w:rsidRDefault="00B40D07" w:rsidP="00782496">
      <w:pPr>
        <w:ind w:left="360" w:hanging="360"/>
        <w:rPr>
          <w:rFonts w:ascii="Arial" w:hAnsi="Arial" w:cs="Arial"/>
        </w:rPr>
      </w:pPr>
      <w:r w:rsidRPr="00782496">
        <w:rPr>
          <w:rFonts w:ascii="Arial" w:hAnsi="Arial" w:cs="Arial"/>
        </w:rPr>
        <w:t xml:space="preserve">Davies, C. (n.d.). The Ultimate Guide to Sales Prospecting: Tips, Techniques, &amp;amp; Tools to Succeed. Retrieved September 22, 2020, from </w:t>
      </w:r>
      <w:hyperlink r:id="rId7" w:history="1">
        <w:r w:rsidRPr="00782496">
          <w:rPr>
            <w:rStyle w:val="Hyperlink"/>
            <w:rFonts w:ascii="Arial" w:hAnsi="Arial" w:cs="Arial"/>
          </w:rPr>
          <w:t>https://blog.hubspot.com/sales/prospecting</w:t>
        </w:r>
      </w:hyperlink>
    </w:p>
    <w:p w14:paraId="3BFFD657" w14:textId="56B8FC89" w:rsidR="00B40D07" w:rsidRPr="00782496" w:rsidRDefault="00B40D07" w:rsidP="00782496">
      <w:pPr>
        <w:pStyle w:val="NormalWeb"/>
        <w:ind w:left="360" w:hanging="360"/>
        <w:rPr>
          <w:rFonts w:ascii="Arial" w:hAnsi="Arial" w:cs="Arial"/>
          <w:color w:val="000000"/>
          <w:sz w:val="22"/>
          <w:szCs w:val="22"/>
        </w:rPr>
      </w:pPr>
      <w:r w:rsidRPr="00782496">
        <w:rPr>
          <w:rFonts w:ascii="Arial" w:hAnsi="Arial" w:cs="Arial"/>
          <w:color w:val="000000"/>
          <w:sz w:val="22"/>
          <w:szCs w:val="22"/>
        </w:rPr>
        <w:t>Bookbinder, S. (2019, November 25). 3 Reasons to Use a Data-Driven Sales Approach.</w:t>
      </w:r>
      <w:r w:rsidR="00782496">
        <w:rPr>
          <w:rFonts w:ascii="Arial" w:hAnsi="Arial" w:cs="Arial"/>
          <w:color w:val="000000"/>
          <w:sz w:val="22"/>
          <w:szCs w:val="22"/>
        </w:rPr>
        <w:t xml:space="preserve"> </w:t>
      </w:r>
      <w:r w:rsidRPr="00782496">
        <w:rPr>
          <w:rFonts w:ascii="Arial" w:hAnsi="Arial" w:cs="Arial"/>
          <w:color w:val="000000"/>
          <w:sz w:val="22"/>
          <w:szCs w:val="22"/>
        </w:rPr>
        <w:t xml:space="preserve">Retrieved September 22, 2020, from </w:t>
      </w:r>
      <w:hyperlink r:id="rId8" w:history="1">
        <w:r w:rsidR="00782496" w:rsidRPr="00E618AF">
          <w:rPr>
            <w:rStyle w:val="Hyperlink"/>
            <w:rFonts w:ascii="Arial" w:hAnsi="Arial" w:cs="Arial"/>
            <w:sz w:val="22"/>
            <w:szCs w:val="22"/>
          </w:rPr>
          <w:t>https://www.impactbnd.com/blog/3-reasons-to-use-a-data-driven-sales-approach</w:t>
        </w:r>
      </w:hyperlink>
    </w:p>
    <w:p w14:paraId="27BA9064" w14:textId="77777777" w:rsidR="00D619DB" w:rsidRPr="00782496" w:rsidRDefault="00D619DB">
      <w:pPr>
        <w:rPr>
          <w:rFonts w:ascii="Arial" w:hAnsi="Arial" w:cs="Arial"/>
        </w:rPr>
      </w:pPr>
    </w:p>
    <w:p w14:paraId="422D2EA9" w14:textId="77777777" w:rsidR="00B40D07" w:rsidRPr="00782496" w:rsidRDefault="00B40D07">
      <w:pPr>
        <w:rPr>
          <w:rFonts w:ascii="Arial" w:hAnsi="Arial" w:cs="Arial"/>
        </w:rPr>
      </w:pPr>
    </w:p>
    <w:sectPr w:rsidR="00B40D07" w:rsidRPr="0078249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A498B"/>
    <w:multiLevelType w:val="multilevel"/>
    <w:tmpl w:val="38C425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CCC425A"/>
    <w:multiLevelType w:val="multilevel"/>
    <w:tmpl w:val="809E8F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9953B99"/>
    <w:multiLevelType w:val="multilevel"/>
    <w:tmpl w:val="295E7B3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39FD6441"/>
    <w:multiLevelType w:val="multilevel"/>
    <w:tmpl w:val="B56ED7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1184DC1"/>
    <w:multiLevelType w:val="multilevel"/>
    <w:tmpl w:val="4B2C4F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A0C"/>
    <w:rsid w:val="00044408"/>
    <w:rsid w:val="0013143B"/>
    <w:rsid w:val="001F1B5E"/>
    <w:rsid w:val="0022445E"/>
    <w:rsid w:val="00522855"/>
    <w:rsid w:val="005670A6"/>
    <w:rsid w:val="00782496"/>
    <w:rsid w:val="007864C6"/>
    <w:rsid w:val="00891D7A"/>
    <w:rsid w:val="00B40D07"/>
    <w:rsid w:val="00C05093"/>
    <w:rsid w:val="00D619DB"/>
    <w:rsid w:val="00F33A0C"/>
    <w:rsid w:val="00FA7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B3B1B"/>
  <w15:docId w15:val="{55C764ED-E0F7-2543-B9D8-EFDFCEAF9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240" w:after="240"/>
      <w:outlineLvl w:val="1"/>
    </w:pPr>
    <w:rPr>
      <w:b/>
      <w:sz w:val="24"/>
      <w:szCs w:val="24"/>
      <w:u w:val="single"/>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B40D07"/>
    <w:rPr>
      <w:color w:val="0000FF" w:themeColor="hyperlink"/>
      <w:u w:val="single"/>
    </w:rPr>
  </w:style>
  <w:style w:type="character" w:styleId="UnresolvedMention">
    <w:name w:val="Unresolved Mention"/>
    <w:basedOn w:val="DefaultParagraphFont"/>
    <w:uiPriority w:val="99"/>
    <w:semiHidden/>
    <w:unhideWhenUsed/>
    <w:rsid w:val="00B40D07"/>
    <w:rPr>
      <w:color w:val="605E5C"/>
      <w:shd w:val="clear" w:color="auto" w:fill="E1DFDD"/>
    </w:rPr>
  </w:style>
  <w:style w:type="paragraph" w:styleId="NormalWeb">
    <w:name w:val="Normal (Web)"/>
    <w:basedOn w:val="Normal"/>
    <w:uiPriority w:val="99"/>
    <w:semiHidden/>
    <w:unhideWhenUsed/>
    <w:rsid w:val="00B40D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138032">
      <w:bodyDiv w:val="1"/>
      <w:marLeft w:val="0"/>
      <w:marRight w:val="0"/>
      <w:marTop w:val="0"/>
      <w:marBottom w:val="0"/>
      <w:divBdr>
        <w:top w:val="none" w:sz="0" w:space="0" w:color="auto"/>
        <w:left w:val="none" w:sz="0" w:space="0" w:color="auto"/>
        <w:bottom w:val="none" w:sz="0" w:space="0" w:color="auto"/>
        <w:right w:val="none" w:sz="0" w:space="0" w:color="auto"/>
      </w:divBdr>
      <w:divsChild>
        <w:div w:id="719405890">
          <w:marLeft w:val="0"/>
          <w:marRight w:val="0"/>
          <w:marTop w:val="0"/>
          <w:marBottom w:val="225"/>
          <w:divBdr>
            <w:top w:val="none" w:sz="0" w:space="0" w:color="auto"/>
            <w:left w:val="none" w:sz="0" w:space="0" w:color="auto"/>
            <w:bottom w:val="none" w:sz="0" w:space="0" w:color="auto"/>
            <w:right w:val="none" w:sz="0" w:space="0" w:color="auto"/>
          </w:divBdr>
        </w:div>
        <w:div w:id="1521426939">
          <w:marLeft w:val="0"/>
          <w:marRight w:val="0"/>
          <w:marTop w:val="0"/>
          <w:marBottom w:val="225"/>
          <w:divBdr>
            <w:top w:val="none" w:sz="0" w:space="0" w:color="auto"/>
            <w:left w:val="none" w:sz="0" w:space="0" w:color="auto"/>
            <w:bottom w:val="none" w:sz="0" w:space="0" w:color="auto"/>
            <w:right w:val="none" w:sz="0" w:space="0" w:color="auto"/>
          </w:divBdr>
        </w:div>
      </w:divsChild>
    </w:div>
    <w:div w:id="569077557">
      <w:bodyDiv w:val="1"/>
      <w:marLeft w:val="0"/>
      <w:marRight w:val="0"/>
      <w:marTop w:val="0"/>
      <w:marBottom w:val="0"/>
      <w:divBdr>
        <w:top w:val="none" w:sz="0" w:space="0" w:color="auto"/>
        <w:left w:val="none" w:sz="0" w:space="0" w:color="auto"/>
        <w:bottom w:val="none" w:sz="0" w:space="0" w:color="auto"/>
        <w:right w:val="none" w:sz="0" w:space="0" w:color="auto"/>
      </w:divBdr>
    </w:div>
    <w:div w:id="594097375">
      <w:bodyDiv w:val="1"/>
      <w:marLeft w:val="0"/>
      <w:marRight w:val="0"/>
      <w:marTop w:val="0"/>
      <w:marBottom w:val="0"/>
      <w:divBdr>
        <w:top w:val="none" w:sz="0" w:space="0" w:color="auto"/>
        <w:left w:val="none" w:sz="0" w:space="0" w:color="auto"/>
        <w:bottom w:val="none" w:sz="0" w:space="0" w:color="auto"/>
        <w:right w:val="none" w:sz="0" w:space="0" w:color="auto"/>
      </w:divBdr>
    </w:div>
    <w:div w:id="713426279">
      <w:bodyDiv w:val="1"/>
      <w:marLeft w:val="0"/>
      <w:marRight w:val="0"/>
      <w:marTop w:val="0"/>
      <w:marBottom w:val="0"/>
      <w:divBdr>
        <w:top w:val="none" w:sz="0" w:space="0" w:color="auto"/>
        <w:left w:val="none" w:sz="0" w:space="0" w:color="auto"/>
        <w:bottom w:val="none" w:sz="0" w:space="0" w:color="auto"/>
        <w:right w:val="none" w:sz="0" w:space="0" w:color="auto"/>
      </w:divBdr>
    </w:div>
    <w:div w:id="919601732">
      <w:bodyDiv w:val="1"/>
      <w:marLeft w:val="0"/>
      <w:marRight w:val="0"/>
      <w:marTop w:val="0"/>
      <w:marBottom w:val="0"/>
      <w:divBdr>
        <w:top w:val="none" w:sz="0" w:space="0" w:color="auto"/>
        <w:left w:val="none" w:sz="0" w:space="0" w:color="auto"/>
        <w:bottom w:val="none" w:sz="0" w:space="0" w:color="auto"/>
        <w:right w:val="none" w:sz="0" w:space="0" w:color="auto"/>
      </w:divBdr>
    </w:div>
    <w:div w:id="21195263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pactbnd.com/blog/3-reasons-to-use-a-data-driven-sales-approach" TargetMode="External"/><Relationship Id="rId3" Type="http://schemas.openxmlformats.org/officeDocument/2006/relationships/styles" Target="styles.xml"/><Relationship Id="rId7" Type="http://schemas.openxmlformats.org/officeDocument/2006/relationships/hyperlink" Target="https://blog.hubspot.com/sales/prospec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osiaffiliate.com/blog/harness-power-big-data-increase-sal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44B99-D971-9044-A5E0-7D8F767D0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960</Words>
  <Characters>5475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Calvin Wong</cp:lastModifiedBy>
  <cp:revision>7</cp:revision>
  <dcterms:created xsi:type="dcterms:W3CDTF">2020-09-22T22:29:00Z</dcterms:created>
  <dcterms:modified xsi:type="dcterms:W3CDTF">2021-02-25T21:24:00Z</dcterms:modified>
</cp:coreProperties>
</file>