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80C9" w14:textId="2BF90A7E" w:rsidR="00FA64F6" w:rsidRPr="00FA64F6" w:rsidRDefault="00FA64F6" w:rsidP="00FA64F6">
      <w:pPr>
        <w:numPr>
          <w:ilvl w:val="0"/>
          <w:numId w:val="1"/>
        </w:numPr>
      </w:pPr>
      <w:r w:rsidRPr="00FA64F6">
        <w:rPr>
          <w:b/>
          <w:bCs/>
        </w:rPr>
        <w:t>Water Bottles</w:t>
      </w:r>
      <w:r>
        <w:rPr>
          <w:b/>
          <w:bCs/>
        </w:rPr>
        <w:t xml:space="preserve"> </w:t>
      </w:r>
      <w:r w:rsidRPr="00FA64F6">
        <w:rPr>
          <w:b/>
          <w:bCs/>
        </w:rPr>
        <w:t>Polyethylene Terephthalate (PET):</w:t>
      </w:r>
      <w:r>
        <w:rPr>
          <w:b/>
          <w:bCs/>
        </w:rPr>
        <w:t xml:space="preserve"> </w:t>
      </w:r>
      <w:r w:rsidRPr="00FA64F6">
        <w:t>9.32 g/bottle (</w:t>
      </w:r>
      <w:hyperlink r:id="rId8" w:history="1">
        <w:r w:rsidRPr="00FA64F6">
          <w:rPr>
            <w:rStyle w:val="Hyperlink"/>
            <w:rFonts w:eastAsia="Times New Roman" w:cs="Times New Roman"/>
            <w:kern w:val="0"/>
            <w14:ligatures w14:val="none"/>
          </w:rPr>
          <w:t>IBWA</w:t>
        </w:r>
      </w:hyperlink>
      <w:r w:rsidRPr="00FA64F6">
        <w:rPr>
          <w:rFonts w:eastAsia="Times New Roman" w:cs="Times New Roman"/>
          <w:color w:val="000000"/>
          <w:kern w:val="0"/>
          <w14:ligatures w14:val="none"/>
        </w:rPr>
        <w:t>a</w:t>
      </w:r>
      <w:r w:rsidR="00D82CFA">
        <w:rPr>
          <w:rFonts w:eastAsia="Times New Roman" w:cs="Times New Roman"/>
          <w:color w:val="000000"/>
          <w:kern w:val="0"/>
          <w14:ligatures w14:val="none"/>
        </w:rPr>
        <w:t>,2021</w:t>
      </w:r>
      <w:r w:rsidRPr="00FA64F6">
        <w:t>) · 0.12 kg CO₂-eq/bottle (</w:t>
      </w:r>
      <w:hyperlink r:id="rId9" w:tgtFrame="_blank" w:history="1">
        <w:r w:rsidRPr="00FA64F6">
          <w:rPr>
            <w:rStyle w:val="Hyperlink"/>
          </w:rPr>
          <w:t>NIH lifecycle report</w:t>
        </w:r>
      </w:hyperlink>
      <w:r w:rsidR="0061322E">
        <w:t>,2023</w:t>
      </w:r>
      <w:r w:rsidRPr="00FA64F6">
        <w:t>) · 1.4 gal water/bottle (</w:t>
      </w:r>
      <w:hyperlink r:id="rId10" w:history="1">
        <w:r w:rsidRPr="00F311FE">
          <w:rPr>
            <w:rStyle w:val="Hyperlink"/>
            <w:rFonts w:eastAsia="Times New Roman" w:cs="Times New Roman"/>
            <w:kern w:val="0"/>
            <w14:ligatures w14:val="none"/>
          </w:rPr>
          <w:t>IBWAb</w:t>
        </w:r>
      </w:hyperlink>
      <w:r w:rsidR="008E3536">
        <w:t>,202</w:t>
      </w:r>
      <w:r w:rsidR="00F311FE">
        <w:t>4</w:t>
      </w:r>
      <w:r w:rsidRPr="00FA64F6">
        <w:t>) · $0.0</w:t>
      </w:r>
      <w:r w:rsidR="00D501E2">
        <w:t>5</w:t>
      </w:r>
      <w:r w:rsidRPr="00FA64F6">
        <w:t>/bottle (</w:t>
      </w:r>
      <w:hyperlink r:id="rId11" w:history="1">
        <w:r w:rsidRPr="00FA64F6">
          <w:rPr>
            <w:rStyle w:val="Hyperlink"/>
            <w:rFonts w:eastAsia="Times New Roman" w:cs="Times New Roman"/>
            <w:kern w:val="0"/>
            <w14:ligatures w14:val="none"/>
          </w:rPr>
          <w:t>Environmental Challenges</w:t>
        </w:r>
      </w:hyperlink>
      <w:r w:rsidR="00A26D91">
        <w:t>,2025</w:t>
      </w:r>
      <w:r w:rsidRPr="00FA64F6">
        <w:t>). GHG does not include transportation impacts.</w:t>
      </w:r>
    </w:p>
    <w:p w14:paraId="025E7471" w14:textId="6EB5A494" w:rsidR="00FA64F6" w:rsidRPr="00FA64F6" w:rsidRDefault="00FA64F6" w:rsidP="00FA64F6">
      <w:pPr>
        <w:pStyle w:val="ListParagraph"/>
        <w:numPr>
          <w:ilvl w:val="0"/>
          <w:numId w:val="1"/>
        </w:numPr>
      </w:pPr>
      <w:r w:rsidRPr="00FA64F6">
        <w:rPr>
          <w:b/>
          <w:bCs/>
        </w:rPr>
        <w:t xml:space="preserve">Grocery Bags High-Density Polyethylene (HDPE): </w:t>
      </w:r>
      <w:r w:rsidRPr="00FA64F6">
        <w:t>6 g/bag</w:t>
      </w:r>
      <w:r w:rsidR="00E70D51">
        <w:t xml:space="preserve"> </w:t>
      </w:r>
      <w:r w:rsidR="00817CB5">
        <w:t>(</w:t>
      </w:r>
      <w:hyperlink r:id="rId12" w:history="1">
        <w:r w:rsidR="00817CB5" w:rsidRPr="00AB0D0A">
          <w:rPr>
            <w:rStyle w:val="Hyperlink"/>
            <w:rFonts w:eastAsia="Times New Roman" w:cs="Times New Roman"/>
            <w:kern w:val="0"/>
            <w14:ligatures w14:val="none"/>
          </w:rPr>
          <w:t>Greene</w:t>
        </w:r>
      </w:hyperlink>
      <w:r w:rsidR="00817CB5" w:rsidRPr="00AB0D0A">
        <w:rPr>
          <w:rFonts w:eastAsia="Times New Roman" w:cs="Times New Roman"/>
          <w:kern w:val="0"/>
          <w14:ligatures w14:val="none"/>
        </w:rPr>
        <w:t>, 2011)</w:t>
      </w:r>
      <w:r w:rsidRPr="00FA64F6">
        <w:t xml:space="preserve"> · 0.027 kg </w:t>
      </w:r>
      <w:proofErr w:type="spellStart"/>
      <w:r w:rsidRPr="00FA64F6">
        <w:t>CO₂e</w:t>
      </w:r>
      <w:proofErr w:type="spellEnd"/>
      <w:r w:rsidRPr="00FA64F6">
        <w:t xml:space="preserve">/bag </w:t>
      </w:r>
      <w:r w:rsidR="00E70D51">
        <w:t>(</w:t>
      </w:r>
      <w:hyperlink r:id="rId13" w:history="1">
        <w:r w:rsidR="00E70D51" w:rsidRPr="008726EC">
          <w:rPr>
            <w:rStyle w:val="Hyperlink"/>
            <w:rFonts w:eastAsia="Times New Roman" w:cs="Times New Roman"/>
            <w:kern w:val="0"/>
            <w14:ligatures w14:val="none"/>
          </w:rPr>
          <w:t>Environmental Agency</w:t>
        </w:r>
      </w:hyperlink>
      <w:r w:rsidR="00D87333">
        <w:t>, 2011</w:t>
      </w:r>
      <w:r w:rsidR="00E70D51">
        <w:t>)</w:t>
      </w:r>
      <w:r w:rsidRPr="00FA64F6">
        <w:t xml:space="preserve">· 0.04 gal/bag (150 mL) </w:t>
      </w:r>
      <w:r w:rsidR="00AB0D0A">
        <w:t>(</w:t>
      </w:r>
      <w:hyperlink r:id="rId14" w:history="1">
        <w:r w:rsidR="00AB0D0A" w:rsidRPr="00AB0D0A">
          <w:rPr>
            <w:rStyle w:val="Hyperlink"/>
            <w:rFonts w:eastAsia="Times New Roman" w:cs="Times New Roman"/>
            <w:kern w:val="0"/>
            <w14:ligatures w14:val="none"/>
          </w:rPr>
          <w:t>Greene</w:t>
        </w:r>
      </w:hyperlink>
      <w:r w:rsidR="00AB0D0A" w:rsidRPr="00AB0D0A">
        <w:rPr>
          <w:rFonts w:eastAsia="Times New Roman" w:cs="Times New Roman"/>
          <w:kern w:val="0"/>
          <w14:ligatures w14:val="none"/>
        </w:rPr>
        <w:t>, 2011)</w:t>
      </w:r>
      <w:r w:rsidR="00AB0D0A" w:rsidRPr="00FA64F6">
        <w:t xml:space="preserve"> </w:t>
      </w:r>
      <w:r w:rsidRPr="00FA64F6">
        <w:t xml:space="preserve"> $0.006/bag (Social Cost of Carbon</w:t>
      </w:r>
      <w:r>
        <w:t xml:space="preserve"> (SCC)</w:t>
      </w:r>
      <w:r w:rsidRPr="00FA64F6">
        <w:t xml:space="preserve"> $190/MT CO</w:t>
      </w:r>
      <w:r w:rsidR="003A689D" w:rsidRPr="00FA64F6">
        <w:t>₂)</w:t>
      </w:r>
      <w:r w:rsidR="003A689D">
        <w:t xml:space="preserve"> (</w:t>
      </w:r>
      <w:hyperlink r:id="rId15" w:history="1">
        <w:r w:rsidR="003A689D" w:rsidRPr="00AB0D0A">
          <w:rPr>
            <w:rStyle w:val="Hyperlink"/>
          </w:rPr>
          <w:t>US EPA</w:t>
        </w:r>
        <w:r w:rsidR="00624F52" w:rsidRPr="00AB0D0A">
          <w:rPr>
            <w:rStyle w:val="Hyperlink"/>
          </w:rPr>
          <w:t xml:space="preserve"> NCEE</w:t>
        </w:r>
      </w:hyperlink>
      <w:r w:rsidR="003A689D" w:rsidRPr="00AB0D0A">
        <w:t>, 2023</w:t>
      </w:r>
      <w:r w:rsidR="003A689D">
        <w:t>)</w:t>
      </w:r>
      <w:r w:rsidR="003A689D" w:rsidRPr="00FA64F6">
        <w:t>.</w:t>
      </w:r>
    </w:p>
    <w:p w14:paraId="7CA5C938" w14:textId="037AAA3A" w:rsidR="00FA64F6" w:rsidRPr="00FA64F6" w:rsidRDefault="00FA64F6" w:rsidP="00FA64F6">
      <w:pPr>
        <w:numPr>
          <w:ilvl w:val="0"/>
          <w:numId w:val="1"/>
        </w:numPr>
      </w:pPr>
      <w:r w:rsidRPr="00FA64F6">
        <w:rPr>
          <w:b/>
          <w:bCs/>
        </w:rPr>
        <w:t>Straws</w:t>
      </w:r>
      <w:r>
        <w:rPr>
          <w:b/>
          <w:bCs/>
        </w:rPr>
        <w:t xml:space="preserve"> </w:t>
      </w:r>
      <w:r w:rsidRPr="00FA64F6">
        <w:rPr>
          <w:b/>
          <w:bCs/>
        </w:rPr>
        <w:t>Polypropylene (PP):</w:t>
      </w:r>
      <w:r>
        <w:rPr>
          <w:b/>
          <w:bCs/>
        </w:rPr>
        <w:t xml:space="preserve"> </w:t>
      </w:r>
      <w:r w:rsidRPr="00FA64F6">
        <w:t>0.5 g/straw</w:t>
      </w:r>
      <w:r w:rsidR="003A689D">
        <w:t xml:space="preserve"> (</w:t>
      </w:r>
      <w:hyperlink r:id="rId16" w:history="1">
        <w:r w:rsidR="003A689D" w:rsidRPr="00AB0D0A">
          <w:rPr>
            <w:rStyle w:val="Hyperlink"/>
          </w:rPr>
          <w:t>Sci Total Environ</w:t>
        </w:r>
      </w:hyperlink>
      <w:r w:rsidR="003A689D" w:rsidRPr="001B44F0">
        <w:t xml:space="preserve">., </w:t>
      </w:r>
      <w:r w:rsidR="001B44F0" w:rsidRPr="001B44F0">
        <w:t>2022</w:t>
      </w:r>
      <w:r w:rsidR="001B44F0">
        <w:t>)</w:t>
      </w:r>
      <w:r w:rsidR="001B44F0" w:rsidRPr="00FA64F6">
        <w:t xml:space="preserve"> ·</w:t>
      </w:r>
      <w:r w:rsidRPr="00FA64F6">
        <w:t xml:space="preserve"> 0.00146 kg CO₂/straw</w:t>
      </w:r>
      <w:r w:rsidR="00E70D51">
        <w:t xml:space="preserve"> (</w:t>
      </w:r>
      <w:hyperlink r:id="rId17" w:history="1">
        <w:r w:rsidR="00E70D51" w:rsidRPr="008726EC">
          <w:rPr>
            <w:rStyle w:val="Hyperlink"/>
            <w:rFonts w:eastAsia="Times New Roman" w:cs="Times New Roman"/>
            <w:kern w:val="0"/>
            <w14:ligatures w14:val="none"/>
          </w:rPr>
          <w:t>Processes</w:t>
        </w:r>
      </w:hyperlink>
      <w:r w:rsidR="00B0579C">
        <w:t>, 2021</w:t>
      </w:r>
      <w:r w:rsidR="00E70D51">
        <w:t>)</w:t>
      </w:r>
      <w:r w:rsidRPr="00FA64F6">
        <w:t xml:space="preserve"> · 0.03 gal/straw</w:t>
      </w:r>
      <w:r w:rsidR="00B0206F">
        <w:t xml:space="preserve"> (</w:t>
      </w:r>
      <w:hyperlink r:id="rId18" w:history="1">
        <w:r w:rsidR="00B0206F" w:rsidRPr="00AB0D0A">
          <w:rPr>
            <w:rStyle w:val="Hyperlink"/>
            <w:rFonts w:eastAsia="Times New Roman" w:cs="Times New Roman"/>
            <w:kern w:val="0"/>
            <w14:ligatures w14:val="none"/>
          </w:rPr>
          <w:t>Water Resources Management</w:t>
        </w:r>
      </w:hyperlink>
      <w:r w:rsidR="00B0206F" w:rsidRPr="00AB0D0A">
        <w:rPr>
          <w:rFonts w:eastAsia="Times New Roman" w:cs="Times New Roman"/>
          <w:kern w:val="0"/>
          <w14:ligatures w14:val="none"/>
        </w:rPr>
        <w:t>, 2011</w:t>
      </w:r>
      <w:r w:rsidR="00B0206F">
        <w:rPr>
          <w:rFonts w:eastAsia="Times New Roman" w:cs="Times New Roman"/>
          <w:color w:val="000000"/>
          <w:kern w:val="0"/>
          <w14:ligatures w14:val="none"/>
        </w:rPr>
        <w:t>)</w:t>
      </w:r>
      <w:r w:rsidRPr="00FA64F6">
        <w:t>. Cost via SCC $190/MT CO</w:t>
      </w:r>
      <w:r w:rsidR="003A689D" w:rsidRPr="00FA64F6">
        <w:t>₂</w:t>
      </w:r>
      <w:r w:rsidR="003A689D">
        <w:t xml:space="preserve"> </w:t>
      </w:r>
      <w:r w:rsidR="00AB0D0A">
        <w:t>(</w:t>
      </w:r>
      <w:hyperlink r:id="rId19" w:history="1">
        <w:r w:rsidR="00AB0D0A" w:rsidRPr="00AB0D0A">
          <w:rPr>
            <w:rStyle w:val="Hyperlink"/>
          </w:rPr>
          <w:t>US EPA NCEE</w:t>
        </w:r>
      </w:hyperlink>
      <w:r w:rsidR="00AB0D0A" w:rsidRPr="00AB0D0A">
        <w:t>, 2023</w:t>
      </w:r>
      <w:r w:rsidR="00AB0D0A">
        <w:t>)</w:t>
      </w:r>
      <w:r w:rsidR="00AB0D0A" w:rsidRPr="00FA64F6">
        <w:t>.</w:t>
      </w:r>
    </w:p>
    <w:p w14:paraId="7F25760F" w14:textId="5C1D8331" w:rsidR="00FA64F6" w:rsidRPr="00FA64F6" w:rsidRDefault="00FA64F6" w:rsidP="00FA64F6">
      <w:pPr>
        <w:numPr>
          <w:ilvl w:val="0"/>
          <w:numId w:val="1"/>
        </w:numPr>
      </w:pPr>
      <w:r w:rsidRPr="00FA64F6">
        <w:rPr>
          <w:b/>
          <w:bCs/>
        </w:rPr>
        <w:t>Cutlery Polypropylene (PP):</w:t>
      </w:r>
      <w:r>
        <w:rPr>
          <w:b/>
          <w:bCs/>
        </w:rPr>
        <w:t xml:space="preserve"> </w:t>
      </w:r>
      <w:r w:rsidRPr="00FA64F6">
        <w:t>2.49 g/piece</w:t>
      </w:r>
      <w:r w:rsidR="003A689D">
        <w:t xml:space="preserve"> (see note)</w:t>
      </w:r>
      <w:r w:rsidRPr="00FA64F6">
        <w:t xml:space="preserve"> · 0.00252 kg CO₂/piece</w:t>
      </w:r>
      <w:r w:rsidR="00E70D51">
        <w:t xml:space="preserve"> (</w:t>
      </w:r>
      <w:hyperlink r:id="rId20" w:history="1">
        <w:r w:rsidR="00E70D51" w:rsidRPr="008726EC">
          <w:rPr>
            <w:rStyle w:val="Hyperlink"/>
            <w:rFonts w:eastAsia="Times New Roman" w:cs="Times New Roman"/>
            <w:kern w:val="0"/>
            <w14:ligatures w14:val="none"/>
          </w:rPr>
          <w:t>Processes</w:t>
        </w:r>
      </w:hyperlink>
      <w:r w:rsidR="00B0579C">
        <w:t>, 2021</w:t>
      </w:r>
      <w:r w:rsidR="00E70D51">
        <w:t>)</w:t>
      </w:r>
      <w:r w:rsidRPr="00FA64F6">
        <w:t xml:space="preserve"> · 0.19 gal/piece (lifecycle range 0.16–0.22 gal)</w:t>
      </w:r>
      <w:r w:rsidR="00E70D51">
        <w:t xml:space="preserve"> (</w:t>
      </w:r>
      <w:hyperlink r:id="rId21" w:history="1">
        <w:r w:rsidR="00E70D51" w:rsidRPr="008726EC">
          <w:rPr>
            <w:rStyle w:val="Hyperlink"/>
            <w:rFonts w:eastAsia="Times New Roman" w:cs="Times New Roman"/>
            <w:kern w:val="0"/>
            <w14:ligatures w14:val="none"/>
          </w:rPr>
          <w:t>Eco-</w:t>
        </w:r>
        <w:proofErr w:type="spellStart"/>
        <w:r w:rsidR="00E70D51" w:rsidRPr="008726EC">
          <w:rPr>
            <w:rStyle w:val="Hyperlink"/>
            <w:rFonts w:eastAsia="Times New Roman" w:cs="Times New Roman"/>
            <w:kern w:val="0"/>
            <w14:ligatures w14:val="none"/>
          </w:rPr>
          <w:t>Lipak</w:t>
        </w:r>
        <w:proofErr w:type="spellEnd"/>
      </w:hyperlink>
      <w:r w:rsidR="00B0579C">
        <w:t>, no date</w:t>
      </w:r>
      <w:r w:rsidR="00E70D51">
        <w:t>)</w:t>
      </w:r>
      <w:r w:rsidRPr="00FA64F6">
        <w:t>. Cost via SCC $190/MT CO₂</w:t>
      </w:r>
      <w:r w:rsidR="003A689D">
        <w:t xml:space="preserve"> </w:t>
      </w:r>
      <w:r w:rsidR="00AB0D0A">
        <w:t>(</w:t>
      </w:r>
      <w:hyperlink r:id="rId22" w:history="1">
        <w:r w:rsidR="00AB0D0A" w:rsidRPr="00AB0D0A">
          <w:rPr>
            <w:rStyle w:val="Hyperlink"/>
          </w:rPr>
          <w:t>US EPA NCEE</w:t>
        </w:r>
      </w:hyperlink>
      <w:r w:rsidR="00AB0D0A" w:rsidRPr="00AB0D0A">
        <w:t>, 2023</w:t>
      </w:r>
      <w:r w:rsidR="00AB0D0A">
        <w:t>)</w:t>
      </w:r>
      <w:r w:rsidR="00AB0D0A" w:rsidRPr="00FA64F6">
        <w:t>.</w:t>
      </w:r>
    </w:p>
    <w:p w14:paraId="30CD518E" w14:textId="75D84F5F" w:rsidR="00B0206F" w:rsidRDefault="00FA64F6" w:rsidP="00B0206F">
      <w:pPr>
        <w:pStyle w:val="ListParagraph"/>
        <w:numPr>
          <w:ilvl w:val="0"/>
          <w:numId w:val="1"/>
        </w:numPr>
        <w:spacing w:after="0" w:line="240" w:lineRule="auto"/>
      </w:pPr>
      <w:r w:rsidRPr="00FA64F6">
        <w:t xml:space="preserve">Social Cost of Carbon: $190 per metric ton CO₂ used for cost savings where direct cost data is unavailable </w:t>
      </w:r>
      <w:hyperlink r:id="rId23" w:history="1">
        <w:r w:rsidRPr="00B0206F">
          <w:rPr>
            <w:rStyle w:val="Hyperlink"/>
            <w:rFonts w:eastAsia="Times New Roman" w:cs="Times New Roman"/>
            <w:kern w:val="0"/>
            <w14:ligatures w14:val="none"/>
          </w:rPr>
          <w:t>U.S. Environmental Protection Agency National Center for Environmental Economics</w:t>
        </w:r>
      </w:hyperlink>
      <w:r w:rsidR="00B0206F">
        <w:t>, 2023</w:t>
      </w:r>
      <w:r w:rsidR="003A689D">
        <w:t>)</w:t>
      </w:r>
    </w:p>
    <w:p w14:paraId="5CA71A8D" w14:textId="0D639AE4" w:rsidR="00B0206F" w:rsidRDefault="00FA64F6" w:rsidP="00B0206F">
      <w:pPr>
        <w:pStyle w:val="ListParagraph"/>
        <w:numPr>
          <w:ilvl w:val="0"/>
          <w:numId w:val="1"/>
        </w:numPr>
        <w:spacing w:after="0" w:line="240" w:lineRule="auto"/>
      </w:pPr>
      <w:r w:rsidRPr="00FA64F6">
        <w:t>Water consumption estimates are conservative figures; actual savings may vary by product source and supply chain.</w:t>
      </w:r>
    </w:p>
    <w:p w14:paraId="10F44CE2" w14:textId="0529E514" w:rsidR="00B0206F" w:rsidRPr="00FA64F6" w:rsidRDefault="00B0206F" w:rsidP="00B0206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Assigned </w:t>
      </w:r>
      <w:r w:rsidR="007F3C39">
        <w:t xml:space="preserve">plastic cutlery </w:t>
      </w:r>
      <w:r>
        <w:t xml:space="preserve">weight was average of </w:t>
      </w:r>
      <w:r w:rsidR="007F3C39">
        <w:t>“</w:t>
      </w:r>
      <w:r>
        <w:t>medium weight</w:t>
      </w:r>
      <w:r w:rsidR="007F3C39">
        <w:t>”</w:t>
      </w:r>
      <w:r>
        <w:t xml:space="preserve"> cutlery types from supplier websites. </w:t>
      </w:r>
      <w:r w:rsidR="003A689D">
        <w:t>Weight</w:t>
      </w:r>
      <w:r>
        <w:t xml:space="preserve"> can be greater for “heavy duty” cutlery pieces.</w:t>
      </w:r>
    </w:p>
    <w:p w14:paraId="09A84F5C" w14:textId="77777777" w:rsidR="00240B1D" w:rsidRDefault="00240B1D"/>
    <w:sectPr w:rsidR="00240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110F"/>
    <w:multiLevelType w:val="multilevel"/>
    <w:tmpl w:val="5908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284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F6"/>
    <w:rsid w:val="0006780E"/>
    <w:rsid w:val="000C7FF9"/>
    <w:rsid w:val="001B44F0"/>
    <w:rsid w:val="00240B1D"/>
    <w:rsid w:val="003A689D"/>
    <w:rsid w:val="005B7854"/>
    <w:rsid w:val="0061322E"/>
    <w:rsid w:val="00624F52"/>
    <w:rsid w:val="00795FB7"/>
    <w:rsid w:val="007F3C39"/>
    <w:rsid w:val="00817CB5"/>
    <w:rsid w:val="00886A3F"/>
    <w:rsid w:val="008E3536"/>
    <w:rsid w:val="00A26D91"/>
    <w:rsid w:val="00AB0D0A"/>
    <w:rsid w:val="00B0206F"/>
    <w:rsid w:val="00B0579C"/>
    <w:rsid w:val="00BB410D"/>
    <w:rsid w:val="00D501E2"/>
    <w:rsid w:val="00D52D0B"/>
    <w:rsid w:val="00D82CFA"/>
    <w:rsid w:val="00D87333"/>
    <w:rsid w:val="00DF4259"/>
    <w:rsid w:val="00E70D51"/>
    <w:rsid w:val="00F311FE"/>
    <w:rsid w:val="00FA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70F0"/>
  <w15:chartTrackingRefBased/>
  <w15:docId w15:val="{1182B94A-50EF-4494-A876-CDEF3B33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4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64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4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64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ttledwater.org/wp-content/uploads/2024/04/IBWA-Trayak-Full-Report-32321.pdf" TargetMode="External"/><Relationship Id="rId13" Type="http://schemas.openxmlformats.org/officeDocument/2006/relationships/hyperlink" Target="https://assets.publishing.service.gov.uk/media/5a7bff74ed915d01ba1ca7c7/scho0711buan-e-e.pdf" TargetMode="External"/><Relationship Id="rId18" Type="http://schemas.openxmlformats.org/officeDocument/2006/relationships/hyperlink" Target="https://link.springer.com/article/10.1007/s11269-010-9723-8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ecolipak.com/blogs/usage-guide/plastic-vs-compostable-disposable-cutlery-what-you-need-to-know?srsltid=AfmBOood7aID3HLVUUBUfweUIiRql4vWbI2OEosfdv20jQ2l7SBDTo36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plasticsparadox.com/wp-content/uploads/2021/01/Life-Cycle-Assessment-of-Reusable-and-Single-use-Plastic-Bags-in-California.pdf" TargetMode="External"/><Relationship Id="rId17" Type="http://schemas.openxmlformats.org/officeDocument/2006/relationships/hyperlink" Target="https://www.mdpi.com/2227-9717/9/6/1007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pmc.ncbi.nlm.nih.gov/articles/PMC8897272/" TargetMode="External"/><Relationship Id="rId20" Type="http://schemas.openxmlformats.org/officeDocument/2006/relationships/hyperlink" Target="https://www.mdpi.com/2227-9717/9/6/1007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ciencedirect.com/science/article/pii/S2667010025000046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epa.gov/system/files/documents/2023-12/epa_scghg_2023_report_final.pdf" TargetMode="External"/><Relationship Id="rId23" Type="http://schemas.openxmlformats.org/officeDocument/2006/relationships/hyperlink" Target="https://www.epa.gov/system/files/documents/2023-12/epa_scghg_2023_report_final.pdf" TargetMode="External"/><Relationship Id="rId10" Type="http://schemas.openxmlformats.org/officeDocument/2006/relationships/hyperlink" Target="https://bottledwater.org/wp-content/uploads/2024/08/IBWA-Benchmarking-Executive-Summary_May-2024.pdf" TargetMode="External"/><Relationship Id="rId19" Type="http://schemas.openxmlformats.org/officeDocument/2006/relationships/hyperlink" Target="https://www.epa.gov/system/files/documents/2023-12/epa_scghg_2023_report_final.pdf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nems.nih.gov/Documents/PETWaterBottlesEnvironmentalImpact.pdf" TargetMode="External"/><Relationship Id="rId14" Type="http://schemas.openxmlformats.org/officeDocument/2006/relationships/hyperlink" Target="https://plasticsparadox.com/wp-content/uploads/2021/01/Life-Cycle-Assessment-of-Reusable-and-Single-use-Plastic-Bags-in-California.pdf" TargetMode="External"/><Relationship Id="rId22" Type="http://schemas.openxmlformats.org/officeDocument/2006/relationships/hyperlink" Target="https://www.epa.gov/system/files/documents/2023-12/epa_scghg_2023_report_fin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f_Time xmlns="b031f331-093e-4af9-b9a8-5fb9941cd8bc" xsi:nil="true"/>
    <Project xmlns="80727368-2d85-4693-8aca-8c33fb2339f5" xsi:nil="true"/>
    <IconOverlay xmlns="http://schemas.microsoft.com/sharepoint/v4" xsi:nil="true"/>
    <lcf76f155ced4ddcb4097134ff3c332f xmlns="b031f331-093e-4af9-b9a8-5fb9941cd8bc">
      <Terms xmlns="http://schemas.microsoft.com/office/infopath/2007/PartnerControls"/>
    </lcf76f155ced4ddcb4097134ff3c332f>
    <SourceFile xmlns="b031f331-093e-4af9-b9a8-5fb9941cd8bc" xsi:nil="true"/>
    <TaxCatchAll xmlns="61ea441e-408f-4c04-8adb-e628fdc370c0" xsi:nil="true"/>
    <Notes xmlns="b031f331-093e-4af9-b9a8-5fb9941cd8b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roject Document" ma:contentTypeID="0x01010084099C5946FA6344AFBC08FDA28BB5E3000F2A5536EED47B428001DEFDF00DB8CF" ma:contentTypeVersion="31" ma:contentTypeDescription="" ma:contentTypeScope="" ma:versionID="8f6676a41b6ceaec622f6036fe6c719c">
  <xsd:schema xmlns:xsd="http://www.w3.org/2001/XMLSchema" xmlns:xs="http://www.w3.org/2001/XMLSchema" xmlns:p="http://schemas.microsoft.com/office/2006/metadata/properties" xmlns:ns2="80727368-2d85-4693-8aca-8c33fb2339f5" xmlns:ns3="http://schemas.microsoft.com/sharepoint/v4" xmlns:ns4="b031f331-093e-4af9-b9a8-5fb9941cd8bc" xmlns:ns5="61ea441e-408f-4c04-8adb-e628fdc370c0" targetNamespace="http://schemas.microsoft.com/office/2006/metadata/properties" ma:root="true" ma:fieldsID="f4c24d879343d354472f72dafe6cecf9" ns2:_="" ns3:_="" ns4:_="" ns5:_="">
    <xsd:import namespace="80727368-2d85-4693-8aca-8c33fb2339f5"/>
    <xsd:import namespace="http://schemas.microsoft.com/sharepoint/v4"/>
    <xsd:import namespace="b031f331-093e-4af9-b9a8-5fb9941cd8bc"/>
    <xsd:import namespace="61ea441e-408f-4c04-8adb-e628fdc370c0"/>
    <xsd:element name="properties">
      <xsd:complexType>
        <xsd:sequence>
          <xsd:element name="documentManagement">
            <xsd:complexType>
              <xsd:all>
                <xsd:element ref="ns2:Project" minOccurs="0"/>
                <xsd:element ref="ns2:Project_x003a_Description" minOccurs="0"/>
                <xsd:element ref="ns2:SharedWithUsers" minOccurs="0"/>
                <xsd:element ref="ns3:IconOverlay" minOccurs="0"/>
                <xsd:element ref="ns2:SharingHintHash" minOccurs="0"/>
                <xsd:element ref="ns2:SharedWithDetails" minOccurs="0"/>
                <xsd:element ref="ns2:LastSharedByUser" minOccurs="0"/>
                <xsd:element ref="ns2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5:TaxCatchAll" minOccurs="0"/>
                <xsd:element ref="ns4:lcf76f155ced4ddcb4097134ff3c332f" minOccurs="0"/>
                <xsd:element ref="ns4:Date_x002f_Time" minOccurs="0"/>
                <xsd:element ref="ns4:MediaServiceObjectDetectorVersions" minOccurs="0"/>
                <xsd:element ref="ns4:MediaServiceSearchProperties" minOccurs="0"/>
                <xsd:element ref="ns4:SourceFile" minOccurs="0"/>
                <xsd:element ref="ns4:MediaServiceBillingMetadata" minOccurs="0"/>
                <xsd:element ref="ns4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727368-2d85-4693-8aca-8c33fb2339f5" elementFormDefault="qualified">
    <xsd:import namespace="http://schemas.microsoft.com/office/2006/documentManagement/types"/>
    <xsd:import namespace="http://schemas.microsoft.com/office/infopath/2007/PartnerControls"/>
    <xsd:element name="Project" ma:index="8" nillable="true" ma:displayName="Project" ma:list="{466bfe19-0901-498c-8ba9-2a12267cbd25}" ma:internalName="Project" ma:readOnly="false" ma:showField="Title" ma:web="80727368-2d85-4693-8aca-8c33fb2339f5">
      <xsd:simpleType>
        <xsd:restriction base="dms:Lookup"/>
      </xsd:simpleType>
    </xsd:element>
    <xsd:element name="Project_x003a_Description" ma:index="9" nillable="true" ma:displayName="Project:Description" ma:list="{466bfe19-0901-498c-8ba9-2a12267cbd25}" ma:internalName="Project_x003A_Description" ma:readOnly="true" ma:showField="CategoryDescription" ma:web="80727368-2d85-4693-8aca-8c33fb2339f5">
      <xsd:simpleType>
        <xsd:restriction base="dms:Lookup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31f331-093e-4af9-b9a8-5fb9941cd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9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20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2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3148156e-35dd-42ed-ae17-2fd98e2f2e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e_x002f_Time" ma:index="30" nillable="true" ma:displayName="Date/Time" ma:format="DateOnly" ma:internalName="Date_x002f_Time">
      <xsd:simpleType>
        <xsd:restriction base="dms:DateTim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ourceFile" ma:index="33" nillable="true" ma:displayName="Source File" ma:description="Add links to Canva or other where the file can be directly edited. " ma:format="Dropdown" ma:internalName="SourceFile">
      <xsd:simpleType>
        <xsd:restriction base="dms:Note">
          <xsd:maxLength value="255"/>
        </xsd:restriction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35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ea441e-408f-4c04-8adb-e628fdc370c0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fab4e7-a8b7-4971-b346-34430c230743}" ma:internalName="TaxCatchAll" ma:showField="CatchAllData" ma:web="61ea441e-408f-4c04-8adb-e628fdc37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CB58BE-0CBE-4962-9D28-259AB1AFDD23}">
  <ds:schemaRefs>
    <ds:schemaRef ds:uri="http://schemas.microsoft.com/office/2006/metadata/properties"/>
    <ds:schemaRef ds:uri="http://schemas.microsoft.com/office/infopath/2007/PartnerControls"/>
    <ds:schemaRef ds:uri="b031f331-093e-4af9-b9a8-5fb9941cd8bc"/>
    <ds:schemaRef ds:uri="80727368-2d85-4693-8aca-8c33fb2339f5"/>
    <ds:schemaRef ds:uri="http://schemas.microsoft.com/sharepoint/v4"/>
    <ds:schemaRef ds:uri="61ea441e-408f-4c04-8adb-e628fdc370c0"/>
  </ds:schemaRefs>
</ds:datastoreItem>
</file>

<file path=customXml/itemProps2.xml><?xml version="1.0" encoding="utf-8"?>
<ds:datastoreItem xmlns:ds="http://schemas.openxmlformats.org/officeDocument/2006/customXml" ds:itemID="{8FBD010B-8604-4641-A40E-59DE6839F2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727368-2d85-4693-8aca-8c33fb2339f5"/>
    <ds:schemaRef ds:uri="http://schemas.microsoft.com/sharepoint/v4"/>
    <ds:schemaRef ds:uri="b031f331-093e-4af9-b9a8-5fb9941cd8bc"/>
    <ds:schemaRef ds:uri="61ea441e-408f-4c04-8adb-e628fdc37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CFEA4D-E701-4F44-B9BB-A686C269A4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461</Words>
  <Characters>2539</Characters>
  <Application>Microsoft Office Word</Application>
  <DocSecurity>0</DocSecurity>
  <Lines>56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Swann</dc:creator>
  <cp:keywords/>
  <dc:description/>
  <cp:lastModifiedBy>Chris Swann</cp:lastModifiedBy>
  <cp:revision>13</cp:revision>
  <dcterms:created xsi:type="dcterms:W3CDTF">2026-04-28T13:06:00Z</dcterms:created>
  <dcterms:modified xsi:type="dcterms:W3CDTF">2026-05-04T19:52:00Z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0x01010084099C5946FA6344AFBC08FDA28BB5E3000F2A5536EED47B428001DEFDF00DB8CF</vt:lpwstr>
  </property>
  <property fmtid="{D5CDD505-2E9C-101B-9397-08002B2CF9AE}" pid="3" name="MediaServiceImageTags">
    <vt:lpwstr/>
  </property>
</Properties>
</file>