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pPr>
        <w:pStyle w:val="Title"/>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71481A">
      <w:pPr>
        <w:pStyle w:val="Title"/>
        <w:jc w:val="left"/>
      </w:pPr>
    </w:p>
    <w:p w14:paraId="4FBE10CA" w14:textId="126316E5" w:rsidR="00E12A46" w:rsidRDefault="00000000">
      <w:pPr>
        <w:pStyle w:val="Title"/>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305C0">
            <w:t>Week 1 Assignment – LOCAL COVID-19 EXPLORATORY DATA ANALYSIS</w:t>
          </w:r>
          <w:r w:rsidR="002305C0">
            <w:br/>
          </w:r>
        </w:sdtContent>
      </w:sdt>
    </w:p>
    <w:p w14:paraId="0044D7D6" w14:textId="12BC343F" w:rsidR="00940C80" w:rsidRDefault="0012562D" w:rsidP="00940C80">
      <w:pPr>
        <w:pStyle w:val="Title2"/>
      </w:pPr>
      <w:r>
        <w:t>Craig Perkins</w:t>
      </w:r>
      <w:r w:rsidR="001D7A90">
        <w:t xml:space="preserve"> – </w:t>
      </w:r>
      <w:hyperlink r:id="rId10" w:history="1">
        <w:r w:rsidR="001E25C9" w:rsidRPr="00ED015F">
          <w:rPr>
            <w:rStyle w:val="Hyperlink"/>
          </w:rPr>
          <w:t>perkins.cr@northeastern.edu</w:t>
        </w:r>
      </w:hyperlink>
    </w:p>
    <w:p w14:paraId="28FF16E1" w14:textId="77777777" w:rsidR="001E25C9" w:rsidRDefault="001E25C9" w:rsidP="00940C80">
      <w:pPr>
        <w:pStyle w:val="Title2"/>
      </w:pPr>
    </w:p>
    <w:p w14:paraId="3EBA6B80" w14:textId="592D0B95" w:rsidR="00E12A46" w:rsidRDefault="0012562D">
      <w:pPr>
        <w:pStyle w:val="Title2"/>
      </w:pPr>
      <w:r>
        <w:t>Northeastern University</w:t>
      </w:r>
    </w:p>
    <w:p w14:paraId="302243E6" w14:textId="77777777" w:rsidR="001E25C9" w:rsidRDefault="001E25C9">
      <w:pPr>
        <w:pStyle w:val="Title2"/>
      </w:pPr>
    </w:p>
    <w:p w14:paraId="7EB6BB79" w14:textId="73C3EA53" w:rsidR="00D423C1" w:rsidRDefault="002305C0" w:rsidP="00D423C1">
      <w:pPr>
        <w:pStyle w:val="Title2"/>
      </w:pPr>
      <w:r>
        <w:t>November</w:t>
      </w:r>
      <w:r w:rsidR="0012562D">
        <w:t xml:space="preserve"> 202</w:t>
      </w:r>
      <w:r w:rsidR="00227ED8">
        <w:t>2</w:t>
      </w:r>
      <w:r w:rsidR="0012562D">
        <w:t xml:space="preserve"> –</w:t>
      </w:r>
      <w:r w:rsidR="00D423C1">
        <w:t xml:space="preserve"> </w:t>
      </w:r>
      <w:r>
        <w:t>ALY 6140</w:t>
      </w:r>
    </w:p>
    <w:bookmarkStart w:id="0" w:name="_Toc409783206"/>
    <w:p w14:paraId="4001C5FA" w14:textId="6B063FB4" w:rsidR="00EA55C1" w:rsidRDefault="002305C0" w:rsidP="001E25C9">
      <w:pPr>
        <w:pStyle w:val="SectionTitle"/>
      </w:pPr>
      <w:sdt>
        <w:sdtPr>
          <w:rPr>
            <w:rStyle w:val="SectionTitle"/>
            <w:cap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2305C0">
            <w:rPr>
              <w:rStyle w:val="SectionTitle"/>
              <w:caps/>
            </w:rPr>
            <w:t>Week 1 Assignment – LOCAL COVID-19 EXPLORATORY DATA ANALYSIS</w:t>
          </w:r>
          <w:r w:rsidRPr="002305C0">
            <w:rPr>
              <w:rStyle w:val="SectionTitle"/>
              <w:caps/>
            </w:rPr>
            <w:br/>
          </w:r>
        </w:sdtContent>
      </w:sdt>
      <w:bookmarkEnd w:id="0"/>
    </w:p>
    <w:p w14:paraId="1E46FADE" w14:textId="560BB497" w:rsidR="002F676C" w:rsidRDefault="002305C0" w:rsidP="00FC074E">
      <w:r>
        <w:t xml:space="preserve">For this week’s assignment I chose to use data from </w:t>
      </w:r>
      <w:r w:rsidR="00BF73F1">
        <w:t>t</w:t>
      </w:r>
      <w:r>
        <w:t>he Boston Public Health Commision</w:t>
      </w:r>
      <w:r w:rsidRPr="002305C0">
        <w:rPr>
          <w:vertAlign w:val="superscript"/>
        </w:rPr>
        <w:t>1</w:t>
      </w:r>
      <w:r w:rsidR="00BF73F1">
        <w:t xml:space="preserve"> with data on various covid-19 metrics like case count, deaths, hospitalizations and more for the Boston metropolitan area. For this analysis, I used the `</w:t>
      </w:r>
      <w:r w:rsidR="00BF73F1" w:rsidRPr="00BF73F1">
        <w:t xml:space="preserve"> </w:t>
      </w:r>
      <w:r w:rsidR="00BF73F1" w:rsidRPr="00BF73F1">
        <w:t>Boston_COVID_database_download_2022_11_04.csv</w:t>
      </w:r>
      <w:r w:rsidR="00BF73F1">
        <w:t xml:space="preserve">` dataset which contains 3.4 MB (~20.5k rows by 13 columns) of data on COVID-19 dating back to January of 2020 up to November 4, 2022. This document will describe the data contained within the dataset and perform some </w:t>
      </w:r>
      <w:r w:rsidR="00EF3F47">
        <w:t>initial data exploration to assess historical and recent trends in the number of cases, number of tests and the test positivity rate.</w:t>
      </w:r>
      <w:r w:rsidR="00BF73F1">
        <w:t xml:space="preserve"> </w:t>
      </w:r>
    </w:p>
    <w:p w14:paraId="1A1BDC13" w14:textId="39D688DD" w:rsidR="00EF3F47" w:rsidRDefault="00EF3F47" w:rsidP="00FC074E"/>
    <w:tbl>
      <w:tblPr>
        <w:tblStyle w:val="TableGrid"/>
        <w:tblW w:w="0" w:type="auto"/>
        <w:tblLook w:val="04A0" w:firstRow="1" w:lastRow="0" w:firstColumn="1" w:lastColumn="0" w:noHBand="0" w:noVBand="1"/>
      </w:tblPr>
      <w:tblGrid>
        <w:gridCol w:w="4675"/>
        <w:gridCol w:w="4675"/>
      </w:tblGrid>
      <w:tr w:rsidR="00EF3F47" w:rsidRPr="00253DEA" w14:paraId="270442FE" w14:textId="77777777" w:rsidTr="00CD674A">
        <w:tc>
          <w:tcPr>
            <w:tcW w:w="4675" w:type="dxa"/>
          </w:tcPr>
          <w:p w14:paraId="3E27A227" w14:textId="77777777" w:rsidR="00EF3F47" w:rsidRPr="00253DEA" w:rsidRDefault="00EF3F47" w:rsidP="00CD674A">
            <w:pPr>
              <w:ind w:firstLine="0"/>
              <w:jc w:val="center"/>
              <w:rPr>
                <w:b/>
                <w:bCs/>
              </w:rPr>
            </w:pPr>
            <w:r>
              <w:rPr>
                <w:b/>
                <w:bCs/>
              </w:rPr>
              <w:t>Field Name</w:t>
            </w:r>
          </w:p>
        </w:tc>
        <w:tc>
          <w:tcPr>
            <w:tcW w:w="4675" w:type="dxa"/>
          </w:tcPr>
          <w:p w14:paraId="11849992" w14:textId="77777777" w:rsidR="00EF3F47" w:rsidRPr="00253DEA" w:rsidRDefault="00EF3F47" w:rsidP="00CD674A">
            <w:pPr>
              <w:ind w:firstLine="0"/>
              <w:jc w:val="center"/>
              <w:rPr>
                <w:b/>
                <w:bCs/>
              </w:rPr>
            </w:pPr>
            <w:r>
              <w:rPr>
                <w:b/>
                <w:bCs/>
              </w:rPr>
              <w:t>Description</w:t>
            </w:r>
          </w:p>
        </w:tc>
      </w:tr>
      <w:tr w:rsidR="00EF3F47" w:rsidRPr="005114E5" w14:paraId="6E3C3065" w14:textId="77777777" w:rsidTr="00CD674A">
        <w:tc>
          <w:tcPr>
            <w:tcW w:w="4675" w:type="dxa"/>
          </w:tcPr>
          <w:p w14:paraId="698AD2A7" w14:textId="4BE38AB8" w:rsidR="00EF3F47" w:rsidRPr="00253DEA" w:rsidRDefault="00EF3F47" w:rsidP="00CD674A">
            <w:pPr>
              <w:ind w:firstLine="0"/>
              <w:rPr>
                <w:b/>
                <w:bCs/>
                <w:kern w:val="0"/>
              </w:rPr>
            </w:pPr>
            <w:proofErr w:type="spellStart"/>
            <w:r>
              <w:rPr>
                <w:b/>
                <w:bCs/>
              </w:rPr>
              <w:t>Window_title</w:t>
            </w:r>
            <w:proofErr w:type="spellEnd"/>
          </w:p>
        </w:tc>
        <w:tc>
          <w:tcPr>
            <w:tcW w:w="4675" w:type="dxa"/>
          </w:tcPr>
          <w:p w14:paraId="105F58FE" w14:textId="77777777" w:rsidR="00EF3F47" w:rsidRDefault="00EF3F47" w:rsidP="00EF3F47">
            <w:pPr>
              <w:pStyle w:val="ListParagraph"/>
              <w:numPr>
                <w:ilvl w:val="0"/>
                <w:numId w:val="30"/>
              </w:numPr>
              <w:rPr>
                <w:b/>
                <w:bCs/>
                <w:kern w:val="0"/>
              </w:rPr>
            </w:pPr>
            <w:r w:rsidRPr="00EF3F47">
              <w:rPr>
                <w:b/>
                <w:bCs/>
                <w:kern w:val="0"/>
              </w:rPr>
              <w:t>COVID-19 Positive Tests</w:t>
            </w:r>
          </w:p>
          <w:p w14:paraId="1483A75A" w14:textId="77777777" w:rsidR="00EF3F47" w:rsidRDefault="00EF3F47" w:rsidP="00EF3F47">
            <w:pPr>
              <w:pStyle w:val="ListParagraph"/>
              <w:numPr>
                <w:ilvl w:val="0"/>
                <w:numId w:val="30"/>
              </w:numPr>
              <w:rPr>
                <w:b/>
                <w:bCs/>
                <w:kern w:val="0"/>
              </w:rPr>
            </w:pPr>
            <w:r w:rsidRPr="00EF3F47">
              <w:rPr>
                <w:b/>
                <w:bCs/>
                <w:kern w:val="0"/>
              </w:rPr>
              <w:t>COVID-19 Test Positivity</w:t>
            </w:r>
          </w:p>
          <w:p w14:paraId="77B7BD83" w14:textId="77777777" w:rsidR="00EF3F47" w:rsidRDefault="00EF3F47" w:rsidP="00EF3F47">
            <w:pPr>
              <w:pStyle w:val="ListParagraph"/>
              <w:numPr>
                <w:ilvl w:val="0"/>
                <w:numId w:val="30"/>
              </w:numPr>
              <w:rPr>
                <w:b/>
                <w:bCs/>
                <w:kern w:val="0"/>
              </w:rPr>
            </w:pPr>
            <w:r w:rsidRPr="00EF3F47">
              <w:rPr>
                <w:b/>
                <w:bCs/>
                <w:kern w:val="0"/>
              </w:rPr>
              <w:t>COVID-19 Tests</w:t>
            </w:r>
          </w:p>
          <w:p w14:paraId="4B83D0C8" w14:textId="77777777" w:rsidR="00EF3F47" w:rsidRDefault="00EF3F47" w:rsidP="00EF3F47">
            <w:pPr>
              <w:pStyle w:val="ListParagraph"/>
              <w:numPr>
                <w:ilvl w:val="0"/>
                <w:numId w:val="30"/>
              </w:numPr>
              <w:rPr>
                <w:b/>
                <w:bCs/>
                <w:kern w:val="0"/>
              </w:rPr>
            </w:pPr>
            <w:r w:rsidRPr="00EF3F47">
              <w:rPr>
                <w:b/>
                <w:bCs/>
                <w:kern w:val="0"/>
              </w:rPr>
              <w:t>COVID-19 Emergency Department (ED) Visits</w:t>
            </w:r>
          </w:p>
          <w:p w14:paraId="17753397" w14:textId="77777777" w:rsidR="00EF3F47" w:rsidRDefault="00EF3F47" w:rsidP="00EF3F47">
            <w:pPr>
              <w:pStyle w:val="ListParagraph"/>
              <w:numPr>
                <w:ilvl w:val="0"/>
                <w:numId w:val="30"/>
              </w:numPr>
              <w:rPr>
                <w:b/>
                <w:bCs/>
                <w:kern w:val="0"/>
              </w:rPr>
            </w:pPr>
            <w:r w:rsidRPr="00EF3F47">
              <w:rPr>
                <w:b/>
                <w:bCs/>
                <w:kern w:val="0"/>
              </w:rPr>
              <w:t>Confirmed Adult COVID-19 Hospitalizations</w:t>
            </w:r>
          </w:p>
          <w:p w14:paraId="478C58EC" w14:textId="6BF5FB71" w:rsidR="00EF3F47" w:rsidRPr="00EF3F47" w:rsidRDefault="00EF3F47" w:rsidP="00EF3F47">
            <w:pPr>
              <w:pStyle w:val="ListParagraph"/>
              <w:numPr>
                <w:ilvl w:val="0"/>
                <w:numId w:val="30"/>
              </w:numPr>
              <w:rPr>
                <w:b/>
                <w:bCs/>
                <w:kern w:val="0"/>
              </w:rPr>
            </w:pPr>
            <w:r w:rsidRPr="00EF3F47">
              <w:rPr>
                <w:b/>
                <w:bCs/>
                <w:kern w:val="0"/>
              </w:rPr>
              <w:t>Occupied Adult Non-Surge ICU Beds at Boston Hospitals, All Patients</w:t>
            </w:r>
          </w:p>
        </w:tc>
      </w:tr>
      <w:tr w:rsidR="00EF3F47" w:rsidRPr="005114E5" w14:paraId="40F85393" w14:textId="77777777" w:rsidTr="00CD674A">
        <w:tc>
          <w:tcPr>
            <w:tcW w:w="4675" w:type="dxa"/>
          </w:tcPr>
          <w:p w14:paraId="16198AA8" w14:textId="0F4A9203" w:rsidR="00EF3F47" w:rsidRPr="00253DEA" w:rsidRDefault="00EF3F47" w:rsidP="00CD674A">
            <w:pPr>
              <w:ind w:firstLine="0"/>
              <w:rPr>
                <w:b/>
                <w:bCs/>
                <w:kern w:val="0"/>
              </w:rPr>
            </w:pPr>
            <w:r>
              <w:rPr>
                <w:b/>
                <w:bCs/>
              </w:rPr>
              <w:t>Title</w:t>
            </w:r>
          </w:p>
        </w:tc>
        <w:tc>
          <w:tcPr>
            <w:tcW w:w="4675" w:type="dxa"/>
          </w:tcPr>
          <w:p w14:paraId="6CE8FB29" w14:textId="33950396" w:rsidR="00EF3F47" w:rsidRPr="005114E5" w:rsidRDefault="00EF3F47" w:rsidP="00CD674A">
            <w:pPr>
              <w:ind w:firstLine="0"/>
              <w:rPr>
                <w:kern w:val="0"/>
              </w:rPr>
            </w:pPr>
            <w:r>
              <w:t>Name of the individual chart on the COVID-19 Metrics section of the BHCP website</w:t>
            </w:r>
          </w:p>
        </w:tc>
      </w:tr>
      <w:tr w:rsidR="00EF3F47" w:rsidRPr="005114E5" w14:paraId="023F36AC" w14:textId="77777777" w:rsidTr="00CD674A">
        <w:tc>
          <w:tcPr>
            <w:tcW w:w="4675" w:type="dxa"/>
          </w:tcPr>
          <w:p w14:paraId="11AAF5AA" w14:textId="567BECCB" w:rsidR="00EF3F47" w:rsidRPr="00253DEA" w:rsidRDefault="00EF3F47" w:rsidP="00CD674A">
            <w:pPr>
              <w:ind w:firstLine="0"/>
              <w:rPr>
                <w:b/>
                <w:bCs/>
                <w:kern w:val="0"/>
              </w:rPr>
            </w:pPr>
            <w:r>
              <w:rPr>
                <w:b/>
                <w:bCs/>
              </w:rPr>
              <w:t>Description1</w:t>
            </w:r>
          </w:p>
        </w:tc>
        <w:tc>
          <w:tcPr>
            <w:tcW w:w="4675" w:type="dxa"/>
          </w:tcPr>
          <w:p w14:paraId="669F2444" w14:textId="75706B7B" w:rsidR="00EF3F47" w:rsidRPr="005114E5" w:rsidRDefault="00EF3F47" w:rsidP="00CD674A">
            <w:pPr>
              <w:ind w:firstLine="0"/>
              <w:rPr>
                <w:kern w:val="0"/>
              </w:rPr>
            </w:pPr>
            <w:r>
              <w:t>Description of the first category (</w:t>
            </w:r>
            <w:proofErr w:type="gramStart"/>
            <w:r>
              <w:t>i.e.</w:t>
            </w:r>
            <w:proofErr w:type="gramEnd"/>
            <w:r>
              <w:t xml:space="preserve"> Dates, Covid-19 Cases)</w:t>
            </w:r>
          </w:p>
        </w:tc>
      </w:tr>
      <w:tr w:rsidR="00EF3F47" w:rsidRPr="005114E5" w14:paraId="28C473FF" w14:textId="77777777" w:rsidTr="00CD674A">
        <w:tc>
          <w:tcPr>
            <w:tcW w:w="4675" w:type="dxa"/>
          </w:tcPr>
          <w:p w14:paraId="4E212286" w14:textId="4C6F3FB1" w:rsidR="00EF3F47" w:rsidRPr="00253DEA" w:rsidRDefault="00EF3F47" w:rsidP="00CD674A">
            <w:pPr>
              <w:ind w:firstLine="0"/>
              <w:rPr>
                <w:b/>
                <w:bCs/>
              </w:rPr>
            </w:pPr>
            <w:r>
              <w:rPr>
                <w:b/>
                <w:bCs/>
              </w:rPr>
              <w:t>Category1</w:t>
            </w:r>
          </w:p>
        </w:tc>
        <w:tc>
          <w:tcPr>
            <w:tcW w:w="4675" w:type="dxa"/>
          </w:tcPr>
          <w:p w14:paraId="53C7884A" w14:textId="46F73906" w:rsidR="00EF3F47" w:rsidRPr="005114E5" w:rsidRDefault="00D02937" w:rsidP="00CD674A">
            <w:pPr>
              <w:ind w:firstLine="0"/>
              <w:rPr>
                <w:kern w:val="0"/>
              </w:rPr>
            </w:pPr>
            <w:r>
              <w:t>The value of the grouping – usually a Date, Neighborhood, Race or Ethnicity</w:t>
            </w:r>
          </w:p>
        </w:tc>
      </w:tr>
      <w:tr w:rsidR="00EF3F47" w:rsidRPr="005114E5" w14:paraId="04508906" w14:textId="77777777" w:rsidTr="00CD674A">
        <w:tc>
          <w:tcPr>
            <w:tcW w:w="4675" w:type="dxa"/>
          </w:tcPr>
          <w:p w14:paraId="13A2D3CF" w14:textId="5DF56D71" w:rsidR="00EF3F47" w:rsidRPr="00253DEA" w:rsidRDefault="00EF3F47" w:rsidP="00CD674A">
            <w:pPr>
              <w:ind w:firstLine="0"/>
              <w:rPr>
                <w:b/>
                <w:bCs/>
              </w:rPr>
            </w:pPr>
            <w:r>
              <w:rPr>
                <w:b/>
                <w:bCs/>
              </w:rPr>
              <w:t>Description2</w:t>
            </w:r>
          </w:p>
        </w:tc>
        <w:tc>
          <w:tcPr>
            <w:tcW w:w="4675" w:type="dxa"/>
          </w:tcPr>
          <w:p w14:paraId="68A45B54" w14:textId="3DB1E1F5" w:rsidR="00EF3F47" w:rsidRPr="005114E5" w:rsidRDefault="00D02937" w:rsidP="00CD674A">
            <w:pPr>
              <w:ind w:firstLine="0"/>
              <w:rPr>
                <w:kern w:val="0"/>
              </w:rPr>
            </w:pPr>
            <w:r>
              <w:t>The description of the second category (If applicable)</w:t>
            </w:r>
          </w:p>
        </w:tc>
      </w:tr>
      <w:tr w:rsidR="00EF3F47" w:rsidRPr="005114E5" w14:paraId="34B43A89" w14:textId="77777777" w:rsidTr="00CD674A">
        <w:tc>
          <w:tcPr>
            <w:tcW w:w="4675" w:type="dxa"/>
          </w:tcPr>
          <w:p w14:paraId="20A5670D" w14:textId="3720DAF6" w:rsidR="00EF3F47" w:rsidRPr="00253DEA" w:rsidRDefault="00EF3F47" w:rsidP="00CD674A">
            <w:pPr>
              <w:tabs>
                <w:tab w:val="left" w:pos="1218"/>
              </w:tabs>
              <w:ind w:firstLine="0"/>
              <w:rPr>
                <w:b/>
                <w:bCs/>
              </w:rPr>
            </w:pPr>
            <w:r>
              <w:rPr>
                <w:b/>
                <w:bCs/>
              </w:rPr>
              <w:t>Category2</w:t>
            </w:r>
          </w:p>
        </w:tc>
        <w:tc>
          <w:tcPr>
            <w:tcW w:w="4675" w:type="dxa"/>
          </w:tcPr>
          <w:p w14:paraId="046F1639" w14:textId="3E9299B2" w:rsidR="00EF3F47" w:rsidRPr="005114E5" w:rsidRDefault="00D02937" w:rsidP="00CD674A">
            <w:pPr>
              <w:ind w:firstLine="0"/>
              <w:rPr>
                <w:kern w:val="0"/>
              </w:rPr>
            </w:pPr>
            <w:r>
              <w:t>The value of the second grouping (If applicable)</w:t>
            </w:r>
          </w:p>
        </w:tc>
      </w:tr>
      <w:tr w:rsidR="00EF3F47" w:rsidRPr="005114E5" w14:paraId="32E53C0F" w14:textId="77777777" w:rsidTr="00CD674A">
        <w:tc>
          <w:tcPr>
            <w:tcW w:w="4675" w:type="dxa"/>
          </w:tcPr>
          <w:p w14:paraId="01366B98" w14:textId="12816F0C" w:rsidR="00EF3F47" w:rsidRDefault="00EF3F47" w:rsidP="00CD674A">
            <w:pPr>
              <w:tabs>
                <w:tab w:val="left" w:pos="1218"/>
              </w:tabs>
              <w:ind w:firstLine="0"/>
              <w:rPr>
                <w:b/>
                <w:bCs/>
              </w:rPr>
            </w:pPr>
            <w:r>
              <w:rPr>
                <w:b/>
                <w:bCs/>
              </w:rPr>
              <w:t>Value</w:t>
            </w:r>
          </w:p>
        </w:tc>
        <w:tc>
          <w:tcPr>
            <w:tcW w:w="4675" w:type="dxa"/>
          </w:tcPr>
          <w:p w14:paraId="1FCA672F" w14:textId="71736E8B" w:rsidR="00EF3F47" w:rsidRPr="005114E5" w:rsidRDefault="00D02937" w:rsidP="00CD674A">
            <w:pPr>
              <w:ind w:firstLine="0"/>
              <w:rPr>
                <w:kern w:val="0"/>
              </w:rPr>
            </w:pPr>
            <w:r>
              <w:t>The main metric being tracked</w:t>
            </w:r>
          </w:p>
        </w:tc>
      </w:tr>
      <w:tr w:rsidR="00EF3F47" w:rsidRPr="005114E5" w14:paraId="7209C6FF" w14:textId="77777777" w:rsidTr="00CD674A">
        <w:tc>
          <w:tcPr>
            <w:tcW w:w="4675" w:type="dxa"/>
          </w:tcPr>
          <w:p w14:paraId="1F3DE374" w14:textId="3B064868" w:rsidR="00EF3F47" w:rsidRDefault="00EF3F47" w:rsidP="00CD674A">
            <w:pPr>
              <w:tabs>
                <w:tab w:val="left" w:pos="1218"/>
              </w:tabs>
              <w:ind w:firstLine="0"/>
              <w:rPr>
                <w:b/>
                <w:bCs/>
              </w:rPr>
            </w:pPr>
            <w:proofErr w:type="spellStart"/>
            <w:r>
              <w:rPr>
                <w:b/>
                <w:bCs/>
              </w:rPr>
              <w:t>Value_unit</w:t>
            </w:r>
            <w:proofErr w:type="spellEnd"/>
          </w:p>
        </w:tc>
        <w:tc>
          <w:tcPr>
            <w:tcW w:w="4675" w:type="dxa"/>
          </w:tcPr>
          <w:p w14:paraId="2548B9B9" w14:textId="0DC67F35" w:rsidR="00EF3F47" w:rsidRPr="005114E5" w:rsidRDefault="00D02937" w:rsidP="00CD674A">
            <w:pPr>
              <w:ind w:firstLine="0"/>
              <w:rPr>
                <w:kern w:val="0"/>
              </w:rPr>
            </w:pPr>
            <w:r>
              <w:t>Unit of the main metric being tracked</w:t>
            </w:r>
          </w:p>
        </w:tc>
      </w:tr>
      <w:tr w:rsidR="00EF3F47" w:rsidRPr="005114E5" w14:paraId="1C29B978" w14:textId="77777777" w:rsidTr="00CD674A">
        <w:tc>
          <w:tcPr>
            <w:tcW w:w="4675" w:type="dxa"/>
          </w:tcPr>
          <w:p w14:paraId="7C2407D7" w14:textId="1573BC4F" w:rsidR="00EF3F47" w:rsidRDefault="00EF3F47" w:rsidP="00CD674A">
            <w:pPr>
              <w:tabs>
                <w:tab w:val="left" w:pos="1218"/>
              </w:tabs>
              <w:ind w:firstLine="0"/>
              <w:rPr>
                <w:b/>
                <w:bCs/>
              </w:rPr>
            </w:pPr>
            <w:r>
              <w:rPr>
                <w:b/>
                <w:bCs/>
              </w:rPr>
              <w:t>Value_1</w:t>
            </w:r>
          </w:p>
        </w:tc>
        <w:tc>
          <w:tcPr>
            <w:tcW w:w="4675" w:type="dxa"/>
          </w:tcPr>
          <w:p w14:paraId="74848D32" w14:textId="6F31F7EF" w:rsidR="00EF3F47" w:rsidRPr="005114E5" w:rsidRDefault="00D02937" w:rsidP="00CD674A">
            <w:pPr>
              <w:ind w:firstLine="0"/>
              <w:rPr>
                <w:b/>
                <w:bCs/>
                <w:kern w:val="0"/>
              </w:rPr>
            </w:pPr>
            <w:r>
              <w:t>Secondary metric being tracked (often a rolling average, typically a 7-day avg.)</w:t>
            </w:r>
          </w:p>
        </w:tc>
      </w:tr>
      <w:tr w:rsidR="00EF3F47" w:rsidRPr="005114E5" w14:paraId="7FB41535" w14:textId="77777777" w:rsidTr="00CD674A">
        <w:tc>
          <w:tcPr>
            <w:tcW w:w="4675" w:type="dxa"/>
          </w:tcPr>
          <w:p w14:paraId="7A305C7F" w14:textId="5106925C" w:rsidR="00EF3F47" w:rsidRDefault="00EF3F47" w:rsidP="00CD674A">
            <w:pPr>
              <w:tabs>
                <w:tab w:val="left" w:pos="1218"/>
              </w:tabs>
              <w:ind w:firstLine="0"/>
              <w:rPr>
                <w:b/>
                <w:bCs/>
              </w:rPr>
            </w:pPr>
            <w:r>
              <w:rPr>
                <w:b/>
                <w:bCs/>
              </w:rPr>
              <w:t>Value_1_unit</w:t>
            </w:r>
          </w:p>
        </w:tc>
        <w:tc>
          <w:tcPr>
            <w:tcW w:w="4675" w:type="dxa"/>
          </w:tcPr>
          <w:p w14:paraId="2C597A43" w14:textId="64521B08" w:rsidR="00EF3F47" w:rsidRDefault="00D02937" w:rsidP="00CD674A">
            <w:pPr>
              <w:ind w:firstLine="0"/>
            </w:pPr>
            <w:r>
              <w:t>Unit of the secondary metric</w:t>
            </w:r>
          </w:p>
        </w:tc>
      </w:tr>
      <w:tr w:rsidR="00EF3F47" w:rsidRPr="005114E5" w14:paraId="071B46E8" w14:textId="77777777" w:rsidTr="00CD674A">
        <w:tc>
          <w:tcPr>
            <w:tcW w:w="4675" w:type="dxa"/>
          </w:tcPr>
          <w:p w14:paraId="43CC2106" w14:textId="6FDF0011" w:rsidR="00EF3F47" w:rsidRDefault="00EF3F47" w:rsidP="00CD674A">
            <w:pPr>
              <w:tabs>
                <w:tab w:val="left" w:pos="1218"/>
              </w:tabs>
              <w:ind w:firstLine="0"/>
              <w:rPr>
                <w:b/>
                <w:bCs/>
              </w:rPr>
            </w:pPr>
            <w:r>
              <w:rPr>
                <w:b/>
                <w:bCs/>
              </w:rPr>
              <w:t>Comparison</w:t>
            </w:r>
          </w:p>
        </w:tc>
        <w:tc>
          <w:tcPr>
            <w:tcW w:w="4675" w:type="dxa"/>
          </w:tcPr>
          <w:p w14:paraId="091BB5D4" w14:textId="383DFEA6" w:rsidR="00EF3F47" w:rsidRDefault="00D02937" w:rsidP="00CD674A">
            <w:pPr>
              <w:ind w:firstLine="0"/>
            </w:pPr>
            <w:r>
              <w:t>Use for neighborhood analysis to compare how the neighborhood compares to the city as a whole</w:t>
            </w:r>
          </w:p>
        </w:tc>
      </w:tr>
      <w:tr w:rsidR="00EF3F47" w:rsidRPr="005114E5" w14:paraId="22AA2320" w14:textId="77777777" w:rsidTr="00CD674A">
        <w:tc>
          <w:tcPr>
            <w:tcW w:w="4675" w:type="dxa"/>
          </w:tcPr>
          <w:p w14:paraId="323EBC92" w14:textId="72B92A25" w:rsidR="00EF3F47" w:rsidRDefault="00EF3F47" w:rsidP="00CD674A">
            <w:pPr>
              <w:tabs>
                <w:tab w:val="left" w:pos="1218"/>
              </w:tabs>
              <w:ind w:firstLine="0"/>
              <w:rPr>
                <w:b/>
                <w:bCs/>
              </w:rPr>
            </w:pPr>
            <w:r>
              <w:rPr>
                <w:b/>
                <w:bCs/>
              </w:rPr>
              <w:t>Timestamp</w:t>
            </w:r>
          </w:p>
        </w:tc>
        <w:tc>
          <w:tcPr>
            <w:tcW w:w="4675" w:type="dxa"/>
          </w:tcPr>
          <w:p w14:paraId="2BD4ED8E" w14:textId="2E0AC174" w:rsidR="00EF3F47" w:rsidRDefault="00D02937" w:rsidP="00CD674A">
            <w:pPr>
              <w:ind w:firstLine="0"/>
            </w:pPr>
            <w:r>
              <w:t>Not positive on this, date of the data dump?</w:t>
            </w:r>
          </w:p>
        </w:tc>
      </w:tr>
      <w:tr w:rsidR="00EF3F47" w:rsidRPr="005114E5" w14:paraId="434683AA" w14:textId="77777777" w:rsidTr="00CD674A">
        <w:tc>
          <w:tcPr>
            <w:tcW w:w="4675" w:type="dxa"/>
          </w:tcPr>
          <w:p w14:paraId="434718D2" w14:textId="345DC738" w:rsidR="00EF3F47" w:rsidRDefault="00EF3F47" w:rsidP="00CD674A">
            <w:pPr>
              <w:tabs>
                <w:tab w:val="left" w:pos="1218"/>
              </w:tabs>
              <w:ind w:firstLine="0"/>
              <w:rPr>
                <w:b/>
                <w:bCs/>
              </w:rPr>
            </w:pPr>
            <w:proofErr w:type="spellStart"/>
            <w:r>
              <w:rPr>
                <w:b/>
                <w:bCs/>
              </w:rPr>
              <w:t>Chart_info</w:t>
            </w:r>
            <w:proofErr w:type="spellEnd"/>
          </w:p>
        </w:tc>
        <w:tc>
          <w:tcPr>
            <w:tcW w:w="4675" w:type="dxa"/>
          </w:tcPr>
          <w:p w14:paraId="198FF8BF" w14:textId="7D2F4A6A" w:rsidR="00EF3F47" w:rsidRDefault="00D02937" w:rsidP="00CD674A">
            <w:pPr>
              <w:ind w:firstLine="0"/>
            </w:pPr>
            <w:r>
              <w:t>This is not used for analysis, used to provide metadata about the dataset within the csv file</w:t>
            </w:r>
          </w:p>
        </w:tc>
      </w:tr>
    </w:tbl>
    <w:p w14:paraId="764D5675" w14:textId="77777777" w:rsidR="00EF3F47" w:rsidRPr="00BF73F1" w:rsidRDefault="00EF3F47" w:rsidP="00FC074E"/>
    <w:p w14:paraId="427B4164" w14:textId="1A46C443" w:rsidR="00EA55C1" w:rsidRDefault="00EA55C1" w:rsidP="00097881"/>
    <w:p w14:paraId="27E40CA4" w14:textId="72C5C24C" w:rsidR="00D02937" w:rsidRDefault="00D02937" w:rsidP="00097881"/>
    <w:p w14:paraId="6747DF4C" w14:textId="49AB4649" w:rsidR="00D02937" w:rsidRDefault="00D02937" w:rsidP="00097881">
      <w:r>
        <w:lastRenderedPageBreak/>
        <w:t>Samples of rows within the dataset:</w:t>
      </w:r>
    </w:p>
    <w:p w14:paraId="4AB42A0C" w14:textId="77777777" w:rsidR="00D02937" w:rsidRDefault="00D02937" w:rsidP="00097881"/>
    <w:p w14:paraId="5D1A1FAA" w14:textId="1F428ECD" w:rsidR="00D02937" w:rsidRDefault="00D02937" w:rsidP="00D02937">
      <w:pPr>
        <w:jc w:val="center"/>
      </w:pPr>
      <w:r>
        <w:rPr>
          <w:noProof/>
        </w:rPr>
        <w:drawing>
          <wp:inline distT="0" distB="0" distL="0" distR="0" wp14:anchorId="62609AD3" wp14:editId="045DD860">
            <wp:extent cx="4679310" cy="2068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1196" cy="2069029"/>
                    </a:xfrm>
                    <a:prstGeom prst="rect">
                      <a:avLst/>
                    </a:prstGeom>
                  </pic:spPr>
                </pic:pic>
              </a:graphicData>
            </a:graphic>
          </wp:inline>
        </w:drawing>
      </w:r>
    </w:p>
    <w:p w14:paraId="11A83494" w14:textId="3809A32E" w:rsidR="00D02937" w:rsidRDefault="00D02937" w:rsidP="00D02937"/>
    <w:p w14:paraId="64C5E1EB" w14:textId="528807E9" w:rsidR="00D02937" w:rsidRDefault="00D02937" w:rsidP="00D02937">
      <w:r>
        <w:t xml:space="preserve">Descriptive Statistics of the dataset after dropping </w:t>
      </w:r>
      <w:proofErr w:type="spellStart"/>
      <w:r>
        <w:t>Chart_info</w:t>
      </w:r>
      <w:proofErr w:type="spellEnd"/>
      <w:r>
        <w:t>:</w:t>
      </w:r>
    </w:p>
    <w:p w14:paraId="47A44D16" w14:textId="052E1DDC" w:rsidR="00D02937" w:rsidRDefault="00D02937" w:rsidP="00D02937"/>
    <w:p w14:paraId="553C44BB" w14:textId="08430298" w:rsidR="00D02937" w:rsidRDefault="00D02937" w:rsidP="00D02937">
      <w:pPr>
        <w:jc w:val="center"/>
      </w:pPr>
      <w:r>
        <w:rPr>
          <w:noProof/>
        </w:rPr>
        <w:drawing>
          <wp:inline distT="0" distB="0" distL="0" distR="0" wp14:anchorId="26FC590A" wp14:editId="1324DD1B">
            <wp:extent cx="5102245" cy="2514600"/>
            <wp:effectExtent l="0" t="0" r="317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06406" cy="2516651"/>
                    </a:xfrm>
                    <a:prstGeom prst="rect">
                      <a:avLst/>
                    </a:prstGeom>
                  </pic:spPr>
                </pic:pic>
              </a:graphicData>
            </a:graphic>
          </wp:inline>
        </w:drawing>
      </w:r>
    </w:p>
    <w:p w14:paraId="0DC73406" w14:textId="2E238380" w:rsidR="00D02937" w:rsidRDefault="00D02937" w:rsidP="00D02937">
      <w:pPr>
        <w:jc w:val="center"/>
      </w:pPr>
    </w:p>
    <w:p w14:paraId="23789D9E" w14:textId="4CD426B1" w:rsidR="00D02937" w:rsidRDefault="0067718E" w:rsidP="0067718E">
      <w:r>
        <w:t>The first analysis I performed was to visualize the number of positive tests by day using a line chart in pandas. Dates with N/A for the number of positive tests are treated as 0. Below is a chart of number of positive tests by day:</w:t>
      </w:r>
    </w:p>
    <w:p w14:paraId="5617A1AD" w14:textId="4239D887" w:rsidR="0067718E" w:rsidRDefault="0067718E" w:rsidP="0067718E">
      <w:pPr>
        <w:jc w:val="center"/>
      </w:pPr>
    </w:p>
    <w:p w14:paraId="64F9F25D" w14:textId="6F369DFD" w:rsidR="0067718E" w:rsidRDefault="0067718E" w:rsidP="0067718E">
      <w:pPr>
        <w:jc w:val="center"/>
      </w:pPr>
      <w:r>
        <w:rPr>
          <w:noProof/>
        </w:rPr>
        <w:drawing>
          <wp:inline distT="0" distB="0" distL="0" distR="0" wp14:anchorId="163BC31F" wp14:editId="023AF460">
            <wp:extent cx="4227680" cy="1799022"/>
            <wp:effectExtent l="0" t="0" r="1905"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4756" cy="1806288"/>
                    </a:xfrm>
                    <a:prstGeom prst="rect">
                      <a:avLst/>
                    </a:prstGeom>
                  </pic:spPr>
                </pic:pic>
              </a:graphicData>
            </a:graphic>
          </wp:inline>
        </w:drawing>
      </w:r>
    </w:p>
    <w:p w14:paraId="1D57E88D" w14:textId="29A28ED5" w:rsidR="008C2BBC" w:rsidRDefault="008C2BBC" w:rsidP="008C2BBC">
      <w:r>
        <w:lastRenderedPageBreak/>
        <w:t xml:space="preserve">See the supplied </w:t>
      </w:r>
      <w:proofErr w:type="spellStart"/>
      <w:r>
        <w:t>jupyter</w:t>
      </w:r>
      <w:proofErr w:type="spellEnd"/>
      <w:r>
        <w:t xml:space="preserve"> notebook for more analysis, I only included the first chart of the analysis for this write-up.</w:t>
      </w:r>
    </w:p>
    <w:p w14:paraId="2EC6BABA" w14:textId="77777777" w:rsidR="00D02937" w:rsidRDefault="00D02937" w:rsidP="00097881"/>
    <w:p w14:paraId="166C96BE" w14:textId="41F13ED5" w:rsidR="0067718E" w:rsidRDefault="0067718E" w:rsidP="0067718E">
      <w:pPr>
        <w:jc w:val="center"/>
        <w:rPr>
          <w:b/>
          <w:bCs/>
        </w:rPr>
      </w:pPr>
      <w:r>
        <w:rPr>
          <w:b/>
          <w:bCs/>
        </w:rPr>
        <w:t>Conclusion</w:t>
      </w:r>
    </w:p>
    <w:p w14:paraId="5F04491E" w14:textId="4275F8A3" w:rsidR="0067718E" w:rsidRDefault="0067718E" w:rsidP="0067718E">
      <w:pPr>
        <w:jc w:val="center"/>
        <w:rPr>
          <w:b/>
          <w:bCs/>
        </w:rPr>
      </w:pPr>
    </w:p>
    <w:p w14:paraId="42D05EE7" w14:textId="40574674" w:rsidR="0067718E" w:rsidRDefault="0067718E" w:rsidP="0067718E">
      <w:pPr>
        <w:ind w:firstLine="0"/>
      </w:pPr>
      <w:r>
        <w:tab/>
        <w:t xml:space="preserve">In this assignment I performed an initial data analysis using data that will be used for the rest of the semester to get familiar with the dataset. Thanks to the efforts of the BPHC and other local institutions, we have rich datasets to analyze </w:t>
      </w:r>
      <w:r w:rsidR="008C2BBC">
        <w:t>to obtain insight,</w:t>
      </w:r>
      <w:r>
        <w:t xml:space="preserve"> create visualizations </w:t>
      </w:r>
      <w:r w:rsidR="008C2BBC">
        <w:t xml:space="preserve">and </w:t>
      </w:r>
      <w:r>
        <w:t>to tell the story of the pandemic</w:t>
      </w:r>
      <w:r w:rsidR="008C2BBC">
        <w:t>. Rich datasets allow us to learn more about complex systems by deploying analytical tools and can be used by people in authority to allocate resources efficiently. I hope to learn more in this class about the intersection of Healthcare and Analytics so that I can be prepared for careers in the healthcare industry as the industry transforms more into a data-driven era. There are many exciting initiatives in the healthcare industry unlocked by the power of cheaper and more ubiquitous computing power and it makes me exciting to see the future to come. Novel therapies, clinical decision support tools, precision medicine and recent innovations like mRNA vaccines show much promise and development of these technologies is accelerated by powerful computing power.</w:t>
      </w:r>
    </w:p>
    <w:p w14:paraId="7681B115" w14:textId="77777777" w:rsidR="0067718E" w:rsidRPr="0067718E" w:rsidRDefault="0067718E" w:rsidP="0067718E"/>
    <w:p w14:paraId="6CFA3BD3" w14:textId="73485734" w:rsidR="00EA55C1" w:rsidRDefault="00EA55C1" w:rsidP="00EA55C1">
      <w:pPr>
        <w:jc w:val="center"/>
        <w:rPr>
          <w:b/>
          <w:bCs/>
        </w:rPr>
      </w:pPr>
      <w:r>
        <w:rPr>
          <w:b/>
          <w:bCs/>
        </w:rPr>
        <w:t>References</w:t>
      </w:r>
    </w:p>
    <w:p w14:paraId="5D79BAE6" w14:textId="532E1DAE" w:rsidR="00EA55C1" w:rsidRPr="002305C0" w:rsidRDefault="002305C0" w:rsidP="002305C0">
      <w:pPr>
        <w:pStyle w:val="ListParagraph"/>
        <w:numPr>
          <w:ilvl w:val="0"/>
          <w:numId w:val="29"/>
        </w:numPr>
        <w:shd w:val="clear" w:color="auto" w:fill="FFFFFF"/>
        <w:rPr>
          <w:rFonts w:cstheme="minorHAnsi"/>
          <w:color w:val="212121"/>
        </w:rPr>
      </w:pPr>
      <w:r>
        <w:rPr>
          <w:rFonts w:cstheme="minorHAnsi"/>
          <w:color w:val="212121"/>
        </w:rPr>
        <w:t xml:space="preserve">Boston Public Health Commission </w:t>
      </w:r>
      <w:r w:rsidR="00BF73F1">
        <w:rPr>
          <w:rFonts w:cstheme="minorHAnsi"/>
          <w:color w:val="212121"/>
        </w:rPr>
        <w:t>–</w:t>
      </w:r>
      <w:r>
        <w:rPr>
          <w:rFonts w:cstheme="minorHAnsi"/>
          <w:color w:val="212121"/>
        </w:rPr>
        <w:t xml:space="preserve"> </w:t>
      </w:r>
      <w:r w:rsidR="00BF73F1">
        <w:rPr>
          <w:rFonts w:cstheme="minorHAnsi"/>
          <w:color w:val="212121"/>
        </w:rPr>
        <w:t xml:space="preserve">Covid-19 Metrics </w:t>
      </w:r>
      <w:hyperlink r:id="rId14" w:history="1">
        <w:r w:rsidR="00BF73F1" w:rsidRPr="00486A53">
          <w:rPr>
            <w:rStyle w:val="Hyperlink"/>
            <w:rFonts w:cstheme="minorHAnsi"/>
          </w:rPr>
          <w:t>https://bphc-dashboard.shinyapps.io/BPHC-dashboard/</w:t>
        </w:r>
      </w:hyperlink>
      <w:r>
        <w:rPr>
          <w:rFonts w:cstheme="minorHAnsi"/>
          <w:color w:val="212121"/>
        </w:rPr>
        <w:t xml:space="preserve"> </w:t>
      </w:r>
    </w:p>
    <w:p w14:paraId="7A4FBFD6" w14:textId="6CDA2190" w:rsidR="00EA55C1" w:rsidRPr="00EA55C1" w:rsidRDefault="00EA55C1" w:rsidP="00EA55C1">
      <w:pPr>
        <w:pStyle w:val="ListParagraph"/>
        <w:ind w:left="1080"/>
        <w:rPr>
          <w:b/>
          <w:bCs/>
        </w:rPr>
      </w:pPr>
    </w:p>
    <w:p w14:paraId="640C85DA" w14:textId="77777777" w:rsidR="0062669A" w:rsidRDefault="0062669A" w:rsidP="0062669A">
      <w:pPr>
        <w:ind w:firstLine="0"/>
        <w:rPr>
          <w:b/>
          <w:bCs/>
        </w:rPr>
      </w:pPr>
    </w:p>
    <w:p w14:paraId="2DBC468A" w14:textId="68C3E380" w:rsidR="00D519F3" w:rsidRDefault="00A36CF5" w:rsidP="00ED1E93">
      <w:r>
        <w:t xml:space="preserve"> </w:t>
      </w:r>
    </w:p>
    <w:sectPr w:rsidR="00D519F3">
      <w:headerReference w:type="default" r:id="rId15"/>
      <w:headerReference w:type="first" r:id="rId16"/>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0131" w14:textId="77777777" w:rsidR="00E525B0" w:rsidRDefault="00E525B0">
      <w:r>
        <w:separator/>
      </w:r>
    </w:p>
  </w:endnote>
  <w:endnote w:type="continuationSeparator" w:id="0">
    <w:p w14:paraId="0BC9CDCE" w14:textId="77777777" w:rsidR="00E525B0" w:rsidRDefault="00E5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9D9AE" w14:textId="77777777" w:rsidR="00E525B0" w:rsidRDefault="00E525B0">
      <w:r>
        <w:separator/>
      </w:r>
    </w:p>
  </w:footnote>
  <w:footnote w:type="continuationSeparator" w:id="0">
    <w:p w14:paraId="0BEF9980" w14:textId="77777777" w:rsidR="00E525B0" w:rsidRDefault="00E52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6B2A8A54" w:rsidR="00E12A46" w:rsidRDefault="002305C0">
    <w:pPr>
      <w:pStyle w:val="Header"/>
    </w:pPr>
    <w:sdt>
      <w:sdtPr>
        <w:rPr>
          <w:rStyle w:val="SectionTitle"/>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Pr="002305C0">
          <w:rPr>
            <w:rStyle w:val="SectionTitle"/>
            <w:caps/>
          </w:rPr>
          <w:t>LOCAL COVID-19 EXPLORATORY DATA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06DC8B07" w:rsidR="00CC2BD2" w:rsidRDefault="00AF5274">
    <w:pPr>
      <w:pStyle w:val="Header"/>
      <w:rPr>
        <w:rStyle w:val="Strong"/>
      </w:rPr>
    </w:pPr>
    <w:r>
      <w:t xml:space="preserve">Running head: </w:t>
    </w:r>
    <w:r w:rsidR="002305C0">
      <w:rPr>
        <w:rStyle w:val="Strong"/>
      </w:rPr>
      <w:t>LOCAl COVID-19 Exploratory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BA7704"/>
    <w:multiLevelType w:val="hybridMultilevel"/>
    <w:tmpl w:val="A440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4498092">
    <w:abstractNumId w:val="9"/>
  </w:num>
  <w:num w:numId="2" w16cid:durableId="837696360">
    <w:abstractNumId w:val="7"/>
  </w:num>
  <w:num w:numId="3" w16cid:durableId="797263630">
    <w:abstractNumId w:val="6"/>
  </w:num>
  <w:num w:numId="4" w16cid:durableId="513495665">
    <w:abstractNumId w:val="5"/>
  </w:num>
  <w:num w:numId="5" w16cid:durableId="564877889">
    <w:abstractNumId w:val="4"/>
  </w:num>
  <w:num w:numId="6" w16cid:durableId="1114247144">
    <w:abstractNumId w:val="8"/>
  </w:num>
  <w:num w:numId="7" w16cid:durableId="998313879">
    <w:abstractNumId w:val="3"/>
  </w:num>
  <w:num w:numId="8" w16cid:durableId="1761220668">
    <w:abstractNumId w:val="2"/>
  </w:num>
  <w:num w:numId="9" w16cid:durableId="736394750">
    <w:abstractNumId w:val="1"/>
  </w:num>
  <w:num w:numId="10" w16cid:durableId="319844201">
    <w:abstractNumId w:val="0"/>
  </w:num>
  <w:num w:numId="11" w16cid:durableId="862520858">
    <w:abstractNumId w:val="9"/>
    <w:lvlOverride w:ilvl="0">
      <w:startOverride w:val="1"/>
    </w:lvlOverride>
  </w:num>
  <w:num w:numId="12" w16cid:durableId="90974109">
    <w:abstractNumId w:val="19"/>
  </w:num>
  <w:num w:numId="13" w16cid:durableId="854490883">
    <w:abstractNumId w:val="27"/>
  </w:num>
  <w:num w:numId="14" w16cid:durableId="1887133747">
    <w:abstractNumId w:val="18"/>
  </w:num>
  <w:num w:numId="15" w16cid:durableId="656036749">
    <w:abstractNumId w:val="16"/>
  </w:num>
  <w:num w:numId="16" w16cid:durableId="827089064">
    <w:abstractNumId w:val="23"/>
  </w:num>
  <w:num w:numId="17" w16cid:durableId="311638006">
    <w:abstractNumId w:val="13"/>
  </w:num>
  <w:num w:numId="18" w16cid:durableId="1639262843">
    <w:abstractNumId w:val="20"/>
  </w:num>
  <w:num w:numId="19" w16cid:durableId="1113791544">
    <w:abstractNumId w:val="14"/>
  </w:num>
  <w:num w:numId="20" w16cid:durableId="384453334">
    <w:abstractNumId w:val="22"/>
  </w:num>
  <w:num w:numId="21" w16cid:durableId="1243445083">
    <w:abstractNumId w:val="24"/>
  </w:num>
  <w:num w:numId="22" w16cid:durableId="1931936472">
    <w:abstractNumId w:val="26"/>
  </w:num>
  <w:num w:numId="23" w16cid:durableId="947204053">
    <w:abstractNumId w:val="28"/>
  </w:num>
  <w:num w:numId="24" w16cid:durableId="72899313">
    <w:abstractNumId w:val="10"/>
  </w:num>
  <w:num w:numId="25" w16cid:durableId="2075277044">
    <w:abstractNumId w:val="11"/>
  </w:num>
  <w:num w:numId="26" w16cid:durableId="509949946">
    <w:abstractNumId w:val="21"/>
  </w:num>
  <w:num w:numId="27" w16cid:durableId="104273537">
    <w:abstractNumId w:val="17"/>
  </w:num>
  <w:num w:numId="28" w16cid:durableId="1097824261">
    <w:abstractNumId w:val="12"/>
  </w:num>
  <w:num w:numId="29" w16cid:durableId="1780559976">
    <w:abstractNumId w:val="15"/>
  </w:num>
  <w:num w:numId="30" w16cid:durableId="13864466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77536"/>
    <w:rsid w:val="00097881"/>
    <w:rsid w:val="000A7200"/>
    <w:rsid w:val="000D67F8"/>
    <w:rsid w:val="000F1E59"/>
    <w:rsid w:val="000F1FB1"/>
    <w:rsid w:val="000F6568"/>
    <w:rsid w:val="00110112"/>
    <w:rsid w:val="001133BC"/>
    <w:rsid w:val="00117707"/>
    <w:rsid w:val="00124825"/>
    <w:rsid w:val="0012562D"/>
    <w:rsid w:val="00127850"/>
    <w:rsid w:val="00160973"/>
    <w:rsid w:val="00162D1C"/>
    <w:rsid w:val="00165675"/>
    <w:rsid w:val="001734C0"/>
    <w:rsid w:val="00175DFB"/>
    <w:rsid w:val="00182297"/>
    <w:rsid w:val="00183E09"/>
    <w:rsid w:val="0019099E"/>
    <w:rsid w:val="001A1342"/>
    <w:rsid w:val="001A6A7E"/>
    <w:rsid w:val="001C4B28"/>
    <w:rsid w:val="001D0299"/>
    <w:rsid w:val="001D6ED6"/>
    <w:rsid w:val="001D7A90"/>
    <w:rsid w:val="001E0C63"/>
    <w:rsid w:val="001E25C9"/>
    <w:rsid w:val="001E3233"/>
    <w:rsid w:val="002215BF"/>
    <w:rsid w:val="002215C0"/>
    <w:rsid w:val="00227ED8"/>
    <w:rsid w:val="002305C0"/>
    <w:rsid w:val="00234EC3"/>
    <w:rsid w:val="00236042"/>
    <w:rsid w:val="00241EFE"/>
    <w:rsid w:val="00247632"/>
    <w:rsid w:val="00253DEA"/>
    <w:rsid w:val="00270352"/>
    <w:rsid w:val="00270DC3"/>
    <w:rsid w:val="0027116C"/>
    <w:rsid w:val="00272FC3"/>
    <w:rsid w:val="00277778"/>
    <w:rsid w:val="002779E9"/>
    <w:rsid w:val="00292CF4"/>
    <w:rsid w:val="00293F2D"/>
    <w:rsid w:val="002A59AD"/>
    <w:rsid w:val="002B4CFE"/>
    <w:rsid w:val="002B7A7E"/>
    <w:rsid w:val="002C399E"/>
    <w:rsid w:val="002C6F3D"/>
    <w:rsid w:val="002E6D4F"/>
    <w:rsid w:val="002F676C"/>
    <w:rsid w:val="00304974"/>
    <w:rsid w:val="0033510D"/>
    <w:rsid w:val="00354BE8"/>
    <w:rsid w:val="00365D08"/>
    <w:rsid w:val="00386B75"/>
    <w:rsid w:val="003877EE"/>
    <w:rsid w:val="00395E49"/>
    <w:rsid w:val="003B3BB9"/>
    <w:rsid w:val="003C2BB2"/>
    <w:rsid w:val="003E424C"/>
    <w:rsid w:val="003E738C"/>
    <w:rsid w:val="003F6CF4"/>
    <w:rsid w:val="00401C5B"/>
    <w:rsid w:val="0040454D"/>
    <w:rsid w:val="004342CD"/>
    <w:rsid w:val="00435126"/>
    <w:rsid w:val="004540FB"/>
    <w:rsid w:val="004600CD"/>
    <w:rsid w:val="004665F1"/>
    <w:rsid w:val="00481A63"/>
    <w:rsid w:val="00484F3F"/>
    <w:rsid w:val="00487B33"/>
    <w:rsid w:val="00491938"/>
    <w:rsid w:val="0049274A"/>
    <w:rsid w:val="004A5166"/>
    <w:rsid w:val="004B0EDD"/>
    <w:rsid w:val="004C3F33"/>
    <w:rsid w:val="004F5A91"/>
    <w:rsid w:val="005114E5"/>
    <w:rsid w:val="00512846"/>
    <w:rsid w:val="00527860"/>
    <w:rsid w:val="0054116D"/>
    <w:rsid w:val="005633B4"/>
    <w:rsid w:val="00577686"/>
    <w:rsid w:val="005926AF"/>
    <w:rsid w:val="005B4A6A"/>
    <w:rsid w:val="005D064F"/>
    <w:rsid w:val="005E6D06"/>
    <w:rsid w:val="005E74E5"/>
    <w:rsid w:val="00611A50"/>
    <w:rsid w:val="0061250A"/>
    <w:rsid w:val="006136BB"/>
    <w:rsid w:val="0062669A"/>
    <w:rsid w:val="00627F97"/>
    <w:rsid w:val="00637D1B"/>
    <w:rsid w:val="006542FC"/>
    <w:rsid w:val="006547E7"/>
    <w:rsid w:val="0067718E"/>
    <w:rsid w:val="00677232"/>
    <w:rsid w:val="006B61EC"/>
    <w:rsid w:val="006C1D95"/>
    <w:rsid w:val="006D043C"/>
    <w:rsid w:val="006D4EDA"/>
    <w:rsid w:val="006E49CD"/>
    <w:rsid w:val="006E4B48"/>
    <w:rsid w:val="006F15D5"/>
    <w:rsid w:val="006F63FE"/>
    <w:rsid w:val="00700029"/>
    <w:rsid w:val="0070024C"/>
    <w:rsid w:val="007035BC"/>
    <w:rsid w:val="0071481A"/>
    <w:rsid w:val="0073656A"/>
    <w:rsid w:val="00736B46"/>
    <w:rsid w:val="00753916"/>
    <w:rsid w:val="0077257D"/>
    <w:rsid w:val="007731AE"/>
    <w:rsid w:val="0077423C"/>
    <w:rsid w:val="00782BDB"/>
    <w:rsid w:val="00783AB6"/>
    <w:rsid w:val="007A63E5"/>
    <w:rsid w:val="007B3D22"/>
    <w:rsid w:val="007B6A2B"/>
    <w:rsid w:val="007B7E54"/>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BAC"/>
    <w:rsid w:val="008E6528"/>
    <w:rsid w:val="00900D67"/>
    <w:rsid w:val="0090430A"/>
    <w:rsid w:val="0090727F"/>
    <w:rsid w:val="00912183"/>
    <w:rsid w:val="00933923"/>
    <w:rsid w:val="00940C80"/>
    <w:rsid w:val="009449F6"/>
    <w:rsid w:val="009470BF"/>
    <w:rsid w:val="00951626"/>
    <w:rsid w:val="00957FFE"/>
    <w:rsid w:val="009748C0"/>
    <w:rsid w:val="0098506B"/>
    <w:rsid w:val="009A610B"/>
    <w:rsid w:val="009B269D"/>
    <w:rsid w:val="009C1C3C"/>
    <w:rsid w:val="009C28D6"/>
    <w:rsid w:val="009C787D"/>
    <w:rsid w:val="009D2980"/>
    <w:rsid w:val="009E7069"/>
    <w:rsid w:val="00A0313D"/>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E50E8"/>
    <w:rsid w:val="00AE54A1"/>
    <w:rsid w:val="00AF34BF"/>
    <w:rsid w:val="00AF5274"/>
    <w:rsid w:val="00B05FED"/>
    <w:rsid w:val="00B10F4A"/>
    <w:rsid w:val="00B20A5E"/>
    <w:rsid w:val="00B21D15"/>
    <w:rsid w:val="00B33E32"/>
    <w:rsid w:val="00B35ED7"/>
    <w:rsid w:val="00B467EE"/>
    <w:rsid w:val="00B6385B"/>
    <w:rsid w:val="00B72CE1"/>
    <w:rsid w:val="00B7483C"/>
    <w:rsid w:val="00BA70C8"/>
    <w:rsid w:val="00BA7586"/>
    <w:rsid w:val="00BC48EE"/>
    <w:rsid w:val="00BE0D1F"/>
    <w:rsid w:val="00BF73F1"/>
    <w:rsid w:val="00C12885"/>
    <w:rsid w:val="00C231D3"/>
    <w:rsid w:val="00C24886"/>
    <w:rsid w:val="00C33FA1"/>
    <w:rsid w:val="00C427D3"/>
    <w:rsid w:val="00C42BCA"/>
    <w:rsid w:val="00CA0F3F"/>
    <w:rsid w:val="00CA25A8"/>
    <w:rsid w:val="00CC2BD2"/>
    <w:rsid w:val="00CC61A0"/>
    <w:rsid w:val="00CD0D35"/>
    <w:rsid w:val="00CE5E97"/>
    <w:rsid w:val="00CE66A0"/>
    <w:rsid w:val="00CF4C88"/>
    <w:rsid w:val="00CF6582"/>
    <w:rsid w:val="00D02937"/>
    <w:rsid w:val="00D07766"/>
    <w:rsid w:val="00D24FA0"/>
    <w:rsid w:val="00D31D06"/>
    <w:rsid w:val="00D3652A"/>
    <w:rsid w:val="00D37D0D"/>
    <w:rsid w:val="00D40CB3"/>
    <w:rsid w:val="00D423C1"/>
    <w:rsid w:val="00D46824"/>
    <w:rsid w:val="00D504FF"/>
    <w:rsid w:val="00D5125C"/>
    <w:rsid w:val="00D519F3"/>
    <w:rsid w:val="00D62CBE"/>
    <w:rsid w:val="00D8576C"/>
    <w:rsid w:val="00D93B49"/>
    <w:rsid w:val="00D93F1F"/>
    <w:rsid w:val="00DB6A63"/>
    <w:rsid w:val="00DC4650"/>
    <w:rsid w:val="00DC5318"/>
    <w:rsid w:val="00DD1EE3"/>
    <w:rsid w:val="00DE077B"/>
    <w:rsid w:val="00DF4311"/>
    <w:rsid w:val="00DF4B3D"/>
    <w:rsid w:val="00E02D9D"/>
    <w:rsid w:val="00E12A46"/>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133D"/>
    <w:rsid w:val="00EB159C"/>
    <w:rsid w:val="00EC5A71"/>
    <w:rsid w:val="00ED1E93"/>
    <w:rsid w:val="00ED431C"/>
    <w:rsid w:val="00ED6767"/>
    <w:rsid w:val="00EF3F47"/>
    <w:rsid w:val="00F04B4B"/>
    <w:rsid w:val="00F31F59"/>
    <w:rsid w:val="00F64FA8"/>
    <w:rsid w:val="00F960EA"/>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perkins.cr@northeastern.ed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phc-dashboard.shinyapps.io/BPHC-dashbo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rkinsc/Library/Containers/com.microsoft.Word/Data/Library/Application%20Support/Microsoft/Office/16.0/DTS/en-US%7b83B80126-7331-D54D-93B2-6D383D74E3F2%7d/%7bE973052E-6A77-7845-813F-12C399A8E74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B0398"/>
    <w:rsid w:val="00177568"/>
    <w:rsid w:val="00376794"/>
    <w:rsid w:val="003C1683"/>
    <w:rsid w:val="005910A3"/>
    <w:rsid w:val="00595765"/>
    <w:rsid w:val="006F3CAA"/>
    <w:rsid w:val="009166CB"/>
    <w:rsid w:val="00AB4D57"/>
    <w:rsid w:val="00C231CA"/>
    <w:rsid w:val="00D44647"/>
    <w:rsid w:val="00D647F2"/>
    <w:rsid w:val="00E348FC"/>
    <w:rsid w:val="00E82047"/>
    <w:rsid w:val="00F9100C"/>
    <w:rsid w:val="00FB43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LOCAL COVID-19 EXPLORATORY DATA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{E973052E-6A77-7845-813F-12C399A8E74C}tf10002091.dotx</Template>
  <TotalTime>202</TotalTime>
  <Pages>4</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Week 2 Assignment – Predicting return visits to the Emergency Room</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Assignment – LOCAL COVID-19 EXPLORATORY DATA ANALYSIS</dc:title>
  <dc:subject/>
  <dc:creator>Microsoft Office User</dc:creator>
  <cp:keywords/>
  <dc:description/>
  <cp:lastModifiedBy>Craig Perkins</cp:lastModifiedBy>
  <cp:revision>43</cp:revision>
  <dcterms:created xsi:type="dcterms:W3CDTF">2022-03-06T00:21:00Z</dcterms:created>
  <dcterms:modified xsi:type="dcterms:W3CDTF">2022-11-06T18:23:00Z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