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3A0CF" w14:textId="4D308F72" w:rsidR="0071481A" w:rsidRDefault="0071481A">
      <w:pPr>
        <w:pStyle w:val="Title"/>
      </w:pPr>
      <w:r>
        <w:rPr>
          <w:noProof/>
        </w:rPr>
        <w:drawing>
          <wp:inline distT="0" distB="0" distL="0" distR="0" wp14:anchorId="5AFBEAF2" wp14:editId="19A60070">
            <wp:extent cx="2015067" cy="2015067"/>
            <wp:effectExtent l="0" t="0" r="4445" b="444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43680" cy="2043680"/>
                    </a:xfrm>
                    <a:prstGeom prst="rect">
                      <a:avLst/>
                    </a:prstGeom>
                  </pic:spPr>
                </pic:pic>
              </a:graphicData>
            </a:graphic>
          </wp:inline>
        </w:drawing>
      </w:r>
    </w:p>
    <w:p w14:paraId="729D835C" w14:textId="77777777" w:rsidR="0071481A" w:rsidRDefault="0071481A" w:rsidP="0071481A">
      <w:pPr>
        <w:pStyle w:val="Title"/>
        <w:jc w:val="left"/>
      </w:pPr>
    </w:p>
    <w:p w14:paraId="4FBE10CA" w14:textId="5A6D90FB" w:rsidR="00E12A46" w:rsidRDefault="00BF00A8">
      <w:pPr>
        <w:pStyle w:val="Title"/>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D11F3">
            <w:t>Final Project – Using OCR to obtain discrete data from images</w:t>
          </w:r>
        </w:sdtContent>
      </w:sdt>
    </w:p>
    <w:p w14:paraId="4996F178" w14:textId="3F9254F3" w:rsidR="00E12A46" w:rsidRDefault="0012562D">
      <w:pPr>
        <w:pStyle w:val="Title2"/>
      </w:pPr>
      <w:r>
        <w:t>Craig Perkins</w:t>
      </w:r>
      <w:r w:rsidR="002D11F3">
        <w:t xml:space="preserve"> and Kwame Nani</w:t>
      </w:r>
    </w:p>
    <w:p w14:paraId="3EBA6B80" w14:textId="7100EAF8" w:rsidR="00E12A46" w:rsidRDefault="0012562D">
      <w:pPr>
        <w:pStyle w:val="Title2"/>
      </w:pPr>
      <w:r>
        <w:t>Northeastern University</w:t>
      </w:r>
    </w:p>
    <w:p w14:paraId="4B432B9F" w14:textId="16CA0FC6" w:rsidR="0012562D" w:rsidRDefault="0012562D">
      <w:pPr>
        <w:pStyle w:val="Title2"/>
      </w:pPr>
      <w:r>
        <w:t>June 2021 – EAI2020</w:t>
      </w:r>
    </w:p>
    <w:bookmarkStart w:id="0" w:name="_Toc409783206"/>
    <w:p w14:paraId="57BE1E0D" w14:textId="4CC4E9F7" w:rsidR="00E12A46" w:rsidRDefault="00BF00A8" w:rsidP="005D064F">
      <w:pPr>
        <w:pStyle w:val="SectionTitle"/>
      </w:pPr>
      <w:sdt>
        <w:sdtPr>
          <w:rPr>
            <w:b/>
            <w:bCs/>
          </w:r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D11F3">
            <w:rPr>
              <w:b/>
              <w:bCs/>
            </w:rPr>
            <w:t>Final Project – Using OCR to obtain discrete data from images</w:t>
          </w:r>
        </w:sdtContent>
      </w:sdt>
      <w:bookmarkEnd w:id="0"/>
    </w:p>
    <w:p w14:paraId="628D00FC" w14:textId="7A24F00B" w:rsidR="00693158" w:rsidRDefault="00B00AE2">
      <w:r>
        <w:t xml:space="preserve">Object Character Recognition, or OCR for short, is the recognition of human alphabets, number systems and symbols from images into text on a computer. OCR can be done with handwritten language, pictures of scenes (for example an iPhone image of Times Square) or in many instances on scanned paperwork with the intent of obtaining structure from the form to automate tasks like data-entry. </w:t>
      </w:r>
      <w:r w:rsidR="00CB5413">
        <w:t>As you can imagine there is a great diversity of inputs to OCR systems and there are a number of strategies for handling different scenarios to improve the accuracy of the transcription</w:t>
      </w:r>
      <w:r w:rsidR="00CB5413">
        <w:rPr>
          <w:vertAlign w:val="superscript"/>
        </w:rPr>
        <w:t>1</w:t>
      </w:r>
      <w:r w:rsidR="00CB5413">
        <w:t>. Most cloud providers have a Vision API</w:t>
      </w:r>
      <w:r w:rsidR="00C76559">
        <w:rPr>
          <w:vertAlign w:val="superscript"/>
        </w:rPr>
        <w:t>2,3,4</w:t>
      </w:r>
      <w:r w:rsidR="00CB5413">
        <w:t xml:space="preserve"> to provide OCR Cloud Services and Hewlett-Packard created a popular library called Tesseract for OCR that is now open-source and sponsored by Google</w:t>
      </w:r>
      <w:r w:rsidR="00C76559">
        <w:rPr>
          <w:vertAlign w:val="superscript"/>
        </w:rPr>
        <w:t>5</w:t>
      </w:r>
      <w:r w:rsidR="00CB5413">
        <w:t xml:space="preserve">. </w:t>
      </w:r>
      <w:r w:rsidR="006E1261">
        <w:t>OCR technologies have spawned a number of companies and services that provide OCR for well-defined problems and the number of use cases has expanded greatly in a short period of time.</w:t>
      </w:r>
    </w:p>
    <w:p w14:paraId="529F13E2" w14:textId="77777777" w:rsidR="006E1261" w:rsidRDefault="00CB5413">
      <w:r>
        <w:t>OCR systems are</w:t>
      </w:r>
      <w:r w:rsidR="006E1261">
        <w:t xml:space="preserve"> being used in production at many large companies. Some noteworthy examples of OCR to point out are:</w:t>
      </w:r>
    </w:p>
    <w:p w14:paraId="3C07FD63" w14:textId="4CB4082B" w:rsidR="00491938" w:rsidRDefault="00CB5413" w:rsidP="006E1261">
      <w:pPr>
        <w:pStyle w:val="ListParagraph"/>
        <w:numPr>
          <w:ilvl w:val="0"/>
          <w:numId w:val="19"/>
        </w:numPr>
      </w:pPr>
      <w:r>
        <w:t xml:space="preserve"> </w:t>
      </w:r>
      <w:r w:rsidR="00522C91">
        <w:t xml:space="preserve">Google Lens - </w:t>
      </w:r>
      <w:hyperlink r:id="rId10" w:anchor=":~:text=to%20you%20%7C%20TechCrunch-,Google%20Lens%20can%20translate%20foreign%20language%20text%20in,read%20it%20back%20to%20you&amp;text=Google%20is%20making%20some%20updates,it%20to%20your%20chosen%20language" w:history="1">
        <w:proofErr w:type="spellStart"/>
        <w:r w:rsidR="00522C91" w:rsidRPr="00693158">
          <w:rPr>
            <w:rStyle w:val="Hyperlink"/>
          </w:rPr>
          <w:t>Techcrunch</w:t>
        </w:r>
        <w:proofErr w:type="spellEnd"/>
      </w:hyperlink>
      <w:r w:rsidR="00522C91">
        <w:t xml:space="preserve"> – This is an</w:t>
      </w:r>
      <w:r w:rsidR="00693158">
        <w:t xml:space="preserve"> example of OCR that I used recently when trying to buy a pancake mix from a Japanese import grocery store in Industry City in Brooklyn, New York. The directions on the packaging were in Japanese and I was able to use Google Lens to read the directions on the back and translate the text into English</w:t>
      </w:r>
      <w:r w:rsidR="00693158" w:rsidRPr="006E1261">
        <w:rPr>
          <w:vertAlign w:val="superscript"/>
        </w:rPr>
        <w:t>1</w:t>
      </w:r>
      <w:r w:rsidR="00693158">
        <w:t xml:space="preserve">. </w:t>
      </w:r>
    </w:p>
    <w:p w14:paraId="31AA412C" w14:textId="05820063" w:rsidR="005867A7" w:rsidRDefault="005867A7" w:rsidP="006E1261">
      <w:pPr>
        <w:pStyle w:val="ListParagraph"/>
        <w:numPr>
          <w:ilvl w:val="0"/>
          <w:numId w:val="19"/>
        </w:numPr>
      </w:pPr>
      <w:r>
        <w:t xml:space="preserve">Mobile Check Deposit – See </w:t>
      </w:r>
      <w:proofErr w:type="spellStart"/>
      <w:r>
        <w:t>Mitek</w:t>
      </w:r>
      <w:proofErr w:type="spellEnd"/>
      <w:r>
        <w:t xml:space="preserve"> Systems Mobile Deposit</w:t>
      </w:r>
      <w:r w:rsidRPr="005867A7">
        <w:rPr>
          <w:vertAlign w:val="superscript"/>
        </w:rPr>
        <w:sym w:font="Symbol" w:char="F0E2"/>
      </w:r>
      <w:r>
        <w:t xml:space="preserve"> (</w:t>
      </w:r>
      <w:hyperlink r:id="rId11" w:history="1">
        <w:r w:rsidRPr="00DC0813">
          <w:rPr>
            <w:rStyle w:val="Hyperlink"/>
          </w:rPr>
          <w:t>https://www.miteksystems.com/mobile-deposit</w:t>
        </w:r>
      </w:hyperlink>
      <w:r>
        <w:t>) or ABBYY’s article on “</w:t>
      </w:r>
      <w:r w:rsidRPr="005867A7">
        <w:t>Mobile Capture for Mobile Banking</w:t>
      </w:r>
      <w:r>
        <w:t>” (</w:t>
      </w:r>
      <w:hyperlink r:id="rId12" w:history="1">
        <w:r w:rsidRPr="00DC0813">
          <w:rPr>
            <w:rStyle w:val="Hyperlink"/>
          </w:rPr>
          <w:t>https://www.abbyy.com/blog/ocr-sdk/mobile-capture-for-mobile-banking/</w:t>
        </w:r>
      </w:hyperlink>
      <w:r>
        <w:t>)</w:t>
      </w:r>
    </w:p>
    <w:p w14:paraId="3D55F1A1" w14:textId="530D505E" w:rsidR="005867A7" w:rsidRDefault="005867A7" w:rsidP="006E1261">
      <w:pPr>
        <w:pStyle w:val="ListParagraph"/>
        <w:numPr>
          <w:ilvl w:val="0"/>
          <w:numId w:val="19"/>
        </w:numPr>
      </w:pPr>
      <w:r>
        <w:lastRenderedPageBreak/>
        <w:t xml:space="preserve">Debit and Credit Card OCR - </w:t>
      </w:r>
      <w:hyperlink r:id="rId13" w:history="1">
        <w:r w:rsidRPr="00DC0813">
          <w:rPr>
            <w:rStyle w:val="Hyperlink"/>
          </w:rPr>
          <w:t>https://www.klippa.com/en/ocr/financial-documents/debit-and-credit-cards/</w:t>
        </w:r>
      </w:hyperlink>
    </w:p>
    <w:p w14:paraId="57512155" w14:textId="55404AE9" w:rsidR="005867A7" w:rsidRPr="00693158" w:rsidRDefault="005867A7" w:rsidP="006E1261">
      <w:pPr>
        <w:pStyle w:val="ListParagraph"/>
        <w:numPr>
          <w:ilvl w:val="0"/>
          <w:numId w:val="19"/>
        </w:numPr>
      </w:pPr>
      <w:r>
        <w:t xml:space="preserve">Passport OCR – </w:t>
      </w:r>
      <w:hyperlink r:id="rId14" w:anchor=":~:text=Passport%20OCR%20recognizes%20the%20text,structured%20information%20in%20JSON%20format.&amp;text=For%20non%2DChinese%20passports%2C%20two,be%20extracted%20from%20the%20codes." w:history="1">
        <w:r w:rsidRPr="00693158">
          <w:rPr>
            <w:rStyle w:val="Hyperlink"/>
          </w:rPr>
          <w:t>Huawei Cloud</w:t>
        </w:r>
      </w:hyperlink>
    </w:p>
    <w:p w14:paraId="1E4302CA" w14:textId="4A9A7F25" w:rsidR="00B21D15" w:rsidRDefault="001C6041" w:rsidP="00481A63">
      <w:pPr>
        <w:pStyle w:val="Heading1"/>
      </w:pPr>
      <w:r>
        <w:t>Project Introduction</w:t>
      </w:r>
    </w:p>
    <w:p w14:paraId="1CA627DB" w14:textId="76FF3982" w:rsidR="00CD6879" w:rsidRDefault="001C6041" w:rsidP="00CD6879">
      <w:r>
        <w:t xml:space="preserve">For this project we were given scanned burial records and asked to devise a method for extracting structured data from the scanned images. The images we obtained are all images of </w:t>
      </w:r>
      <w:r w:rsidR="00CD6879">
        <w:t>2</w:t>
      </w:r>
      <w:r>
        <w:t xml:space="preserve"> different forms with the majority </w:t>
      </w:r>
      <w:r w:rsidR="00CD6879">
        <w:t>with typed in text, but a few with handwritten data. All forms include the following data elements in common:</w:t>
      </w:r>
    </w:p>
    <w:p w14:paraId="7D2B993C" w14:textId="1B16C6A6" w:rsidR="00CD6879" w:rsidRDefault="00CD6879" w:rsidP="00CD6879">
      <w:pPr>
        <w:pStyle w:val="ListParagraph"/>
        <w:numPr>
          <w:ilvl w:val="0"/>
          <w:numId w:val="20"/>
        </w:numPr>
      </w:pPr>
      <w:r>
        <w:t>Decedent – The name of the deceased person</w:t>
      </w:r>
    </w:p>
    <w:p w14:paraId="53CF86CD" w14:textId="2A01D8F8" w:rsidR="00CD6879" w:rsidRDefault="00CD6879" w:rsidP="00CD6879">
      <w:pPr>
        <w:pStyle w:val="ListParagraph"/>
        <w:numPr>
          <w:ilvl w:val="0"/>
          <w:numId w:val="20"/>
        </w:numPr>
      </w:pPr>
      <w:r>
        <w:t>Burial Location Information – Section, Lot and Grave Number</w:t>
      </w:r>
    </w:p>
    <w:p w14:paraId="5AFF5BC6" w14:textId="1B82DD53" w:rsidR="00CD6879" w:rsidRDefault="00CD6879" w:rsidP="00CD6879">
      <w:pPr>
        <w:pStyle w:val="ListParagraph"/>
        <w:numPr>
          <w:ilvl w:val="0"/>
          <w:numId w:val="20"/>
        </w:numPr>
      </w:pPr>
      <w:r>
        <w:t>Date of Burial</w:t>
      </w:r>
    </w:p>
    <w:p w14:paraId="06718CA0" w14:textId="74048E52" w:rsidR="00CD6879" w:rsidRDefault="00CD6879" w:rsidP="00CD6879">
      <w:pPr>
        <w:pStyle w:val="ListParagraph"/>
        <w:numPr>
          <w:ilvl w:val="0"/>
          <w:numId w:val="20"/>
        </w:numPr>
      </w:pPr>
      <w:r>
        <w:t>Age</w:t>
      </w:r>
    </w:p>
    <w:p w14:paraId="6DD4D99F" w14:textId="4F57DA9B" w:rsidR="00CD6879" w:rsidRDefault="00CD6879" w:rsidP="00CD6879">
      <w:r>
        <w:t>Other information contained in some, but not all of the forms, includes the name of the Undertaker, Date of Exhumation (Date of Removal and Date of Reburial), Next of Kin, Veteran Status, Vault and Lot Owner and Further Remarks.</w:t>
      </w:r>
    </w:p>
    <w:p w14:paraId="786A5B20" w14:textId="4F6F35C2" w:rsidR="00CD6879" w:rsidRDefault="00CD6879" w:rsidP="00CD6879">
      <w:r>
        <w:t>Figure 1.1 – Examples of the scanned burial records</w:t>
      </w:r>
    </w:p>
    <w:tbl>
      <w:tblPr>
        <w:tblStyle w:val="TableGrid"/>
        <w:tblW w:w="0" w:type="auto"/>
        <w:tblLook w:val="04A0" w:firstRow="1" w:lastRow="0" w:firstColumn="1" w:lastColumn="0" w:noHBand="0" w:noVBand="1"/>
      </w:tblPr>
      <w:tblGrid>
        <w:gridCol w:w="4685"/>
        <w:gridCol w:w="4665"/>
      </w:tblGrid>
      <w:tr w:rsidR="00CD6879" w14:paraId="6BAF5325" w14:textId="77777777" w:rsidTr="00CD6879">
        <w:tc>
          <w:tcPr>
            <w:tcW w:w="5305" w:type="dxa"/>
          </w:tcPr>
          <w:p w14:paraId="3C2F5836" w14:textId="77777777" w:rsidR="00CD6879" w:rsidRPr="001C6041" w:rsidRDefault="00CD6879" w:rsidP="00E5201D">
            <w:pPr>
              <w:ind w:firstLine="0"/>
              <w:jc w:val="center"/>
              <w:rPr>
                <w:b/>
                <w:bCs/>
              </w:rPr>
            </w:pPr>
            <w:r>
              <w:rPr>
                <w:b/>
                <w:bCs/>
              </w:rPr>
              <w:t>Form B2</w:t>
            </w:r>
          </w:p>
        </w:tc>
        <w:tc>
          <w:tcPr>
            <w:tcW w:w="3510" w:type="dxa"/>
          </w:tcPr>
          <w:p w14:paraId="7F57F06C" w14:textId="42F5F980" w:rsidR="00CD6879" w:rsidRPr="001C6041" w:rsidRDefault="00CD6879" w:rsidP="00E5201D">
            <w:pPr>
              <w:ind w:firstLine="0"/>
              <w:jc w:val="center"/>
              <w:rPr>
                <w:b/>
                <w:bCs/>
              </w:rPr>
            </w:pPr>
            <w:r>
              <w:rPr>
                <w:b/>
                <w:bCs/>
              </w:rPr>
              <w:t>Form B3</w:t>
            </w:r>
            <w:r>
              <w:rPr>
                <w:b/>
                <w:bCs/>
              </w:rPr>
              <w:t xml:space="preserve"> (Without Lines)</w:t>
            </w:r>
          </w:p>
        </w:tc>
      </w:tr>
      <w:tr w:rsidR="00CD6879" w14:paraId="72700AB6" w14:textId="77777777" w:rsidTr="00CD6879">
        <w:tc>
          <w:tcPr>
            <w:tcW w:w="5305" w:type="dxa"/>
          </w:tcPr>
          <w:p w14:paraId="1B7335B1" w14:textId="36D00276" w:rsidR="00CD6879" w:rsidRDefault="00CD6879" w:rsidP="00CD6879">
            <w:pPr>
              <w:ind w:firstLine="0"/>
              <w:jc w:val="center"/>
            </w:pPr>
            <w:r>
              <w:rPr>
                <w:noProof/>
              </w:rPr>
              <w:drawing>
                <wp:inline distT="0" distB="0" distL="0" distR="0" wp14:anchorId="64FB28A1" wp14:editId="47B41D0B">
                  <wp:extent cx="2934586" cy="1757436"/>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2608" cy="1780206"/>
                          </a:xfrm>
                          <a:prstGeom prst="rect">
                            <a:avLst/>
                          </a:prstGeom>
                        </pic:spPr>
                      </pic:pic>
                    </a:graphicData>
                  </a:graphic>
                </wp:inline>
              </w:drawing>
            </w:r>
          </w:p>
        </w:tc>
        <w:tc>
          <w:tcPr>
            <w:tcW w:w="3510" w:type="dxa"/>
          </w:tcPr>
          <w:p w14:paraId="2DDF814C" w14:textId="18E6D6EE" w:rsidR="00CD6879" w:rsidRDefault="00CD6879" w:rsidP="00CD6879">
            <w:pPr>
              <w:ind w:firstLine="0"/>
              <w:jc w:val="center"/>
            </w:pPr>
            <w:r>
              <w:rPr>
                <w:noProof/>
              </w:rPr>
              <w:drawing>
                <wp:inline distT="0" distB="0" distL="0" distR="0" wp14:anchorId="6AD02AD9" wp14:editId="2655619E">
                  <wp:extent cx="2917355" cy="1757045"/>
                  <wp:effectExtent l="0" t="0" r="3810" b="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1141" cy="1777393"/>
                          </a:xfrm>
                          <a:prstGeom prst="rect">
                            <a:avLst/>
                          </a:prstGeom>
                        </pic:spPr>
                      </pic:pic>
                    </a:graphicData>
                  </a:graphic>
                </wp:inline>
              </w:drawing>
            </w:r>
          </w:p>
        </w:tc>
      </w:tr>
    </w:tbl>
    <w:p w14:paraId="358A6E31" w14:textId="377CCB3A" w:rsidR="00CD6879" w:rsidRDefault="00CD6879" w:rsidP="00CD6879"/>
    <w:p w14:paraId="498D3049" w14:textId="77777777" w:rsidR="00CD6879" w:rsidRDefault="00CD6879" w:rsidP="00CD6879"/>
    <w:tbl>
      <w:tblPr>
        <w:tblStyle w:val="TableGrid"/>
        <w:tblW w:w="0" w:type="auto"/>
        <w:tblLook w:val="04A0" w:firstRow="1" w:lastRow="0" w:firstColumn="1" w:lastColumn="0" w:noHBand="0" w:noVBand="1"/>
      </w:tblPr>
      <w:tblGrid>
        <w:gridCol w:w="9350"/>
      </w:tblGrid>
      <w:tr w:rsidR="00CD6879" w14:paraId="57B9ABD6" w14:textId="77777777" w:rsidTr="00CD6879">
        <w:tc>
          <w:tcPr>
            <w:tcW w:w="9350" w:type="dxa"/>
          </w:tcPr>
          <w:p w14:paraId="76C3FC79" w14:textId="5426B838" w:rsidR="00CD6879" w:rsidRPr="00CD6879" w:rsidRDefault="00CD6879" w:rsidP="00CD6879">
            <w:pPr>
              <w:ind w:firstLine="0"/>
              <w:jc w:val="center"/>
              <w:rPr>
                <w:b/>
                <w:bCs/>
              </w:rPr>
            </w:pPr>
            <w:r>
              <w:rPr>
                <w:b/>
                <w:bCs/>
              </w:rPr>
              <w:lastRenderedPageBreak/>
              <w:t>Form B3 (With Lines)</w:t>
            </w:r>
          </w:p>
        </w:tc>
      </w:tr>
      <w:tr w:rsidR="00CD6879" w14:paraId="2F42BD75" w14:textId="77777777" w:rsidTr="00CD6879">
        <w:tc>
          <w:tcPr>
            <w:tcW w:w="9350" w:type="dxa"/>
          </w:tcPr>
          <w:p w14:paraId="09021094" w14:textId="275B8161" w:rsidR="00CD6879" w:rsidRDefault="00CD6879" w:rsidP="00CD6879">
            <w:pPr>
              <w:ind w:firstLine="0"/>
              <w:jc w:val="center"/>
            </w:pPr>
            <w:r>
              <w:rPr>
                <w:noProof/>
              </w:rPr>
              <w:drawing>
                <wp:inline distT="0" distB="0" distL="0" distR="0" wp14:anchorId="7C7F1FDB" wp14:editId="7731404D">
                  <wp:extent cx="3234660" cy="1944430"/>
                  <wp:effectExtent l="0" t="0" r="4445"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1047" cy="1954281"/>
                          </a:xfrm>
                          <a:prstGeom prst="rect">
                            <a:avLst/>
                          </a:prstGeom>
                        </pic:spPr>
                      </pic:pic>
                    </a:graphicData>
                  </a:graphic>
                </wp:inline>
              </w:drawing>
            </w:r>
          </w:p>
        </w:tc>
      </w:tr>
    </w:tbl>
    <w:p w14:paraId="27EA3D10" w14:textId="77777777" w:rsidR="00CD6879" w:rsidRDefault="00CD6879" w:rsidP="00CD6879"/>
    <w:p w14:paraId="0E41B214" w14:textId="0F977BC5" w:rsidR="00B63639" w:rsidRDefault="00B63639" w:rsidP="00E0312E">
      <w:pPr>
        <w:jc w:val="center"/>
        <w:rPr>
          <w:b/>
          <w:bCs/>
        </w:rPr>
      </w:pPr>
      <w:r>
        <w:rPr>
          <w:b/>
          <w:bCs/>
        </w:rPr>
        <w:t>Sorting the Images</w:t>
      </w:r>
    </w:p>
    <w:p w14:paraId="41740005" w14:textId="10C27103" w:rsidR="00B63639" w:rsidRDefault="00B63639" w:rsidP="00B63639">
      <w:r>
        <w:t xml:space="preserve">Before starting to devise a method to read data from the images we first wanted to get our bearings with the images we were working with. We noticed there were 3 distinct looking forms after combing through many of the images and that led us to trying out unsupervised clustering techniques to see if we could automatically sort the input collection of images into their respective forms. If we were able to create a technique to sort the data, then we could create a more robust pipeline when applying our solution to unseen data. When using Zonal OCR techniques (discussed more in the section on Improving the OCR) it’s important to be able to identify the type of form you are working with to make sure you are applying the zones correctly. </w:t>
      </w:r>
    </w:p>
    <w:p w14:paraId="0E764AF2" w14:textId="39FF95DA" w:rsidR="00CE0C0D" w:rsidRPr="00B63639" w:rsidRDefault="00CE0C0D" w:rsidP="00B63639">
      <w:r>
        <w:t xml:space="preserve">We used a clustering technique using a VGG-16 Neural Network architecture and K-means clustering motivated by this blog post: </w:t>
      </w:r>
      <w:hyperlink r:id="rId18" w:history="1">
        <w:r w:rsidRPr="00DC0813">
          <w:rPr>
            <w:rStyle w:val="Hyperlink"/>
          </w:rPr>
          <w:t>https://franky07724-57962.medium.com/using-keras-pre-trained-models-for-feature-extraction-in-image-clustering-a142c6cdf5b1</w:t>
        </w:r>
      </w:hyperlink>
      <w:r w:rsidR="009D7A1F">
        <w:t xml:space="preserve">. The idea with the clustering post is to use a pre-trained model built to identify the image classifications from ImageNet (See </w:t>
      </w:r>
      <w:hyperlink r:id="rId19" w:history="1">
        <w:r w:rsidR="009D7A1F" w:rsidRPr="00DC0813">
          <w:rPr>
            <w:rStyle w:val="Hyperlink"/>
          </w:rPr>
          <w:t>https://keras.io/api/applications/</w:t>
        </w:r>
      </w:hyperlink>
      <w:r w:rsidR="009D7A1F">
        <w:t xml:space="preserve">) and use the model’s predictions as input to a K-Means Clustering. We used a VGG16 model, the model-weights are already available in </w:t>
      </w:r>
      <w:proofErr w:type="spellStart"/>
      <w:r w:rsidR="009D7A1F">
        <w:lastRenderedPageBreak/>
        <w:t>Keras</w:t>
      </w:r>
      <w:proofErr w:type="spellEnd"/>
      <w:r w:rsidR="009D7A1F">
        <w:t xml:space="preserve"> and then did a K-means clustering with 3 clusters. The results were really </w:t>
      </w:r>
      <w:proofErr w:type="gramStart"/>
      <w:r w:rsidR="009D7A1F">
        <w:t>good</w:t>
      </w:r>
      <w:proofErr w:type="gramEnd"/>
      <w:r w:rsidR="009D7A1F">
        <w:t xml:space="preserve"> and it segmented the images into 3 distinct clusters based on form type.</w:t>
      </w:r>
    </w:p>
    <w:p w14:paraId="52354428" w14:textId="71E23615" w:rsidR="00E0312E" w:rsidRDefault="00E0312E" w:rsidP="00E0312E">
      <w:pPr>
        <w:jc w:val="center"/>
        <w:rPr>
          <w:b/>
          <w:bCs/>
        </w:rPr>
      </w:pPr>
      <w:r>
        <w:rPr>
          <w:b/>
          <w:bCs/>
        </w:rPr>
        <w:t>First Steps with OCR</w:t>
      </w:r>
    </w:p>
    <w:p w14:paraId="0C368717" w14:textId="3C091366" w:rsidR="00E0312E" w:rsidRDefault="009D7A1F" w:rsidP="009D7A1F">
      <w:r>
        <w:rPr>
          <w:b/>
          <w:bCs/>
        </w:rPr>
        <w:t xml:space="preserve"> </w:t>
      </w:r>
      <w:r>
        <w:t xml:space="preserve">After sorting the input </w:t>
      </w:r>
      <w:r w:rsidR="004C4C24">
        <w:t>images,</w:t>
      </w:r>
      <w:r>
        <w:t xml:space="preserve"> we took our first steps with OCR. For this step of the process, no OCR optimization techniques were employed. We just wanted to see out of the box how the different OCR engines performed with the data. We used 4 OCR engines to do the out-of-the-box text to string transcription on the input set of images. The 4 engines we used are:</w:t>
      </w:r>
    </w:p>
    <w:p w14:paraId="7098F82F" w14:textId="3618766A" w:rsidR="009D7A1F" w:rsidRDefault="009D7A1F" w:rsidP="009D7A1F">
      <w:pPr>
        <w:pStyle w:val="ListParagraph"/>
        <w:numPr>
          <w:ilvl w:val="0"/>
          <w:numId w:val="21"/>
        </w:numPr>
      </w:pPr>
      <w:r>
        <w:t xml:space="preserve">Tesseract – We used a </w:t>
      </w:r>
      <w:proofErr w:type="spellStart"/>
      <w:r>
        <w:t>jupyter</w:t>
      </w:r>
      <w:proofErr w:type="spellEnd"/>
      <w:r>
        <w:t xml:space="preserve"> notebook and the </w:t>
      </w:r>
      <w:proofErr w:type="spellStart"/>
      <w:r>
        <w:t>py</w:t>
      </w:r>
      <w:proofErr w:type="spellEnd"/>
      <w:r>
        <w:t xml:space="preserve">-tesseract library. You must have tesseract installed on your computer to use </w:t>
      </w:r>
      <w:proofErr w:type="spellStart"/>
      <w:r>
        <w:t>pytesseract</w:t>
      </w:r>
      <w:proofErr w:type="spellEnd"/>
      <w:r>
        <w:t>.</w:t>
      </w:r>
    </w:p>
    <w:p w14:paraId="63839E04" w14:textId="4A9C7550" w:rsidR="009D7A1F" w:rsidRDefault="009D7A1F" w:rsidP="009D7A1F">
      <w:pPr>
        <w:pStyle w:val="ListParagraph"/>
        <w:numPr>
          <w:ilvl w:val="0"/>
          <w:numId w:val="21"/>
        </w:numPr>
      </w:pPr>
      <w:r>
        <w:t xml:space="preserve">Amazon </w:t>
      </w:r>
      <w:proofErr w:type="spellStart"/>
      <w:r>
        <w:t>Textract</w:t>
      </w:r>
      <w:proofErr w:type="spellEnd"/>
      <w:r>
        <w:t xml:space="preserve"> – AWS’ OCR offering</w:t>
      </w:r>
    </w:p>
    <w:p w14:paraId="6F4D62EA" w14:textId="3025F486" w:rsidR="009D7A1F" w:rsidRDefault="009D7A1F" w:rsidP="009D7A1F">
      <w:pPr>
        <w:pStyle w:val="ListParagraph"/>
        <w:numPr>
          <w:ilvl w:val="0"/>
          <w:numId w:val="21"/>
        </w:numPr>
      </w:pPr>
      <w:r>
        <w:t>Google Cloud Vision API – GCP’s OCR offering</w:t>
      </w:r>
    </w:p>
    <w:p w14:paraId="3B2277EB" w14:textId="79D07A48" w:rsidR="009D7A1F" w:rsidRDefault="009D7A1F" w:rsidP="009D7A1F">
      <w:pPr>
        <w:pStyle w:val="ListParagraph"/>
        <w:numPr>
          <w:ilvl w:val="0"/>
          <w:numId w:val="21"/>
        </w:numPr>
      </w:pPr>
      <w:r>
        <w:t>Azure Computer Vision – Microsoft’s OCR offering</w:t>
      </w:r>
    </w:p>
    <w:p w14:paraId="3AEA7791" w14:textId="11FD92CF" w:rsidR="009D7A1F" w:rsidRPr="009D7A1F" w:rsidRDefault="009D7A1F" w:rsidP="009D7A1F">
      <w:r>
        <w:t xml:space="preserve">See the attached zip file with the secrets to authenticate to the cloud services. These are paid services with a free tier so please use the service sparingly, if you run the cells in the notebooks provided once it will just run once over the input set of images. There are </w:t>
      </w:r>
      <w:r w:rsidR="004E2D14">
        <w:t>3</w:t>
      </w:r>
      <w:r>
        <w:t xml:space="preserve"> csv files starting with `</w:t>
      </w:r>
      <w:proofErr w:type="spellStart"/>
      <w:r>
        <w:t>first_attempt</w:t>
      </w:r>
      <w:proofErr w:type="spellEnd"/>
      <w:r>
        <w:t xml:space="preserve">` that contain the text to string for all images in the input set. No optimizations were run </w:t>
      </w:r>
      <w:proofErr w:type="gramStart"/>
      <w:r>
        <w:t>yet</w:t>
      </w:r>
      <w:proofErr w:type="gramEnd"/>
      <w:r>
        <w:t xml:space="preserve"> and no effort was made to parse the output into the discreet fields. We employed Zonal OCR with </w:t>
      </w:r>
      <w:proofErr w:type="spellStart"/>
      <w:r>
        <w:t>pytesseract</w:t>
      </w:r>
      <w:proofErr w:type="spellEnd"/>
      <w:r>
        <w:t xml:space="preserve"> to get structured data from the input forms.</w:t>
      </w:r>
    </w:p>
    <w:p w14:paraId="01DB6FCF" w14:textId="359EF44C" w:rsidR="00E0312E" w:rsidRPr="00E0312E" w:rsidRDefault="00E0312E" w:rsidP="00E0312E">
      <w:pPr>
        <w:jc w:val="center"/>
        <w:rPr>
          <w:b/>
          <w:bCs/>
        </w:rPr>
      </w:pPr>
      <w:r>
        <w:rPr>
          <w:b/>
          <w:bCs/>
        </w:rPr>
        <w:t>Improving the OCR</w:t>
      </w:r>
    </w:p>
    <w:p w14:paraId="6EBF081D" w14:textId="18857063" w:rsidR="001C6041" w:rsidRDefault="001C6041" w:rsidP="001C6041">
      <w:r>
        <w:t xml:space="preserve">Since we are using OCR techniques, it’s important to keep track of the confidences of the transcriptions and an audit trail of what techniques were employed to improve the accuracy of the OCR transcription. In order to ensure we are moving in the right direction it’s important to track an </w:t>
      </w:r>
      <w:r w:rsidRPr="001C6041">
        <w:rPr>
          <w:i/>
          <w:iCs/>
        </w:rPr>
        <w:t>accuracy</w:t>
      </w:r>
      <w:r>
        <w:t xml:space="preserve"> metric that we can use to assess the performance with each iteration.</w:t>
      </w:r>
    </w:p>
    <w:p w14:paraId="5A5CDB82" w14:textId="37A27714" w:rsidR="00A66592" w:rsidRPr="00481A63" w:rsidRDefault="001C6041" w:rsidP="001C6041">
      <w:r>
        <w:lastRenderedPageBreak/>
        <w:t xml:space="preserve"> </w:t>
      </w:r>
      <w:r w:rsidR="00EC5A71">
        <w:t xml:space="preserve"> </w:t>
      </w:r>
    </w:p>
    <w:p w14:paraId="14470CDA" w14:textId="330631CD" w:rsidR="003E424C" w:rsidRPr="002A59AD" w:rsidRDefault="003E424C" w:rsidP="003E424C">
      <w:pPr>
        <w:jc w:val="center"/>
        <w:rPr>
          <w:b/>
          <w:bCs/>
          <w:noProof/>
        </w:rPr>
      </w:pPr>
      <w:r w:rsidRPr="002A59AD">
        <w:rPr>
          <w:b/>
          <w:bCs/>
          <w:noProof/>
        </w:rPr>
        <w:t>Conclusion</w:t>
      </w:r>
    </w:p>
    <w:p w14:paraId="0FB1452A" w14:textId="1FF538AE" w:rsidR="003E424C" w:rsidRDefault="008D5BAC" w:rsidP="003E424C">
      <w:r>
        <w:t>Artificial Intelligence and Deep Learning will have a profound impact on our societies and it’s important to understand where we are in the Digital Transformation of the Global Economy. Deep Learning has permeated our lives in ways we may not be even be aware of and continues to play a larger role in the modern home and modern economy. Our current methods for Artificial Intelligence are powerful but are also quite narrow in scope and some prominent researchers have indicated that we need new techniques to solve different sets of problems</w:t>
      </w:r>
      <w:r w:rsidR="00D5125C">
        <w:rPr>
          <w:vertAlign w:val="superscript"/>
        </w:rPr>
        <w:t>6</w:t>
      </w:r>
      <w:r>
        <w:t xml:space="preserve">. In 2005, Ray Kurzweil published the book “The Singularity is Near” in which he predicts at some point in the future that machines will surpass human intelligence. I do not wish to speculate in this regard, but we are witnessing a transformation in the global economy in which computers are assisting with decision making and in other aspects are the decision makers themselves. </w:t>
      </w:r>
    </w:p>
    <w:p w14:paraId="5B539933" w14:textId="231C1083" w:rsidR="008D5BAC" w:rsidRDefault="008D5BAC" w:rsidP="003E424C">
      <w:r>
        <w:t>Futurists have shown cars without steering wheels and envisioned other big changes to the way we design products and cities with the emergence of these new technologies like autonomous vehicles. In preceding sections I talked about the impact of AI in my own domain of Pathology. It</w:t>
      </w:r>
      <w:r w:rsidR="00783AB6">
        <w:t>’</w:t>
      </w:r>
      <w:r>
        <w:t>s not hard to imag</w:t>
      </w:r>
      <w:r w:rsidR="00E71A0E">
        <w:t>in</w:t>
      </w:r>
      <w:r>
        <w:t>e a Pathologist</w:t>
      </w:r>
      <w:r w:rsidR="007B7E54">
        <w:t>’</w:t>
      </w:r>
      <w:r>
        <w:t xml:space="preserve">s office of the future without a microscope, but I think that is still </w:t>
      </w:r>
      <w:r w:rsidR="006B61EC">
        <w:t>quite some time off</w:t>
      </w:r>
      <w:r w:rsidR="00D8576C">
        <w:t xml:space="preserve">. </w:t>
      </w:r>
      <w:r w:rsidR="00E4476D">
        <w:t xml:space="preserve">That being said </w:t>
      </w:r>
      <w:r>
        <w:t xml:space="preserve">I think we are going to make leaps this decade towards that vision. I will commit to using deep learning techniques in my own career and at the moment I am interested in pursuing a higher degree in Computational Pathology and </w:t>
      </w:r>
      <w:r w:rsidR="007035BC">
        <w:t xml:space="preserve">use my skillset to advance Cancer Care using machine learning. </w:t>
      </w:r>
    </w:p>
    <w:bookmarkStart w:id="1" w:name="_Toc409783210" w:displacedByCustomXml="next"/>
    <w:sdt>
      <w:sdtPr>
        <w:rPr>
          <w:rFonts w:asciiTheme="minorHAnsi" w:eastAsiaTheme="minorEastAsia" w:hAnsiTheme="minorHAnsi" w:cstheme="minorBidi"/>
        </w:rPr>
        <w:id w:val="-573587230"/>
        <w:bibliography/>
      </w:sdtPr>
      <w:sdtEndPr/>
      <w:sdtContent>
        <w:p w14:paraId="1F33F9CC" w14:textId="6ECC60DE" w:rsidR="00E12A46" w:rsidRDefault="00AF5274">
          <w:pPr>
            <w:pStyle w:val="SectionTitle"/>
          </w:pPr>
          <w:r>
            <w:t>References</w:t>
          </w:r>
        </w:p>
        <w:bookmarkEnd w:id="1" w:displacedByCustomXml="next"/>
      </w:sdtContent>
    </w:sdt>
    <w:p w14:paraId="5624440F" w14:textId="181E799A" w:rsidR="00CB5413" w:rsidRDefault="00CB5413" w:rsidP="00CB5413">
      <w:pPr>
        <w:pStyle w:val="ListParagraph"/>
        <w:numPr>
          <w:ilvl w:val="0"/>
          <w:numId w:val="12"/>
        </w:numPr>
      </w:pPr>
      <w:r w:rsidRPr="00B00AE2">
        <w:t xml:space="preserve">Improve OCR Accuracy </w:t>
      </w:r>
      <w:proofErr w:type="gramStart"/>
      <w:r w:rsidRPr="00B00AE2">
        <w:t>With</w:t>
      </w:r>
      <w:proofErr w:type="gramEnd"/>
      <w:r w:rsidRPr="00B00AE2">
        <w:t xml:space="preserve"> Advanced Image Preprocessing</w:t>
      </w:r>
      <w:r>
        <w:t xml:space="preserve"> - </w:t>
      </w:r>
      <w:hyperlink r:id="rId20" w:history="1">
        <w:r w:rsidRPr="00DC0813">
          <w:rPr>
            <w:rStyle w:val="Hyperlink"/>
          </w:rPr>
          <w:t>https://docparser.com/blog/improve-ocr-accuracy/</w:t>
        </w:r>
      </w:hyperlink>
      <w:r>
        <w:t xml:space="preserve"> </w:t>
      </w:r>
    </w:p>
    <w:p w14:paraId="29A5F483" w14:textId="1A114E79" w:rsidR="006E1261" w:rsidRDefault="006E1261" w:rsidP="00CB5413">
      <w:pPr>
        <w:pStyle w:val="ListParagraph"/>
        <w:numPr>
          <w:ilvl w:val="0"/>
          <w:numId w:val="12"/>
        </w:numPr>
      </w:pPr>
      <w:r>
        <w:t xml:space="preserve">Amazon </w:t>
      </w:r>
      <w:proofErr w:type="spellStart"/>
      <w:r>
        <w:t>Textract</w:t>
      </w:r>
      <w:proofErr w:type="spellEnd"/>
      <w:r>
        <w:t xml:space="preserve"> - </w:t>
      </w:r>
      <w:hyperlink r:id="rId21" w:history="1">
        <w:r w:rsidRPr="00DC0813">
          <w:rPr>
            <w:rStyle w:val="Hyperlink"/>
          </w:rPr>
          <w:t>https://aws.amazon.com/textract/</w:t>
        </w:r>
      </w:hyperlink>
      <w:r>
        <w:t xml:space="preserve"> </w:t>
      </w:r>
    </w:p>
    <w:p w14:paraId="24FC32A1" w14:textId="4969F8B1" w:rsidR="006E1261" w:rsidRDefault="006E1261" w:rsidP="00CB5413">
      <w:pPr>
        <w:pStyle w:val="ListParagraph"/>
        <w:numPr>
          <w:ilvl w:val="0"/>
          <w:numId w:val="12"/>
        </w:numPr>
      </w:pPr>
      <w:r>
        <w:t xml:space="preserve">Google Cloud Vision API - </w:t>
      </w:r>
      <w:hyperlink r:id="rId22" w:history="1">
        <w:r w:rsidRPr="00DC0813">
          <w:rPr>
            <w:rStyle w:val="Hyperlink"/>
          </w:rPr>
          <w:t>https://cloud.google.com/vision/docs/ocr</w:t>
        </w:r>
      </w:hyperlink>
      <w:r>
        <w:t xml:space="preserve"> </w:t>
      </w:r>
    </w:p>
    <w:p w14:paraId="017676F2" w14:textId="0C19E76A" w:rsidR="006E1261" w:rsidRDefault="006E1261" w:rsidP="00CB5413">
      <w:pPr>
        <w:pStyle w:val="ListParagraph"/>
        <w:numPr>
          <w:ilvl w:val="0"/>
          <w:numId w:val="12"/>
        </w:numPr>
      </w:pPr>
      <w:r>
        <w:t>A</w:t>
      </w:r>
      <w:r w:rsidR="00C76559">
        <w:t>z</w:t>
      </w:r>
      <w:r>
        <w:t xml:space="preserve">ure Computer Vision - </w:t>
      </w:r>
      <w:hyperlink r:id="rId23" w:history="1">
        <w:r w:rsidRPr="00DC0813">
          <w:rPr>
            <w:rStyle w:val="Hyperlink"/>
          </w:rPr>
          <w:t>https://azure.microsoft.com/en-us/services/cognitive-services/computer-vision/</w:t>
        </w:r>
      </w:hyperlink>
      <w:r>
        <w:t xml:space="preserve"> </w:t>
      </w:r>
    </w:p>
    <w:p w14:paraId="58CF845B" w14:textId="033E2856" w:rsidR="00C76559" w:rsidRDefault="00C76559" w:rsidP="00C76559">
      <w:pPr>
        <w:pStyle w:val="ListParagraph"/>
        <w:numPr>
          <w:ilvl w:val="0"/>
          <w:numId w:val="12"/>
        </w:numPr>
      </w:pPr>
      <w:r>
        <w:t xml:space="preserve">Tesseract - </w:t>
      </w:r>
      <w:hyperlink r:id="rId24" w:history="1">
        <w:r w:rsidRPr="00DC0813">
          <w:rPr>
            <w:rStyle w:val="Hyperlink"/>
          </w:rPr>
          <w:t>https://github.com/tesseract-ocr/tesseract</w:t>
        </w:r>
      </w:hyperlink>
      <w:r>
        <w:t xml:space="preserve"> </w:t>
      </w:r>
    </w:p>
    <w:p w14:paraId="4788A131" w14:textId="597E1CD0" w:rsidR="00693158" w:rsidRDefault="00693158" w:rsidP="007A63E5">
      <w:pPr>
        <w:pStyle w:val="ListParagraph"/>
        <w:numPr>
          <w:ilvl w:val="0"/>
          <w:numId w:val="12"/>
        </w:numPr>
      </w:pPr>
      <w:r w:rsidRPr="00693158">
        <w:t>Google Lens can translate foreign language text in photos and read it back to you</w:t>
      </w:r>
      <w:r>
        <w:t xml:space="preserve"> - </w:t>
      </w:r>
      <w:hyperlink r:id="rId25" w:anchor=":~:text=to%20you%20%7C%20TechCrunch-,Google%20Lens%20can%20translate%20foreign%20language%20text%20in,read%20it%20back%20to%20you&amp;text=Google%20is%20making%20some%20updates,it%20to%20your%20chosen%20language" w:history="1">
        <w:proofErr w:type="spellStart"/>
        <w:r w:rsidRPr="00693158">
          <w:rPr>
            <w:rStyle w:val="Hyperlink"/>
          </w:rPr>
          <w:t>Techcrunch</w:t>
        </w:r>
        <w:proofErr w:type="spellEnd"/>
      </w:hyperlink>
    </w:p>
    <w:p w14:paraId="6792DFA6" w14:textId="2B74A0F6" w:rsidR="00693158" w:rsidRDefault="00693158" w:rsidP="007A63E5">
      <w:pPr>
        <w:pStyle w:val="ListParagraph"/>
        <w:numPr>
          <w:ilvl w:val="0"/>
          <w:numId w:val="12"/>
        </w:numPr>
      </w:pPr>
      <w:proofErr w:type="spellStart"/>
      <w:r>
        <w:t>Mitek</w:t>
      </w:r>
      <w:proofErr w:type="spellEnd"/>
      <w:r>
        <w:t xml:space="preserve"> Systems – Mobile Deposit -  </w:t>
      </w:r>
      <w:hyperlink r:id="rId26" w:history="1">
        <w:r w:rsidRPr="00DC0813">
          <w:rPr>
            <w:rStyle w:val="Hyperlink"/>
          </w:rPr>
          <w:t>https://www.miteksystems.com/mobile-deposit</w:t>
        </w:r>
      </w:hyperlink>
    </w:p>
    <w:p w14:paraId="10C4B678" w14:textId="2BDF0D38" w:rsidR="00693158" w:rsidRDefault="00693158" w:rsidP="007A63E5">
      <w:pPr>
        <w:pStyle w:val="ListParagraph"/>
        <w:numPr>
          <w:ilvl w:val="0"/>
          <w:numId w:val="12"/>
        </w:numPr>
      </w:pPr>
      <w:r>
        <w:t xml:space="preserve">ABBYY – Mobile Capture for Banking - </w:t>
      </w:r>
      <w:hyperlink r:id="rId27" w:history="1">
        <w:r w:rsidRPr="00DC0813">
          <w:rPr>
            <w:rStyle w:val="Hyperlink"/>
          </w:rPr>
          <w:t>https://www.abbyy.com/blog/ocr-sdk/mobile-capture-for-mobile-banking/</w:t>
        </w:r>
      </w:hyperlink>
      <w:r>
        <w:t xml:space="preserve"> </w:t>
      </w:r>
    </w:p>
    <w:p w14:paraId="270ADB76" w14:textId="0900D9F4" w:rsidR="00693158" w:rsidRDefault="00693158" w:rsidP="007A63E5">
      <w:pPr>
        <w:pStyle w:val="ListParagraph"/>
        <w:numPr>
          <w:ilvl w:val="0"/>
          <w:numId w:val="12"/>
        </w:numPr>
      </w:pPr>
      <w:r>
        <w:t xml:space="preserve">Huawei – Passport OCR - </w:t>
      </w:r>
      <w:hyperlink r:id="rId28" w:anchor=":~:text=Passport%20OCR%20recognizes%20the%20text,structured%20information%20in%20JSON%20format.&amp;text=For%20non%2DChinese%20passports%2C%20two,be%20extracted%20from%20the%20codes." w:history="1">
        <w:r w:rsidRPr="00693158">
          <w:rPr>
            <w:rStyle w:val="Hyperlink"/>
          </w:rPr>
          <w:t>Huawei Cloud</w:t>
        </w:r>
      </w:hyperlink>
    </w:p>
    <w:sectPr w:rsidR="00693158">
      <w:headerReference w:type="default" r:id="rId29"/>
      <w:headerReference w:type="first" r:id="rId3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BBDC9" w14:textId="77777777" w:rsidR="00BF00A8" w:rsidRDefault="00BF00A8">
      <w:pPr>
        <w:spacing w:line="240" w:lineRule="auto"/>
      </w:pPr>
      <w:r>
        <w:separator/>
      </w:r>
    </w:p>
  </w:endnote>
  <w:endnote w:type="continuationSeparator" w:id="0">
    <w:p w14:paraId="675BB77A" w14:textId="77777777" w:rsidR="00BF00A8" w:rsidRDefault="00BF00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17A47" w14:textId="77777777" w:rsidR="00BF00A8" w:rsidRDefault="00BF00A8">
      <w:pPr>
        <w:spacing w:line="240" w:lineRule="auto"/>
      </w:pPr>
      <w:r>
        <w:separator/>
      </w:r>
    </w:p>
  </w:footnote>
  <w:footnote w:type="continuationSeparator" w:id="0">
    <w:p w14:paraId="335EB022" w14:textId="77777777" w:rsidR="00BF00A8" w:rsidRDefault="00BF00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5F49E" w14:textId="5E040CEC" w:rsidR="00E12A46" w:rsidRDefault="00BF00A8">
    <w:pPr>
      <w:pStyle w:val="Header"/>
    </w:pPr>
    <w:sdt>
      <w:sdtPr>
        <w:rPr>
          <w:rStyle w:val="Strong"/>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C04D2">
          <w:rPr>
            <w:rStyle w:val="Strong"/>
          </w:rPr>
          <w:t>EAI6020 – Final Project</w:t>
        </w:r>
      </w:sdtContent>
    </w:sdt>
    <w:r w:rsidR="00AF5274">
      <w:rPr>
        <w:rStyle w:val="Strong"/>
      </w:rPr>
      <w:t xml:space="preserve"> </w:t>
    </w:r>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AD3F1" w14:textId="010F3F19" w:rsidR="00E12A46" w:rsidRDefault="00AF5274">
    <w:pPr>
      <w:pStyle w:val="Header"/>
      <w:rPr>
        <w:rStyle w:val="Strong"/>
      </w:rPr>
    </w:pPr>
    <w:r>
      <w:t xml:space="preserve">Running head: </w:t>
    </w:r>
    <w:sdt>
      <w:sdtPr>
        <w:rPr>
          <w:rStyle w:val="Strong"/>
        </w:rPr>
        <w:alias w:val="Running head"/>
        <w:tag w:val=""/>
        <w:id w:val="-696842620"/>
        <w:placeholder>
          <w:docPart w:val="E53ADFF1E98A084A924AF605D071F74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D11F3">
          <w:rPr>
            <w:rStyle w:val="Strong"/>
          </w:rPr>
          <w:t>EAI6020 – Final Project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37B50A4"/>
    <w:multiLevelType w:val="hybridMultilevel"/>
    <w:tmpl w:val="6EB0CA06"/>
    <w:lvl w:ilvl="0" w:tplc="01903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BF1C53"/>
    <w:multiLevelType w:val="hybridMultilevel"/>
    <w:tmpl w:val="EC8440E4"/>
    <w:lvl w:ilvl="0" w:tplc="03F2B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624881"/>
    <w:multiLevelType w:val="hybridMultilevel"/>
    <w:tmpl w:val="E14A6168"/>
    <w:lvl w:ilvl="0" w:tplc="F4EA4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9"/>
  </w:num>
  <w:num w:numId="14">
    <w:abstractNumId w:val="14"/>
  </w:num>
  <w:num w:numId="15">
    <w:abstractNumId w:val="13"/>
  </w:num>
  <w:num w:numId="16">
    <w:abstractNumId w:val="18"/>
  </w:num>
  <w:num w:numId="17">
    <w:abstractNumId w:val="11"/>
  </w:num>
  <w:num w:numId="18">
    <w:abstractNumId w:val="16"/>
  </w:num>
  <w:num w:numId="19">
    <w:abstractNumId w:val="10"/>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2290E"/>
    <w:rsid w:val="000F1FB1"/>
    <w:rsid w:val="00110112"/>
    <w:rsid w:val="00117707"/>
    <w:rsid w:val="0012562D"/>
    <w:rsid w:val="00165675"/>
    <w:rsid w:val="001C4B28"/>
    <w:rsid w:val="001C6041"/>
    <w:rsid w:val="002215C0"/>
    <w:rsid w:val="00241EFE"/>
    <w:rsid w:val="00247632"/>
    <w:rsid w:val="00272FC3"/>
    <w:rsid w:val="00293F2D"/>
    <w:rsid w:val="002A59AD"/>
    <w:rsid w:val="002D11F3"/>
    <w:rsid w:val="00304974"/>
    <w:rsid w:val="00365D08"/>
    <w:rsid w:val="00386B75"/>
    <w:rsid w:val="003C2BB2"/>
    <w:rsid w:val="003E424C"/>
    <w:rsid w:val="00481A63"/>
    <w:rsid w:val="00484F3F"/>
    <w:rsid w:val="00487B33"/>
    <w:rsid w:val="00491938"/>
    <w:rsid w:val="004A5166"/>
    <w:rsid w:val="004B0EDD"/>
    <w:rsid w:val="004C4C24"/>
    <w:rsid w:val="004E2D14"/>
    <w:rsid w:val="00522C91"/>
    <w:rsid w:val="005867A7"/>
    <w:rsid w:val="005926AF"/>
    <w:rsid w:val="005C04D2"/>
    <w:rsid w:val="005D064F"/>
    <w:rsid w:val="00693158"/>
    <w:rsid w:val="006A71A2"/>
    <w:rsid w:val="006B61EC"/>
    <w:rsid w:val="006D043C"/>
    <w:rsid w:val="006E1261"/>
    <w:rsid w:val="006E4B48"/>
    <w:rsid w:val="006F15D5"/>
    <w:rsid w:val="0070024C"/>
    <w:rsid w:val="007035BC"/>
    <w:rsid w:val="0071481A"/>
    <w:rsid w:val="00783AB6"/>
    <w:rsid w:val="007A63E5"/>
    <w:rsid w:val="007B7E54"/>
    <w:rsid w:val="007C5AD5"/>
    <w:rsid w:val="007C6A4B"/>
    <w:rsid w:val="007D76AD"/>
    <w:rsid w:val="008167D4"/>
    <w:rsid w:val="00856B5A"/>
    <w:rsid w:val="00871E63"/>
    <w:rsid w:val="008A5D99"/>
    <w:rsid w:val="008D5BAC"/>
    <w:rsid w:val="008E6528"/>
    <w:rsid w:val="0090727F"/>
    <w:rsid w:val="00912183"/>
    <w:rsid w:val="009449F6"/>
    <w:rsid w:val="00951626"/>
    <w:rsid w:val="009A610B"/>
    <w:rsid w:val="009D7A1F"/>
    <w:rsid w:val="00A36BF5"/>
    <w:rsid w:val="00A3704A"/>
    <w:rsid w:val="00A66592"/>
    <w:rsid w:val="00A8331B"/>
    <w:rsid w:val="00A9204E"/>
    <w:rsid w:val="00AC34D7"/>
    <w:rsid w:val="00AF5274"/>
    <w:rsid w:val="00B00AE2"/>
    <w:rsid w:val="00B05FED"/>
    <w:rsid w:val="00B20A5E"/>
    <w:rsid w:val="00B21D15"/>
    <w:rsid w:val="00B35ED7"/>
    <w:rsid w:val="00B63639"/>
    <w:rsid w:val="00BA28CF"/>
    <w:rsid w:val="00BF00A8"/>
    <w:rsid w:val="00C33FA1"/>
    <w:rsid w:val="00C76559"/>
    <w:rsid w:val="00CB5413"/>
    <w:rsid w:val="00CD6879"/>
    <w:rsid w:val="00CE0C0D"/>
    <w:rsid w:val="00CF6582"/>
    <w:rsid w:val="00D07766"/>
    <w:rsid w:val="00D3652A"/>
    <w:rsid w:val="00D5125C"/>
    <w:rsid w:val="00D8576C"/>
    <w:rsid w:val="00DC5318"/>
    <w:rsid w:val="00DE077B"/>
    <w:rsid w:val="00E0312E"/>
    <w:rsid w:val="00E12A46"/>
    <w:rsid w:val="00E161C1"/>
    <w:rsid w:val="00E4476D"/>
    <w:rsid w:val="00E71A0E"/>
    <w:rsid w:val="00E74D61"/>
    <w:rsid w:val="00EB159C"/>
    <w:rsid w:val="00EC5A71"/>
    <w:rsid w:val="00F64FA8"/>
    <w:rsid w:val="00FC46C0"/>
    <w:rsid w:val="00FD4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lippa.com/en/ocr/financial-documents/debit-and-credit-cards/" TargetMode="External"/><Relationship Id="rId18" Type="http://schemas.openxmlformats.org/officeDocument/2006/relationships/hyperlink" Target="https://franky07724-57962.medium.com/using-keras-pre-trained-models-for-feature-extraction-in-image-clustering-a142c6cdf5b1" TargetMode="External"/><Relationship Id="rId26" Type="http://schemas.openxmlformats.org/officeDocument/2006/relationships/hyperlink" Target="https://www.miteksystems.com/mobile-deposit" TargetMode="External"/><Relationship Id="rId3" Type="http://schemas.openxmlformats.org/officeDocument/2006/relationships/numbering" Target="numbering.xml"/><Relationship Id="rId21" Type="http://schemas.openxmlformats.org/officeDocument/2006/relationships/hyperlink" Target="https://aws.amazon.com/textract/" TargetMode="External"/><Relationship Id="rId7" Type="http://schemas.openxmlformats.org/officeDocument/2006/relationships/footnotes" Target="footnotes.xml"/><Relationship Id="rId12" Type="http://schemas.openxmlformats.org/officeDocument/2006/relationships/hyperlink" Target="https://www.abbyy.com/blog/ocr-sdk/mobile-capture-for-mobile-banking/" TargetMode="External"/><Relationship Id="rId17" Type="http://schemas.openxmlformats.org/officeDocument/2006/relationships/image" Target="media/image4.jpeg"/><Relationship Id="rId25" Type="http://schemas.openxmlformats.org/officeDocument/2006/relationships/hyperlink" Target="https://techcrunch.com/2019/05/07/google-lens-can-translate-foreign-languages-in-photos-and-read-the-text-back-to-you/"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docparser.com/blog/improve-ocr-accurac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iteksystems.com/mobile-deposit" TargetMode="External"/><Relationship Id="rId24" Type="http://schemas.openxmlformats.org/officeDocument/2006/relationships/hyperlink" Target="https://github.com/tesseract-ocr/tesseract"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hyperlink" Target="https://azure.microsoft.com/en-us/services/cognitive-services/computer-vision/" TargetMode="External"/><Relationship Id="rId28" Type="http://schemas.openxmlformats.org/officeDocument/2006/relationships/hyperlink" Target="https://support.huaweicloud.com/intl/en-us/api-ocr/ocr_03_0106.html" TargetMode="External"/><Relationship Id="rId10" Type="http://schemas.openxmlformats.org/officeDocument/2006/relationships/hyperlink" Target="https://techcrunch.com/2019/05/07/google-lens-can-translate-foreign-languages-in-photos-and-read-the-text-back-to-you/" TargetMode="External"/><Relationship Id="rId19" Type="http://schemas.openxmlformats.org/officeDocument/2006/relationships/hyperlink" Target="https://keras.io/api/applications/"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upport.huaweicloud.com/intl/en-us/api-ocr/ocr_03_0106.html" TargetMode="External"/><Relationship Id="rId22" Type="http://schemas.openxmlformats.org/officeDocument/2006/relationships/hyperlink" Target="https://cloud.google.com/vision/docs/ocr" TargetMode="External"/><Relationship Id="rId27" Type="http://schemas.openxmlformats.org/officeDocument/2006/relationships/hyperlink" Target="https://www.abbyy.com/blog/ocr-sdk/mobile-capture-for-mobile-banking/" TargetMode="External"/><Relationship Id="rId30" Type="http://schemas.openxmlformats.org/officeDocument/2006/relationships/header" Target="header2.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erkinsc/Library/Containers/com.microsoft.Word/Data/Library/Application%20Support/Microsoft/Office/16.0/DTS/en-US%7b83B80126-7331-D54D-93B2-6D383D74E3F2%7d/%7bE973052E-6A77-7845-813F-12C399A8E74C%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E53ADFF1E98A084A924AF605D071F746"/>
        <w:category>
          <w:name w:val="General"/>
          <w:gallery w:val="placeholder"/>
        </w:category>
        <w:types>
          <w:type w:val="bbPlcHdr"/>
        </w:types>
        <w:behaviors>
          <w:behavior w:val="content"/>
        </w:behaviors>
        <w:guid w:val="{A557B142-1BFF-2B4F-A70C-7DDCA17AB8CA}"/>
      </w:docPartPr>
      <w:docPartBody>
        <w:p w:rsidR="00D44647" w:rsidRDefault="00376794">
          <w:pPr>
            <w:pStyle w:val="E53ADFF1E98A084A924AF605D071F74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376794"/>
    <w:rsid w:val="005910A3"/>
    <w:rsid w:val="009A7DF4"/>
    <w:rsid w:val="00D44647"/>
    <w:rsid w:val="00FB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 w:type="paragraph" w:customStyle="1" w:styleId="E53ADFF1E98A084A924AF605D071F746">
    <w:name w:val="E53ADFF1E98A084A924AF605D071F7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EAI6020 – Final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{E973052E-6A77-7845-813F-12C399A8E74C}tf10002091.dotx</Template>
  <TotalTime>78</TotalTime>
  <Pages>7</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Deep Leaning – Current limitations and discussion on the future of AI methods</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Using OCR to obtain discrete data from images</dc:title>
  <dc:subject/>
  <dc:creator>Microsoft Office User</dc:creator>
  <cp:keywords/>
  <dc:description/>
  <cp:lastModifiedBy>Craig Perkins</cp:lastModifiedBy>
  <cp:revision>12</cp:revision>
  <dcterms:created xsi:type="dcterms:W3CDTF">2021-06-27T15:40:00Z</dcterms:created>
  <dcterms:modified xsi:type="dcterms:W3CDTF">2021-06-27T19:03:00Z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