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3A44" w14:textId="6DEB4CAE" w:rsidR="00586862" w:rsidRDefault="00371E14">
      <w:r>
        <w:rPr>
          <w:rFonts w:hint="eastAsia"/>
        </w:rPr>
        <w:t>实验部分：</w:t>
      </w:r>
    </w:p>
    <w:p w14:paraId="76E9A5BF" w14:textId="39956E46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改变数据分布参数，以实现某些情况下效果提升至2</w:t>
      </w:r>
      <w:r>
        <w:t>0</w:t>
      </w:r>
      <w:r>
        <w:rPr>
          <w:rFonts w:hint="eastAsia"/>
        </w:rPr>
        <w:t>%</w:t>
      </w:r>
    </w:p>
    <w:p w14:paraId="1DFF1B6E" w14:textId="5557AAF6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进行多分布混合训练</w:t>
      </w:r>
    </w:p>
    <w:p w14:paraId="1F4686BC" w14:textId="2CE5F4A0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进行纯bandit算法解决问题的训练</w:t>
      </w:r>
    </w:p>
    <w:p w14:paraId="0CE658DF" w14:textId="7F8A05A5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在完成上述1,</w:t>
      </w:r>
      <w:r>
        <w:t>2</w:t>
      </w:r>
      <w:r>
        <w:rPr>
          <w:rFonts w:hint="eastAsia"/>
        </w:rPr>
        <w:t>点后进行bandit与D</w:t>
      </w:r>
      <w:r>
        <w:t>QN</w:t>
      </w:r>
      <w:r>
        <w:rPr>
          <w:rFonts w:hint="eastAsia"/>
        </w:rPr>
        <w:t>的结合</w:t>
      </w:r>
    </w:p>
    <w:p w14:paraId="6D0791A9" w14:textId="2135D8C8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对比之前R</w:t>
      </w:r>
      <w:r>
        <w:t>QL</w:t>
      </w:r>
      <w:r>
        <w:rPr>
          <w:rFonts w:hint="eastAsia"/>
        </w:rPr>
        <w:t>算法结果</w:t>
      </w:r>
    </w:p>
    <w:p w14:paraId="29CA34D8" w14:textId="10B3474C" w:rsidR="00B93BC5" w:rsidRDefault="00B93BC5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处理滴滴数据提取特征分布</w:t>
      </w:r>
    </w:p>
    <w:p w14:paraId="12849D84" w14:textId="6AF242E9" w:rsidR="00371E14" w:rsidRDefault="00371E14" w:rsidP="00371E14">
      <w:r>
        <w:rPr>
          <w:rFonts w:hint="eastAsia"/>
        </w:rPr>
        <w:t>理论推导部分：</w:t>
      </w:r>
    </w:p>
    <w:p w14:paraId="6AFDE272" w14:textId="7A3A2B4C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证明固定分布下greedy算法的期望和稳定性。</w:t>
      </w:r>
    </w:p>
    <w:p w14:paraId="249C0031" w14:textId="418C6B16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证明固定模型下opt算法的理论上界</w:t>
      </w:r>
      <w:r w:rsidR="00756C41">
        <w:rPr>
          <w:rFonts w:hint="eastAsia"/>
        </w:rPr>
        <w:t>（1</w:t>
      </w:r>
      <w:r w:rsidR="00756C41">
        <w:t>.</w:t>
      </w:r>
      <w:r w:rsidR="00756C41">
        <w:rPr>
          <w:rFonts w:hint="eastAsia"/>
        </w:rPr>
        <w:t>先计算平均等待轮数；2由平均等待轮数推出新的平均（即最优</w:t>
      </w:r>
      <w:bookmarkStart w:id="0" w:name="_GoBack"/>
      <w:bookmarkEnd w:id="0"/>
      <w:r w:rsidR="00756C41">
        <w:rPr>
          <w:rFonts w:hint="eastAsia"/>
        </w:rPr>
        <w:t>））</w:t>
      </w:r>
    </w:p>
    <w:p w14:paraId="09B02F74" w14:textId="59E4408A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在固定模型和策略下的bandit的regret（先证连续臂只有一个极值点）</w:t>
      </w:r>
    </w:p>
    <w:p w14:paraId="7646A259" w14:textId="75697D21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证明在分布不变的情况下用马尔科夫模型与opt的比值。从而体现出该方法的适用分布</w:t>
      </w:r>
    </w:p>
    <w:p w14:paraId="30CEEF3B" w14:textId="038B93AE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证明动态分布下D</w:t>
      </w:r>
      <w:r>
        <w:t>QN</w:t>
      </w:r>
      <w:r>
        <w:rPr>
          <w:rFonts w:hint="eastAsia"/>
        </w:rPr>
        <w:t>结合bandit的期望。</w:t>
      </w:r>
    </w:p>
    <w:sectPr w:rsidR="0037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AF6"/>
    <w:multiLevelType w:val="hybridMultilevel"/>
    <w:tmpl w:val="2BF49BA8"/>
    <w:lvl w:ilvl="0" w:tplc="1C3E0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01A41"/>
    <w:multiLevelType w:val="hybridMultilevel"/>
    <w:tmpl w:val="9CB6572E"/>
    <w:lvl w:ilvl="0" w:tplc="ADF8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0"/>
    <w:rsid w:val="00371E14"/>
    <w:rsid w:val="00586862"/>
    <w:rsid w:val="00756C41"/>
    <w:rsid w:val="00B93BC5"/>
    <w:rsid w:val="00B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09E"/>
  <w15:chartTrackingRefBased/>
  <w15:docId w15:val="{4306563F-FB44-4B66-8ADB-2296B4D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wr</dc:creator>
  <cp:keywords/>
  <dc:description/>
  <cp:lastModifiedBy>chen wr</cp:lastModifiedBy>
  <cp:revision>6</cp:revision>
  <dcterms:created xsi:type="dcterms:W3CDTF">2019-10-13T12:32:00Z</dcterms:created>
  <dcterms:modified xsi:type="dcterms:W3CDTF">2019-10-13T12:46:00Z</dcterms:modified>
</cp:coreProperties>
</file>