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F46F9" w:rsidR="00EF46F9" w:rsidP="00EF46F9" w:rsidRDefault="00EF46F9" w14:paraId="3E6B7004" w14:textId="77777777">
      <w:pPr>
        <w:rPr>
          <w:b/>
          <w:bCs/>
        </w:rPr>
      </w:pPr>
      <w:r w:rsidRPr="00EF46F9">
        <w:rPr>
          <w:b/>
          <w:bCs/>
        </w:rPr>
        <w:t>IS-CIRQ-P-016-G: Compliance Policy</w:t>
      </w:r>
    </w:p>
    <w:p w:rsidRPr="00EF46F9" w:rsidR="00EF46F9" w:rsidP="00EF46F9" w:rsidRDefault="00EF46F9" w14:paraId="3AB50E17" w14:textId="77777777">
      <w:r w:rsidRPr="00EF46F9">
        <w:pict w14:anchorId="457CECDE">
          <v:rect id="_x0000_i1043" style="width:0;height:1.5pt" o:hr="t" o:hrstd="t" o:hralign="center" fillcolor="#a0a0a0" stroked="f"/>
        </w:pict>
      </w:r>
    </w:p>
    <w:p w:rsidRPr="00EF46F9" w:rsidR="00EF46F9" w:rsidP="00EF46F9" w:rsidRDefault="00EF46F9" w14:paraId="4EEA4A84" w14:textId="77777777">
      <w:pPr>
        <w:rPr>
          <w:b/>
          <w:bCs/>
        </w:rPr>
      </w:pPr>
      <w:r w:rsidRPr="00EF46F9">
        <w:rPr>
          <w:b/>
          <w:bCs/>
        </w:rPr>
        <w:t>Document: IS-CIRQ-P-016-G</w:t>
      </w:r>
    </w:p>
    <w:p w:rsidRPr="00EF46F9" w:rsidR="00EF46F9" w:rsidP="00EF46F9" w:rsidRDefault="00EF46F9" w14:paraId="0D3992B5" w14:textId="77777777">
      <w:pPr>
        <w:rPr>
          <w:b/>
          <w:bCs/>
        </w:rPr>
      </w:pPr>
      <w:r w:rsidRPr="00EF46F9">
        <w:rPr>
          <w:b/>
          <w:bCs/>
        </w:rPr>
        <w:t>Standards Name: Compliance Policy</w:t>
      </w:r>
    </w:p>
    <w:p w:rsidRPr="00EF46F9" w:rsidR="00EF46F9" w:rsidP="00EF46F9" w:rsidRDefault="00EF46F9" w14:paraId="74BDDAAE" w14:textId="77777777">
      <w:pPr>
        <w:rPr>
          <w:b/>
          <w:bCs/>
        </w:rPr>
      </w:pPr>
      <w:r w:rsidRPr="00EF46F9">
        <w:rPr>
          <w:b/>
          <w:bCs/>
        </w:rPr>
        <w:t>Category: Information Management Regulations</w:t>
      </w:r>
    </w:p>
    <w:p w:rsidRPr="00EF46F9" w:rsidR="00EF46F9" w:rsidP="00EF46F9" w:rsidRDefault="00EF46F9" w14:paraId="327B3681" w14:textId="77777777">
      <w:pPr>
        <w:rPr>
          <w:b/>
          <w:bCs/>
        </w:rPr>
      </w:pPr>
      <w:r w:rsidRPr="00EF46F9">
        <w:rPr>
          <w:b/>
          <w:bCs/>
        </w:rPr>
        <w:t>Division: Policy</w:t>
      </w:r>
    </w:p>
    <w:p w:rsidRPr="00EF46F9" w:rsidR="00EF46F9" w:rsidP="00EF46F9" w:rsidRDefault="00EF46F9" w14:paraId="3BE6BEEB" w14:textId="77777777">
      <w:pPr>
        <w:rPr>
          <w:b/>
          <w:bCs/>
        </w:rPr>
      </w:pPr>
      <w:r w:rsidRPr="00EF46F9">
        <w:rPr>
          <w:b/>
          <w:bCs/>
        </w:rPr>
        <w:t>Standard Retention: Exist and No Corrections</w:t>
      </w:r>
    </w:p>
    <w:p w:rsidRPr="00EF46F9" w:rsidR="00EF46F9" w:rsidP="00EF46F9" w:rsidRDefault="00EF46F9" w14:paraId="1E36FEDC" w14:textId="77777777">
      <w:pPr>
        <w:rPr>
          <w:b/>
          <w:bCs/>
        </w:rPr>
      </w:pPr>
      <w:r w:rsidRPr="00EF46F9">
        <w:rPr>
          <w:b/>
          <w:bCs/>
        </w:rPr>
        <w:t>Standard Type: Global</w:t>
      </w:r>
    </w:p>
    <w:p w:rsidRPr="00EF46F9" w:rsidR="00EF46F9" w:rsidP="00EF46F9" w:rsidRDefault="00EF46F9" w14:paraId="3EDC0E52" w14:textId="77777777">
      <w:r w:rsidRPr="00EF46F9">
        <w:pict w14:anchorId="6497D0E5">
          <v:rect id="_x0000_i1044" style="width:0;height:1.5pt" o:hr="t" o:hrstd="t" o:hralign="center" fillcolor="#a0a0a0" stroked="f"/>
        </w:pict>
      </w:r>
    </w:p>
    <w:p w:rsidRPr="00EF46F9" w:rsidR="00EF46F9" w:rsidP="00EF46F9" w:rsidRDefault="00EF46F9" w14:paraId="1B1E35CF" w14:textId="77777777">
      <w:r w:rsidRPr="00EF46F9">
        <w:rPr>
          <w:b/>
          <w:bCs/>
        </w:rPr>
        <w:t>Version:</w:t>
      </w:r>
      <w:r w:rsidRPr="00EF46F9">
        <w:t xml:space="preserve"> 1.0 </w:t>
      </w:r>
      <w:r w:rsidRPr="00EF46F9">
        <w:rPr>
          <w:b/>
          <w:bCs/>
        </w:rPr>
        <w:t>Effective Date:</w:t>
      </w:r>
      <w:r w:rsidRPr="00EF46F9">
        <w:t xml:space="preserve"> 2025-07-01 </w:t>
      </w:r>
      <w:r w:rsidRPr="00EF46F9">
        <w:rPr>
          <w:b/>
          <w:bCs/>
        </w:rPr>
        <w:t>Review Date:</w:t>
      </w:r>
      <w:r w:rsidRPr="00EF46F9">
        <w:t xml:space="preserve"> 2026-07-01 </w:t>
      </w:r>
      <w:r w:rsidRPr="00EF46F9">
        <w:rPr>
          <w:b/>
          <w:bCs/>
        </w:rPr>
        <w:t>Approved By:</w:t>
      </w:r>
      <w:r w:rsidRPr="00EF46F9">
        <w:t xml:space="preserve"> Executive Committee</w:t>
      </w:r>
    </w:p>
    <w:p w:rsidRPr="00EF46F9" w:rsidR="00EF46F9" w:rsidP="00EF46F9" w:rsidRDefault="00EF46F9" w14:paraId="71030DC1" w14:textId="77777777">
      <w:r w:rsidRPr="00EF46F9">
        <w:pict w14:anchorId="2F35CFA3">
          <v:rect id="_x0000_i1045" style="width:0;height:1.5pt" o:hr="t" o:hrstd="t" o:hralign="center" fillcolor="#a0a0a0" stroked="f"/>
        </w:pict>
      </w:r>
    </w:p>
    <w:p w:rsidRPr="00EF46F9" w:rsidR="00EF46F9" w:rsidP="00EF46F9" w:rsidRDefault="00EF46F9" w14:paraId="1D3390DD" w14:textId="77777777">
      <w:r w:rsidRPr="00EF46F9">
        <w:rPr>
          <w:b/>
          <w:bCs/>
        </w:rPr>
        <w:t>1. Purpose</w:t>
      </w:r>
    </w:p>
    <w:p w:rsidRPr="00EF46F9" w:rsidR="00EF46F9" w:rsidP="00EF46F9" w:rsidRDefault="00EF46F9" w14:paraId="5E49298D" w14:textId="55361658">
      <w:r w:rsidR="00EF46F9">
        <w:rPr/>
        <w:t xml:space="preserve">The purpose of this policy is to </w:t>
      </w:r>
      <w:r w:rsidR="00EF46F9">
        <w:rPr/>
        <w:t>establish</w:t>
      </w:r>
      <w:r w:rsidR="00EF46F9">
        <w:rPr/>
        <w:t xml:space="preserve"> </w:t>
      </w:r>
      <w:r w:rsidR="4433807B">
        <w:rPr/>
        <w:t>Cirque</w:t>
      </w:r>
      <w:r w:rsidR="00EF46F9">
        <w:rPr/>
        <w:t xml:space="preserve">'s commitment and framework for </w:t>
      </w:r>
      <w:r w:rsidR="00EF46F9">
        <w:rPr/>
        <w:t>complying with</w:t>
      </w:r>
      <w:r w:rsidR="00EF46F9">
        <w:rPr/>
        <w:t xml:space="preserve"> all applicable legal, regulatory, contractual, and internal requirements related to information security. This policy ensures that </w:t>
      </w:r>
      <w:r w:rsidR="4433807B">
        <w:rPr/>
        <w:t>Cirque</w:t>
      </w:r>
      <w:r w:rsidR="00EF46F9">
        <w:rPr/>
        <w:t xml:space="preserve"> </w:t>
      </w:r>
      <w:r w:rsidR="00EF46F9">
        <w:rPr/>
        <w:t>operates</w:t>
      </w:r>
      <w:r w:rsidR="00EF46F9">
        <w:rPr/>
        <w:t xml:space="preserve"> within the bounds of relevant laws and standards, protects its information assets, and avoids legal penalties, financial losses, and reputational damage resulting from non-compliance. It aligns with ISO/IEC 27001:2022 Annex A.18 (Compliance).</w:t>
      </w:r>
    </w:p>
    <w:p w:rsidRPr="00EF46F9" w:rsidR="00EF46F9" w:rsidP="00EF46F9" w:rsidRDefault="00EF46F9" w14:paraId="37CBFA10" w14:textId="77777777">
      <w:r w:rsidRPr="00EF46F9">
        <w:rPr>
          <w:b/>
          <w:bCs/>
        </w:rPr>
        <w:t>2. Scope</w:t>
      </w:r>
    </w:p>
    <w:p w:rsidRPr="00EF46F9" w:rsidR="00EF46F9" w:rsidP="00EF46F9" w:rsidRDefault="00EF46F9" w14:paraId="27450A9C" w14:textId="0C030D4F">
      <w:r w:rsidR="00EF46F9">
        <w:rPr/>
        <w:t xml:space="preserve">This policy applies to all </w:t>
      </w:r>
      <w:r w:rsidR="4433807B">
        <w:rPr/>
        <w:t>Cirque</w:t>
      </w:r>
      <w:r w:rsidR="00EF46F9">
        <w:rPr/>
        <w:t xml:space="preserve"> personnel (employees, contractors, temporary staff), all information assets, information systems, applications, and networks, and all global operations (US, Taipei, China). It covers compliance with external requirements (laws, regulations, contracts) and internal requirements (policies, procedures, standards).</w:t>
      </w:r>
    </w:p>
    <w:p w:rsidRPr="00EF46F9" w:rsidR="00EF46F9" w:rsidP="00EF46F9" w:rsidRDefault="00EF46F9" w14:paraId="1EB4D180" w14:textId="77777777">
      <w:r w:rsidRPr="00EF46F9">
        <w:rPr>
          <w:b/>
          <w:bCs/>
        </w:rPr>
        <w:t>3. Principles of Compliance</w:t>
      </w:r>
    </w:p>
    <w:p w:rsidRPr="00EF46F9" w:rsidR="00EF46F9" w:rsidP="00EF46F9" w:rsidRDefault="00EF46F9" w14:paraId="19D5D246" w14:textId="712D3605">
      <w:r w:rsidR="4433807B">
        <w:rPr/>
        <w:t>Cirque</w:t>
      </w:r>
      <w:r w:rsidR="00EF46F9">
        <w:rPr/>
        <w:t xml:space="preserve"> is committed to achieving and </w:t>
      </w:r>
      <w:r w:rsidR="00EF46F9">
        <w:rPr/>
        <w:t>maintaining</w:t>
      </w:r>
      <w:r w:rsidR="00EF46F9">
        <w:rPr/>
        <w:t xml:space="preserve"> compliance through the following principles:</w:t>
      </w:r>
    </w:p>
    <w:p w:rsidRPr="00EF46F9" w:rsidR="00EF46F9" w:rsidP="00EF46F9" w:rsidRDefault="00EF46F9" w14:paraId="3AF098CD" w14:textId="77777777">
      <w:pPr>
        <w:numPr>
          <w:ilvl w:val="0"/>
          <w:numId w:val="1"/>
        </w:numPr>
      </w:pPr>
      <w:r w:rsidRPr="00EF46F9">
        <w:rPr>
          <w:b/>
          <w:bCs/>
        </w:rPr>
        <w:t>Commitment:</w:t>
      </w:r>
      <w:r w:rsidRPr="00EF46F9">
        <w:t xml:space="preserve"> Executive management is committed to establishing and maintaining an information security compliance program.</w:t>
      </w:r>
    </w:p>
    <w:p w:rsidRPr="00EF46F9" w:rsidR="00EF46F9" w:rsidP="00EF46F9" w:rsidRDefault="00EF46F9" w14:paraId="3B22D45A" w14:textId="77777777">
      <w:pPr>
        <w:numPr>
          <w:ilvl w:val="0"/>
          <w:numId w:val="1"/>
        </w:numPr>
      </w:pPr>
      <w:r w:rsidRPr="00EF46F9">
        <w:rPr>
          <w:b/>
          <w:bCs/>
        </w:rPr>
        <w:lastRenderedPageBreak/>
        <w:t>Proactive Approach:</w:t>
      </w:r>
      <w:r w:rsidRPr="00EF46F9">
        <w:t xml:space="preserve"> Continuously identify and assess new and changing legal, regulatory, and contractual obligations.</w:t>
      </w:r>
    </w:p>
    <w:p w:rsidRPr="00EF46F9" w:rsidR="00EF46F9" w:rsidP="00EF46F9" w:rsidRDefault="00EF46F9" w14:paraId="42395F68" w14:textId="77777777">
      <w:pPr>
        <w:numPr>
          <w:ilvl w:val="0"/>
          <w:numId w:val="1"/>
        </w:numPr>
      </w:pPr>
      <w:r w:rsidRPr="00EF46F9">
        <w:rPr>
          <w:b/>
          <w:bCs/>
        </w:rPr>
        <w:t>Integration:</w:t>
      </w:r>
      <w:r w:rsidRPr="00EF46F9">
        <w:t xml:space="preserve"> Incorporate compliance requirements into all relevant information security policies, procedures, and controls.</w:t>
      </w:r>
    </w:p>
    <w:p w:rsidRPr="00EF46F9" w:rsidR="00EF46F9" w:rsidP="00EF46F9" w:rsidRDefault="00EF46F9" w14:paraId="2E0DE309" w14:textId="77777777">
      <w:pPr>
        <w:numPr>
          <w:ilvl w:val="0"/>
          <w:numId w:val="1"/>
        </w:numPr>
      </w:pPr>
      <w:r w:rsidRPr="00EF46F9">
        <w:rPr>
          <w:b/>
          <w:bCs/>
        </w:rPr>
        <w:t>Accountability:</w:t>
      </w:r>
      <w:r w:rsidRPr="00EF46F9">
        <w:t xml:space="preserve"> Clearly define roles and responsibilities for compliance across all levels of the organization.</w:t>
      </w:r>
    </w:p>
    <w:p w:rsidRPr="00EF46F9" w:rsidR="00EF46F9" w:rsidP="00EF46F9" w:rsidRDefault="00EF46F9" w14:paraId="65CBAA55" w14:textId="77777777">
      <w:pPr>
        <w:numPr>
          <w:ilvl w:val="0"/>
          <w:numId w:val="1"/>
        </w:numPr>
      </w:pPr>
      <w:r w:rsidRPr="00EF46F9">
        <w:rPr>
          <w:b/>
          <w:bCs/>
        </w:rPr>
        <w:t>Monitoring and Review:</w:t>
      </w:r>
      <w:r w:rsidRPr="00EF46F9">
        <w:t xml:space="preserve"> Regularly monitor compliance status and review the effectiveness of controls.</w:t>
      </w:r>
    </w:p>
    <w:p w:rsidRPr="00EF46F9" w:rsidR="00EF46F9" w:rsidP="00EF46F9" w:rsidRDefault="00EF46F9" w14:paraId="51526574" w14:textId="77777777">
      <w:pPr>
        <w:numPr>
          <w:ilvl w:val="0"/>
          <w:numId w:val="1"/>
        </w:numPr>
      </w:pPr>
      <w:r w:rsidRPr="00EF46F9">
        <w:rPr>
          <w:b/>
          <w:bCs/>
        </w:rPr>
        <w:t>Remediation:</w:t>
      </w:r>
      <w:r w:rsidRPr="00EF46F9">
        <w:t xml:space="preserve"> Promptly address any identified non-compliance or control deficiencies.</w:t>
      </w:r>
    </w:p>
    <w:p w:rsidRPr="00EF46F9" w:rsidR="00EF46F9" w:rsidP="00EF46F9" w:rsidRDefault="00EF46F9" w14:paraId="610B0687" w14:textId="77777777">
      <w:r w:rsidRPr="00EF46F9">
        <w:rPr>
          <w:b/>
          <w:bCs/>
        </w:rPr>
        <w:t>4. Compliance Requirements</w:t>
      </w:r>
    </w:p>
    <w:p w:rsidRPr="00EF46F9" w:rsidR="00EF46F9" w:rsidP="00EF46F9" w:rsidRDefault="00EF46F9" w14:paraId="7F065EC0" w14:textId="724D02E3">
      <w:r w:rsidRPr="73F4FE77" w:rsidR="00EF46F9">
        <w:rPr>
          <w:b w:val="1"/>
          <w:bCs w:val="1"/>
        </w:rPr>
        <w:t>4.1. Identification of Applicable Requirements:</w:t>
      </w:r>
      <w:r w:rsidR="00EF46F9">
        <w:rPr/>
        <w:t xml:space="preserve"> a. </w:t>
      </w:r>
      <w:r w:rsidR="4433807B">
        <w:rPr/>
        <w:t>Cirque</w:t>
      </w:r>
      <w:r w:rsidR="00EF46F9">
        <w:rPr/>
        <w:t xml:space="preserve"> shall </w:t>
      </w:r>
      <w:r w:rsidR="00EF46F9">
        <w:rPr/>
        <w:t>establish</w:t>
      </w:r>
      <w:r w:rsidR="00EF46F9">
        <w:rPr/>
        <w:t xml:space="preserve"> a process to </w:t>
      </w:r>
      <w:r w:rsidR="00EF46F9">
        <w:rPr/>
        <w:t>identify</w:t>
      </w:r>
      <w:r w:rsidR="00EF46F9">
        <w:rPr/>
        <w:t xml:space="preserve"> all relevant information security-related legal, regulatory, contractual, and internal requirements. This </w:t>
      </w:r>
      <w:r w:rsidR="00EF46F9">
        <w:rPr/>
        <w:t>includes, but</w:t>
      </w:r>
      <w:r w:rsidR="00EF46F9">
        <w:rPr/>
        <w:t xml:space="preserve"> is not limited to: * </w:t>
      </w:r>
      <w:r w:rsidRPr="73F4FE77" w:rsidR="00EF46F9">
        <w:rPr>
          <w:b w:val="1"/>
          <w:bCs w:val="1"/>
        </w:rPr>
        <w:t>Legal &amp; Regulatory:</w:t>
      </w:r>
      <w:r w:rsidR="00EF46F9">
        <w:rPr/>
        <w:t xml:space="preserve"> Data protection laws (e.g., GDPR if applicable for EU data, CCPA/CPRA in US, PIPL/CSL/DSL in China, PDPA in Taiwan), industry-specific regulations (e.g., SOX if publicly traded, specific financial or healthcare regulations), national cybersecurity laws. * </w:t>
      </w:r>
      <w:r w:rsidRPr="73F4FE77" w:rsidR="00EF46F9">
        <w:rPr>
          <w:b w:val="1"/>
          <w:bCs w:val="1"/>
        </w:rPr>
        <w:t>Contractual:</w:t>
      </w:r>
      <w:r w:rsidR="00EF46F9">
        <w:rPr/>
        <w:t xml:space="preserve"> Customer agreements, supplier contracts, non-disclosure agreements (NDAs) that </w:t>
      </w:r>
      <w:r w:rsidR="00EF46F9">
        <w:rPr/>
        <w:t>contain</w:t>
      </w:r>
      <w:r w:rsidR="00EF46F9">
        <w:rPr/>
        <w:t xml:space="preserve"> specific information security clauses. * </w:t>
      </w:r>
      <w:r w:rsidRPr="73F4FE77" w:rsidR="00EF46F9">
        <w:rPr>
          <w:b w:val="1"/>
          <w:bCs w:val="1"/>
        </w:rPr>
        <w:t>Standards &amp; Frameworks:</w:t>
      </w:r>
      <w:r w:rsidR="00EF46F9">
        <w:rPr/>
        <w:t xml:space="preserve"> ISO/IEC 27001:2022. * </w:t>
      </w:r>
      <w:r w:rsidRPr="73F4FE77" w:rsidR="00EF46F9">
        <w:rPr>
          <w:b w:val="1"/>
          <w:bCs w:val="1"/>
        </w:rPr>
        <w:t>Internal:</w:t>
      </w:r>
      <w:r w:rsidR="00EF46F9">
        <w:rPr/>
        <w:t xml:space="preserve"> All </w:t>
      </w:r>
      <w:r w:rsidR="4433807B">
        <w:rPr/>
        <w:t>Cirque</w:t>
      </w:r>
      <w:r w:rsidR="00EF46F9">
        <w:rPr/>
        <w:t xml:space="preserve"> policies, procedures, and standards (e.g., IS-CIRQ-P-001-G: Information Security Policy).</w:t>
      </w:r>
    </w:p>
    <w:p w:rsidRPr="00EF46F9" w:rsidR="00EF46F9" w:rsidP="00EF46F9" w:rsidRDefault="00EF46F9" w14:paraId="326DF9AA" w14:textId="77777777">
      <w:r w:rsidRPr="00EF46F9">
        <w:rPr>
          <w:b/>
          <w:bCs/>
        </w:rPr>
        <w:t>4.2. Establishment of Information Security Controls:</w:t>
      </w:r>
      <w:r w:rsidRPr="00EF46F9">
        <w:t xml:space="preserve"> a. Appropriate information security controls shall be designed, implemented, and maintained to meet identified compliance obligations. b. These controls shall be documented in relevant policies and procedures across the ISMS.</w:t>
      </w:r>
    </w:p>
    <w:p w:rsidRPr="00EF46F9" w:rsidR="00EF46F9" w:rsidP="00EF46F9" w:rsidRDefault="00EF46F9" w14:paraId="400FC9CC" w14:textId="77777777">
      <w:r w:rsidRPr="00EF46F9">
        <w:rPr>
          <w:b/>
          <w:bCs/>
        </w:rPr>
        <w:t>4.3. Monitoring and Review of Compliance:</w:t>
      </w:r>
      <w:r w:rsidRPr="00EF46F9">
        <w:t xml:space="preserve"> a. Compliance status shall be regularly monitored through internal audits, reviews of logs (IS-CIRQ-PR-015-G: Logging and Monitoring Procedure), and control effectiveness assessments. b. </w:t>
      </w:r>
      <w:proofErr w:type="gramStart"/>
      <w:r w:rsidRPr="00EF46F9">
        <w:t>Independent</w:t>
      </w:r>
      <w:proofErr w:type="gramEnd"/>
      <w:r w:rsidRPr="00EF46F9">
        <w:t xml:space="preserve"> reviews of the ISMS, including compliance with this policy, shall be conducted periodically (e.g., internal audits, external certification audits).</w:t>
      </w:r>
    </w:p>
    <w:p w:rsidRPr="00EF46F9" w:rsidR="00EF46F9" w:rsidP="00EF46F9" w:rsidRDefault="00EF46F9" w14:paraId="38BD652F" w14:textId="29E70366">
      <w:r w:rsidRPr="73F4FE77" w:rsidR="00EF46F9">
        <w:rPr>
          <w:b w:val="1"/>
          <w:bCs w:val="1"/>
        </w:rPr>
        <w:t>4.4. Legal and Regulatory Compliance:</w:t>
      </w:r>
      <w:r w:rsidR="00EF46F9">
        <w:rPr/>
        <w:t xml:space="preserve"> a. </w:t>
      </w:r>
      <w:r w:rsidRPr="73F4FE77" w:rsidR="00EF46F9">
        <w:rPr>
          <w:b w:val="1"/>
          <w:bCs w:val="1"/>
        </w:rPr>
        <w:t>Intellectual Property Rights:</w:t>
      </w:r>
      <w:r w:rsidR="00EF46F9">
        <w:rPr/>
        <w:t xml:space="preserve"> </w:t>
      </w:r>
      <w:r w:rsidR="4433807B">
        <w:rPr/>
        <w:t>Cirque</w:t>
      </w:r>
      <w:r w:rsidR="00EF46F9">
        <w:rPr/>
        <w:t xml:space="preserve"> shall ensure that intellectual property rights are respected and protected, including adherence to licensing agreements for software and digital assets. b. </w:t>
      </w:r>
      <w:r w:rsidRPr="73F4FE77" w:rsidR="00EF46F9">
        <w:rPr>
          <w:b w:val="1"/>
          <w:bCs w:val="1"/>
        </w:rPr>
        <w:t>Protection of Records:</w:t>
      </w:r>
      <w:r w:rsidR="00EF46F9">
        <w:rPr/>
        <w:t xml:space="preserve"> Records shall be protected from loss, destruction, falsification, unauthorized </w:t>
      </w:r>
      <w:r w:rsidR="00EF46F9">
        <w:rPr/>
        <w:t xml:space="preserve">access, and unauthorized release, </w:t>
      </w:r>
      <w:r w:rsidR="00EF46F9">
        <w:rPr/>
        <w:t>in accordance with</w:t>
      </w:r>
      <w:r w:rsidR="00EF46F9">
        <w:rPr/>
        <w:t xml:space="preserve"> legal, regulatory, and business requirements. c. </w:t>
      </w:r>
      <w:r w:rsidRPr="73F4FE77" w:rsidR="00EF46F9">
        <w:rPr>
          <w:b w:val="1"/>
          <w:bCs w:val="1"/>
        </w:rPr>
        <w:t>Privacy and Protection of PII:</w:t>
      </w:r>
      <w:r w:rsidR="00EF46F9">
        <w:rPr/>
        <w:t xml:space="preserve"> Compliance with all applicable data privacy laws and regulations concerning the collection, processing, storage, and transfer of Personally Identifiable Information (PII) is mandatory (refer to IS-CIRQ-P-017-G: Privacy Policy (Global Core) and localized versions). d. </w:t>
      </w:r>
      <w:r w:rsidRPr="73F4FE77" w:rsidR="00EF46F9">
        <w:rPr>
          <w:b w:val="1"/>
          <w:bCs w:val="1"/>
        </w:rPr>
        <w:t>Regulation of Cryptographic Controls:</w:t>
      </w:r>
      <w:r w:rsidR="00EF46F9">
        <w:rPr/>
        <w:t xml:space="preserve"> The use of cryptographic controls shall </w:t>
      </w:r>
      <w:r w:rsidR="00EF46F9">
        <w:rPr/>
        <w:t>comply with</w:t>
      </w:r>
      <w:r w:rsidR="00EF46F9">
        <w:rPr/>
        <w:t xml:space="preserve"> all relevant agreements, legislation, and regulations.</w:t>
      </w:r>
    </w:p>
    <w:p w:rsidRPr="00EF46F9" w:rsidR="00EF46F9" w:rsidP="00EF46F9" w:rsidRDefault="00EF46F9" w14:paraId="54DFA041" w14:textId="6AE95C46">
      <w:r w:rsidRPr="73F4FE77" w:rsidR="00EF46F9">
        <w:rPr>
          <w:b w:val="1"/>
          <w:bCs w:val="1"/>
        </w:rPr>
        <w:t>4.5. Contractual Compliance:</w:t>
      </w:r>
      <w:r w:rsidR="00EF46F9">
        <w:rPr/>
        <w:t xml:space="preserve"> a. All contracts with customers and suppliers that involve access to or processing of </w:t>
      </w:r>
      <w:r w:rsidR="4433807B">
        <w:rPr/>
        <w:t>Cirque</w:t>
      </w:r>
      <w:r w:rsidR="00EF46F9">
        <w:rPr/>
        <w:t xml:space="preserve">'s information or information systems shall include </w:t>
      </w:r>
      <w:r w:rsidR="00EF46F9">
        <w:rPr/>
        <w:t>appropriate information</w:t>
      </w:r>
      <w:r w:rsidR="00EF46F9">
        <w:rPr/>
        <w:t xml:space="preserve"> security clauses. b. Compliance with information security requirements specified in such contracts shall be regularly verified (refer to IS-CIRQ-P-013-G: Supplier Relationships Policy).</w:t>
      </w:r>
    </w:p>
    <w:p w:rsidRPr="00EF46F9" w:rsidR="00EF46F9" w:rsidP="00EF46F9" w:rsidRDefault="00EF46F9" w14:paraId="2213B1D6" w14:textId="77777777">
      <w:r w:rsidRPr="00EF46F9">
        <w:rPr>
          <w:b/>
          <w:bCs/>
        </w:rPr>
        <w:t>4.6. Independent Review of Information Security:</w:t>
      </w:r>
      <w:r w:rsidRPr="00EF46F9">
        <w:t xml:space="preserve"> a. An independent review of the organization’s approach to managing information security and its implementation (e.g., internal audit, external audit, management review) shall be carried out at planned intervals.</w:t>
      </w:r>
    </w:p>
    <w:p w:rsidRPr="00EF46F9" w:rsidR="00EF46F9" w:rsidP="00EF46F9" w:rsidRDefault="00EF46F9" w14:paraId="689A1882" w14:textId="77777777">
      <w:r w:rsidRPr="00EF46F9">
        <w:rPr>
          <w:b/>
          <w:bCs/>
        </w:rPr>
        <w:t>4.7. Information Security Policy Review:</w:t>
      </w:r>
      <w:r w:rsidRPr="00EF46F9">
        <w:t xml:space="preserve"> a. This policy, along with other ISMS documents, shall be reviewed and updated periodically to ensure continued relevance and compliance with evolving requirements.</w:t>
      </w:r>
    </w:p>
    <w:p w:rsidRPr="00EF46F9" w:rsidR="00EF46F9" w:rsidP="00EF46F9" w:rsidRDefault="00EF46F9" w14:paraId="7AAB3526" w14:textId="77777777">
      <w:r w:rsidRPr="00EF46F9">
        <w:rPr>
          <w:b/>
          <w:bCs/>
        </w:rPr>
        <w:t>5. Non-Compliance and Corrective Actions</w:t>
      </w:r>
    </w:p>
    <w:p w:rsidRPr="00EF46F9" w:rsidR="00EF46F9" w:rsidP="00EF46F9" w:rsidRDefault="00EF46F9" w14:paraId="1522F1A9" w14:textId="77777777">
      <w:r w:rsidRPr="00EF46F9">
        <w:t>a. Any identified instances of non-compliance shall be documented and managed through a formal corrective action process.</w:t>
      </w:r>
    </w:p>
    <w:p w:rsidRPr="00EF46F9" w:rsidR="00EF46F9" w:rsidP="00EF46F9" w:rsidRDefault="00EF46F9" w14:paraId="789DA7CC" w14:textId="77777777">
      <w:r w:rsidRPr="00EF46F9">
        <w:t>b. Root cause analysis shall be performed, and appropriate corrective and preventive measures shall be implemented to address the non-compliance and prevent recurrence.</w:t>
      </w:r>
    </w:p>
    <w:p w:rsidRPr="00EF46F9" w:rsidR="00EF46F9" w:rsidP="00EF46F9" w:rsidRDefault="00EF46F9" w14:paraId="533B4148" w14:textId="77777777">
      <w:r w:rsidRPr="00EF46F9">
        <w:t>c. Significant non-compliance or breaches of law/regulation may result in disciplinary action as per `IS-CIRQ-P-003-G: Disciplinary Policy` (if such a policy exists) and may require reporting to legal authorities or regulatory bodies.</w:t>
      </w:r>
    </w:p>
    <w:p w:rsidRPr="00EF46F9" w:rsidR="00EF46F9" w:rsidP="00EF46F9" w:rsidRDefault="00EF46F9" w14:paraId="234450E2" w14:textId="77777777">
      <w:r w:rsidRPr="00EF46F9">
        <w:rPr>
          <w:b/>
          <w:bCs/>
        </w:rPr>
        <w:t>6. Responsibilities</w:t>
      </w:r>
    </w:p>
    <w:p w:rsidRPr="00EF46F9" w:rsidR="00EF46F9" w:rsidP="00EF46F9" w:rsidRDefault="00EF46F9" w14:paraId="0EDFACE5" w14:textId="13074731">
      <w:pPr>
        <w:numPr>
          <w:ilvl w:val="0"/>
          <w:numId w:val="2"/>
        </w:numPr>
        <w:rPr/>
      </w:pPr>
      <w:r w:rsidRPr="73F4FE77" w:rsidR="00EF46F9">
        <w:rPr>
          <w:b w:val="1"/>
          <w:bCs w:val="1"/>
        </w:rPr>
        <w:t>Executive Committee:</w:t>
      </w:r>
      <w:r w:rsidR="00EF46F9">
        <w:rPr/>
        <w:t xml:space="preserve"> Overall responsibility for ensuring </w:t>
      </w:r>
      <w:r w:rsidR="4433807B">
        <w:rPr/>
        <w:t>Cirque</w:t>
      </w:r>
      <w:r w:rsidR="00EF46F9">
        <w:rPr/>
        <w:t>'s compliance posture and approving significant compliance initiatives.</w:t>
      </w:r>
    </w:p>
    <w:p w:rsidRPr="00EF46F9" w:rsidR="00EF46F9" w:rsidP="00EF46F9" w:rsidRDefault="00EF46F9" w14:paraId="35F888E9" w14:textId="77777777">
      <w:pPr>
        <w:numPr>
          <w:ilvl w:val="0"/>
          <w:numId w:val="2"/>
        </w:numPr>
      </w:pPr>
      <w:r w:rsidRPr="00EF46F9">
        <w:rPr>
          <w:b/>
          <w:bCs/>
        </w:rPr>
        <w:t>Legal Counsel:</w:t>
      </w:r>
      <w:r w:rsidRPr="00EF46F9">
        <w:t xml:space="preserve"> Advises on legal and regulatory requirements, reviews contracts, and provides guidance on compliance issues.</w:t>
      </w:r>
    </w:p>
    <w:p w:rsidRPr="00EF46F9" w:rsidR="00EF46F9" w:rsidP="00EF46F9" w:rsidRDefault="00EF46F9" w14:paraId="1AA92392" w14:textId="77777777">
      <w:pPr>
        <w:numPr>
          <w:ilvl w:val="0"/>
          <w:numId w:val="2"/>
        </w:numPr>
      </w:pPr>
      <w:r w:rsidRPr="00EF46F9">
        <w:rPr>
          <w:b/>
          <w:bCs/>
        </w:rPr>
        <w:lastRenderedPageBreak/>
        <w:t>IT Manager:</w:t>
      </w:r>
      <w:r w:rsidRPr="00EF46F9">
        <w:t xml:space="preserve"> Responsible for implementing technical controls to meet compliance requirements and for monitoring system-level compliance.</w:t>
      </w:r>
    </w:p>
    <w:p w:rsidRPr="00EF46F9" w:rsidR="00EF46F9" w:rsidP="00EF46F9" w:rsidRDefault="00EF46F9" w14:paraId="65C6521B" w14:textId="77777777">
      <w:pPr>
        <w:numPr>
          <w:ilvl w:val="0"/>
          <w:numId w:val="2"/>
        </w:numPr>
      </w:pPr>
      <w:r w:rsidRPr="00EF46F9">
        <w:rPr>
          <w:b/>
          <w:bCs/>
        </w:rPr>
        <w:t>Human Resources:</w:t>
      </w:r>
      <w:r w:rsidRPr="00EF46F9">
        <w:t xml:space="preserve"> Ensures employees are aware of and adhere to compliance policies, especially those related to privacy and data handling.</w:t>
      </w:r>
    </w:p>
    <w:p w:rsidRPr="00EF46F9" w:rsidR="00EF46F9" w:rsidP="00EF46F9" w:rsidRDefault="00EF46F9" w14:paraId="0448CD40" w14:textId="77777777">
      <w:pPr>
        <w:numPr>
          <w:ilvl w:val="0"/>
          <w:numId w:val="2"/>
        </w:numPr>
      </w:pPr>
      <w:r w:rsidRPr="00EF46F9">
        <w:rPr>
          <w:b/>
          <w:bCs/>
        </w:rPr>
        <w:t>All Personnel:</w:t>
      </w:r>
      <w:r w:rsidRPr="00EF46F9">
        <w:t xml:space="preserve"> Responsible for understanding and adhering to all applicable policies, procedures, laws, and regulations related to information security.</w:t>
      </w:r>
    </w:p>
    <w:p w:rsidRPr="00EF46F9" w:rsidR="00EF46F9" w:rsidP="00EF46F9" w:rsidRDefault="00EF46F9" w14:paraId="77F6B1E4" w14:textId="77777777">
      <w:r w:rsidRPr="00EF46F9">
        <w:rPr>
          <w:b/>
          <w:bCs/>
        </w:rPr>
        <w:t>7. Related Documents</w:t>
      </w:r>
    </w:p>
    <w:p w:rsidRPr="00EF46F9" w:rsidR="00EF46F9" w:rsidP="00EF46F9" w:rsidRDefault="00EF46F9" w14:paraId="4E136705" w14:textId="77777777">
      <w:pPr>
        <w:numPr>
          <w:ilvl w:val="0"/>
          <w:numId w:val="3"/>
        </w:numPr>
      </w:pPr>
      <w:r w:rsidRPr="00EF46F9">
        <w:t>IS-CIRQ-P-001-G: Information Security Policy</w:t>
      </w:r>
    </w:p>
    <w:p w:rsidRPr="00EF46F9" w:rsidR="00EF46F9" w:rsidP="00EF46F9" w:rsidRDefault="00EF46F9" w14:paraId="596419EF" w14:textId="77777777">
      <w:pPr>
        <w:numPr>
          <w:ilvl w:val="0"/>
          <w:numId w:val="3"/>
        </w:numPr>
      </w:pPr>
      <w:r w:rsidRPr="00EF46F9">
        <w:t>IS-CIRQ-P-017-G: Privacy Policy (Global Core)</w:t>
      </w:r>
    </w:p>
    <w:p w:rsidRPr="00EF46F9" w:rsidR="00EF46F9" w:rsidP="00EF46F9" w:rsidRDefault="00EF46F9" w14:paraId="7043CDF9" w14:textId="77777777">
      <w:pPr>
        <w:numPr>
          <w:ilvl w:val="0"/>
          <w:numId w:val="3"/>
        </w:numPr>
      </w:pPr>
      <w:r w:rsidRPr="00EF46F9">
        <w:t>IS-CIRQ-PR-015-G: Logging and Monitoring Procedure</w:t>
      </w:r>
    </w:p>
    <w:p w:rsidRPr="00EF46F9" w:rsidR="00EF46F9" w:rsidP="00EF46F9" w:rsidRDefault="00EF46F9" w14:paraId="7441B5BA" w14:textId="77777777">
      <w:pPr>
        <w:numPr>
          <w:ilvl w:val="0"/>
          <w:numId w:val="3"/>
        </w:numPr>
      </w:pPr>
      <w:r w:rsidRPr="00EF46F9">
        <w:t>IS-CIRQ-P-013-G: Supplier Relationships Policy</w:t>
      </w:r>
    </w:p>
    <w:p w:rsidRPr="00EF46F9" w:rsidR="00EF46F9" w:rsidP="00EF46F9" w:rsidRDefault="00EF46F9" w14:paraId="17E58C8B" w14:textId="77777777">
      <w:pPr>
        <w:numPr>
          <w:ilvl w:val="0"/>
          <w:numId w:val="3"/>
        </w:numPr>
      </w:pPr>
      <w:r w:rsidRPr="00EF46F9">
        <w:t>IS-CIRQ-PR-006-G: Document Control Procedure</w:t>
      </w:r>
    </w:p>
    <w:p w:rsidRPr="00EF46F9" w:rsidR="00EF46F9" w:rsidP="00EF46F9" w:rsidRDefault="00EF46F9" w14:paraId="5C4D8098" w14:textId="77777777">
      <w:pPr>
        <w:numPr>
          <w:ilvl w:val="0"/>
          <w:numId w:val="3"/>
        </w:numPr>
      </w:pPr>
      <w:r w:rsidRPr="00EF46F9">
        <w:t>IS-CIRQ-P-003-G: Disciplinary Policy (if applicable)</w:t>
      </w:r>
    </w:p>
    <w:p w:rsidRPr="00EF46F9" w:rsidR="00EF46F9" w:rsidP="00EF46F9" w:rsidRDefault="00EF46F9" w14:paraId="244B27BA" w14:textId="77777777">
      <w:r w:rsidRPr="00EF46F9">
        <w:rPr>
          <w:b/>
          <w:bCs/>
        </w:rPr>
        <w:t>8. Policy Review</w:t>
      </w:r>
    </w:p>
    <w:p w:rsidRPr="00EF46F9" w:rsidR="00EF46F9" w:rsidP="00EF46F9" w:rsidRDefault="00EF46F9" w14:paraId="723FE29C" w14:textId="357794AE">
      <w:r w:rsidR="00EF46F9">
        <w:rPr/>
        <w:t xml:space="preserve">This policy will be reviewed at least annually, or sooner if there are significant changes to </w:t>
      </w:r>
      <w:r w:rsidR="4433807B">
        <w:rPr/>
        <w:t>Cirque</w:t>
      </w:r>
      <w:r w:rsidR="00EF46F9">
        <w:rPr/>
        <w:t>'s business operations, legal/regulatory environment, or contractual obligations.</w:t>
      </w:r>
    </w:p>
    <w:p w:rsidR="00EF46F9" w:rsidRDefault="00EF46F9" w14:paraId="74C83AD2" w14:textId="77777777"/>
    <w:sectPr w:rsidR="00EF46F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D1A6E"/>
    <w:multiLevelType w:val="multilevel"/>
    <w:tmpl w:val="352EA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9CC1F4A"/>
    <w:multiLevelType w:val="multilevel"/>
    <w:tmpl w:val="077C5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D516C95"/>
    <w:multiLevelType w:val="multilevel"/>
    <w:tmpl w:val="A704C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97919847">
    <w:abstractNumId w:val="2"/>
  </w:num>
  <w:num w:numId="2" w16cid:durableId="975765759">
    <w:abstractNumId w:val="0"/>
  </w:num>
  <w:num w:numId="3" w16cid:durableId="906108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9"/>
    <w:rsid w:val="00A21EBE"/>
    <w:rsid w:val="00EF46F9"/>
    <w:rsid w:val="4433807B"/>
    <w:rsid w:val="73F4F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421C"/>
  <w15:chartTrackingRefBased/>
  <w15:docId w15:val="{D6E3A407-FCA0-4916-B9E1-188AD293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F46F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6F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6F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46F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F46F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F46F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F46F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F46F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F46F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F46F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F46F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F46F9"/>
    <w:rPr>
      <w:rFonts w:eastAsiaTheme="majorEastAsia" w:cstheme="majorBidi"/>
      <w:color w:val="272727" w:themeColor="text1" w:themeTint="D8"/>
    </w:rPr>
  </w:style>
  <w:style w:type="paragraph" w:styleId="Title">
    <w:name w:val="Title"/>
    <w:basedOn w:val="Normal"/>
    <w:next w:val="Normal"/>
    <w:link w:val="TitleChar"/>
    <w:uiPriority w:val="10"/>
    <w:qFormat/>
    <w:rsid w:val="00EF46F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46F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F46F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6F9"/>
    <w:pPr>
      <w:spacing w:before="160"/>
      <w:jc w:val="center"/>
    </w:pPr>
    <w:rPr>
      <w:i/>
      <w:iCs/>
      <w:color w:val="404040" w:themeColor="text1" w:themeTint="BF"/>
    </w:rPr>
  </w:style>
  <w:style w:type="character" w:styleId="QuoteChar" w:customStyle="1">
    <w:name w:val="Quote Char"/>
    <w:basedOn w:val="DefaultParagraphFont"/>
    <w:link w:val="Quote"/>
    <w:uiPriority w:val="29"/>
    <w:rsid w:val="00EF46F9"/>
    <w:rPr>
      <w:i/>
      <w:iCs/>
      <w:color w:val="404040" w:themeColor="text1" w:themeTint="BF"/>
    </w:rPr>
  </w:style>
  <w:style w:type="paragraph" w:styleId="ListParagraph">
    <w:name w:val="List Paragraph"/>
    <w:basedOn w:val="Normal"/>
    <w:uiPriority w:val="34"/>
    <w:qFormat/>
    <w:rsid w:val="00EF46F9"/>
    <w:pPr>
      <w:ind w:left="720"/>
      <w:contextualSpacing/>
    </w:pPr>
  </w:style>
  <w:style w:type="character" w:styleId="IntenseEmphasis">
    <w:name w:val="Intense Emphasis"/>
    <w:basedOn w:val="DefaultParagraphFont"/>
    <w:uiPriority w:val="21"/>
    <w:qFormat/>
    <w:rsid w:val="00EF46F9"/>
    <w:rPr>
      <w:i/>
      <w:iCs/>
      <w:color w:val="0F4761" w:themeColor="accent1" w:themeShade="BF"/>
    </w:rPr>
  </w:style>
  <w:style w:type="paragraph" w:styleId="IntenseQuote">
    <w:name w:val="Intense Quote"/>
    <w:basedOn w:val="Normal"/>
    <w:next w:val="Normal"/>
    <w:link w:val="IntenseQuoteChar"/>
    <w:uiPriority w:val="30"/>
    <w:qFormat/>
    <w:rsid w:val="00EF46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F46F9"/>
    <w:rPr>
      <w:i/>
      <w:iCs/>
      <w:color w:val="0F4761" w:themeColor="accent1" w:themeShade="BF"/>
    </w:rPr>
  </w:style>
  <w:style w:type="character" w:styleId="IntenseReference">
    <w:name w:val="Intense Reference"/>
    <w:basedOn w:val="DefaultParagraphFont"/>
    <w:uiPriority w:val="32"/>
    <w:qFormat/>
    <w:rsid w:val="00EF4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305372">
      <w:bodyDiv w:val="1"/>
      <w:marLeft w:val="0"/>
      <w:marRight w:val="0"/>
      <w:marTop w:val="0"/>
      <w:marBottom w:val="0"/>
      <w:divBdr>
        <w:top w:val="none" w:sz="0" w:space="0" w:color="auto"/>
        <w:left w:val="none" w:sz="0" w:space="0" w:color="auto"/>
        <w:bottom w:val="none" w:sz="0" w:space="0" w:color="auto"/>
        <w:right w:val="none" w:sz="0" w:space="0" w:color="auto"/>
      </w:divBdr>
      <w:divsChild>
        <w:div w:id="2018533798">
          <w:marLeft w:val="0"/>
          <w:marRight w:val="0"/>
          <w:marTop w:val="0"/>
          <w:marBottom w:val="0"/>
          <w:divBdr>
            <w:top w:val="none" w:sz="0" w:space="0" w:color="auto"/>
            <w:left w:val="none" w:sz="0" w:space="0" w:color="auto"/>
            <w:bottom w:val="none" w:sz="0" w:space="0" w:color="auto"/>
            <w:right w:val="none" w:sz="0" w:space="0" w:color="auto"/>
          </w:divBdr>
          <w:divsChild>
            <w:div w:id="1203707829">
              <w:marLeft w:val="0"/>
              <w:marRight w:val="0"/>
              <w:marTop w:val="0"/>
              <w:marBottom w:val="0"/>
              <w:divBdr>
                <w:top w:val="none" w:sz="0" w:space="0" w:color="auto"/>
                <w:left w:val="none" w:sz="0" w:space="0" w:color="auto"/>
                <w:bottom w:val="none" w:sz="0" w:space="0" w:color="auto"/>
                <w:right w:val="none" w:sz="0" w:space="0" w:color="auto"/>
              </w:divBdr>
              <w:divsChild>
                <w:div w:id="1004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51064">
      <w:bodyDiv w:val="1"/>
      <w:marLeft w:val="0"/>
      <w:marRight w:val="0"/>
      <w:marTop w:val="0"/>
      <w:marBottom w:val="0"/>
      <w:divBdr>
        <w:top w:val="none" w:sz="0" w:space="0" w:color="auto"/>
        <w:left w:val="none" w:sz="0" w:space="0" w:color="auto"/>
        <w:bottom w:val="none" w:sz="0" w:space="0" w:color="auto"/>
        <w:right w:val="none" w:sz="0" w:space="0" w:color="auto"/>
      </w:divBdr>
      <w:divsChild>
        <w:div w:id="30494314">
          <w:marLeft w:val="0"/>
          <w:marRight w:val="0"/>
          <w:marTop w:val="0"/>
          <w:marBottom w:val="0"/>
          <w:divBdr>
            <w:top w:val="none" w:sz="0" w:space="0" w:color="auto"/>
            <w:left w:val="none" w:sz="0" w:space="0" w:color="auto"/>
            <w:bottom w:val="none" w:sz="0" w:space="0" w:color="auto"/>
            <w:right w:val="none" w:sz="0" w:space="0" w:color="auto"/>
          </w:divBdr>
          <w:divsChild>
            <w:div w:id="252127185">
              <w:marLeft w:val="0"/>
              <w:marRight w:val="0"/>
              <w:marTop w:val="0"/>
              <w:marBottom w:val="0"/>
              <w:divBdr>
                <w:top w:val="none" w:sz="0" w:space="0" w:color="auto"/>
                <w:left w:val="none" w:sz="0" w:space="0" w:color="auto"/>
                <w:bottom w:val="none" w:sz="0" w:space="0" w:color="auto"/>
                <w:right w:val="none" w:sz="0" w:space="0" w:color="auto"/>
              </w:divBdr>
              <w:divsChild>
                <w:div w:id="12023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2025-07-01T19:59:00.0000000Z</dcterms:created>
  <dcterms:modified xsi:type="dcterms:W3CDTF">2025-07-30T14:24:58.2758673Z</dcterms:modified>
</coreProperties>
</file>