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B42CA" w:rsidR="00AB42CA" w:rsidP="00AB42CA" w:rsidRDefault="00AB42CA" w14:paraId="0287C442" w14:textId="77777777">
      <w:pPr>
        <w:rPr>
          <w:b/>
          <w:bCs/>
        </w:rPr>
      </w:pPr>
      <w:r w:rsidRPr="00AB42CA">
        <w:rPr>
          <w:b/>
          <w:bCs/>
        </w:rPr>
        <w:t>IS-CIRQ-P-024-G: Continual Improvement Policy</w:t>
      </w:r>
    </w:p>
    <w:p w:rsidRPr="00AB42CA" w:rsidR="00AB42CA" w:rsidP="00AB42CA" w:rsidRDefault="00AB42CA" w14:paraId="2D80CD1A" w14:textId="77777777">
      <w:r w:rsidRPr="00AB42CA">
        <w:pict w14:anchorId="00D82F3C">
          <v:rect id="_x0000_i1043" style="width:0;height:1.5pt" o:hr="t" o:hrstd="t" o:hralign="center" fillcolor="#a0a0a0" stroked="f"/>
        </w:pict>
      </w:r>
    </w:p>
    <w:p w:rsidRPr="00AB42CA" w:rsidR="00AB42CA" w:rsidP="00AB42CA" w:rsidRDefault="00AB42CA" w14:paraId="41492FF8" w14:textId="77777777">
      <w:pPr>
        <w:rPr>
          <w:b/>
          <w:bCs/>
        </w:rPr>
      </w:pPr>
      <w:r w:rsidRPr="00AB42CA">
        <w:rPr>
          <w:b/>
          <w:bCs/>
        </w:rPr>
        <w:t>Document: IS-CIRQ-P-024-G</w:t>
      </w:r>
    </w:p>
    <w:p w:rsidRPr="00AB42CA" w:rsidR="00AB42CA" w:rsidP="00AB42CA" w:rsidRDefault="00AB42CA" w14:paraId="2FC21F8D" w14:textId="77777777">
      <w:pPr>
        <w:rPr>
          <w:b/>
          <w:bCs/>
        </w:rPr>
      </w:pPr>
      <w:r w:rsidRPr="00AB42CA">
        <w:rPr>
          <w:b/>
          <w:bCs/>
        </w:rPr>
        <w:t>Standards Name: Continual Improvement Policy</w:t>
      </w:r>
    </w:p>
    <w:p w:rsidRPr="00AB42CA" w:rsidR="00AB42CA" w:rsidP="00AB42CA" w:rsidRDefault="00AB42CA" w14:paraId="454131A0" w14:textId="77777777">
      <w:pPr>
        <w:rPr>
          <w:b/>
          <w:bCs/>
        </w:rPr>
      </w:pPr>
      <w:r w:rsidRPr="00AB42CA">
        <w:rPr>
          <w:b/>
          <w:bCs/>
        </w:rPr>
        <w:t>Category: ISMS Support Process</w:t>
      </w:r>
    </w:p>
    <w:p w:rsidRPr="00AB42CA" w:rsidR="00AB42CA" w:rsidP="00AB42CA" w:rsidRDefault="00AB42CA" w14:paraId="711992F3" w14:textId="77777777">
      <w:pPr>
        <w:rPr>
          <w:b/>
          <w:bCs/>
        </w:rPr>
      </w:pPr>
      <w:r w:rsidRPr="00AB42CA">
        <w:rPr>
          <w:b/>
          <w:bCs/>
        </w:rPr>
        <w:t>Division: Policy</w:t>
      </w:r>
    </w:p>
    <w:p w:rsidRPr="00AB42CA" w:rsidR="00AB42CA" w:rsidP="00AB42CA" w:rsidRDefault="00AB42CA" w14:paraId="7D276D95" w14:textId="77777777">
      <w:pPr>
        <w:rPr>
          <w:b/>
          <w:bCs/>
        </w:rPr>
      </w:pPr>
      <w:r w:rsidRPr="00AB42CA">
        <w:rPr>
          <w:b/>
          <w:bCs/>
        </w:rPr>
        <w:t>Standard Retention: Exist and No Corrections</w:t>
      </w:r>
    </w:p>
    <w:p w:rsidRPr="00AB42CA" w:rsidR="00AB42CA" w:rsidP="00AB42CA" w:rsidRDefault="00AB42CA" w14:paraId="6CA3F053" w14:textId="77777777">
      <w:pPr>
        <w:rPr>
          <w:b/>
          <w:bCs/>
        </w:rPr>
      </w:pPr>
      <w:r w:rsidRPr="00AB42CA">
        <w:rPr>
          <w:b/>
          <w:bCs/>
        </w:rPr>
        <w:t>Standard Type: Global</w:t>
      </w:r>
    </w:p>
    <w:p w:rsidRPr="00AB42CA" w:rsidR="00AB42CA" w:rsidP="00AB42CA" w:rsidRDefault="00AB42CA" w14:paraId="6847A273" w14:textId="77777777">
      <w:r w:rsidRPr="00AB42CA">
        <w:pict w14:anchorId="0098C0E8">
          <v:rect id="_x0000_i1044" style="width:0;height:1.5pt" o:hr="t" o:hrstd="t" o:hralign="center" fillcolor="#a0a0a0" stroked="f"/>
        </w:pict>
      </w:r>
    </w:p>
    <w:p w:rsidRPr="00AB42CA" w:rsidR="00AB42CA" w:rsidP="00AB42CA" w:rsidRDefault="00AB42CA" w14:paraId="1F301130" w14:textId="77777777">
      <w:r w:rsidRPr="00AB42CA">
        <w:rPr>
          <w:b/>
          <w:bCs/>
        </w:rPr>
        <w:t>Version:</w:t>
      </w:r>
      <w:r w:rsidRPr="00AB42CA">
        <w:t xml:space="preserve"> 1.0 </w:t>
      </w:r>
      <w:r w:rsidRPr="00AB42CA">
        <w:rPr>
          <w:b/>
          <w:bCs/>
        </w:rPr>
        <w:t>Effective Date:</w:t>
      </w:r>
      <w:r w:rsidRPr="00AB42CA">
        <w:t xml:space="preserve"> 2025-07-01 </w:t>
      </w:r>
      <w:r w:rsidRPr="00AB42CA">
        <w:rPr>
          <w:b/>
          <w:bCs/>
        </w:rPr>
        <w:t>Review Date:</w:t>
      </w:r>
      <w:r w:rsidRPr="00AB42CA">
        <w:t xml:space="preserve"> 2026-07-01 </w:t>
      </w:r>
      <w:r w:rsidRPr="00AB42CA">
        <w:rPr>
          <w:b/>
          <w:bCs/>
        </w:rPr>
        <w:t>Approved By:</w:t>
      </w:r>
      <w:r w:rsidRPr="00AB42CA">
        <w:t xml:space="preserve"> Executive Committee</w:t>
      </w:r>
    </w:p>
    <w:p w:rsidRPr="00AB42CA" w:rsidR="00AB42CA" w:rsidP="00AB42CA" w:rsidRDefault="00AB42CA" w14:paraId="12101823" w14:textId="77777777">
      <w:r w:rsidRPr="00AB42CA">
        <w:pict w14:anchorId="7F2D28EB">
          <v:rect id="_x0000_i1045" style="width:0;height:1.5pt" o:hr="t" o:hrstd="t" o:hralign="center" fillcolor="#a0a0a0" stroked="f"/>
        </w:pict>
      </w:r>
    </w:p>
    <w:p w:rsidRPr="00AB42CA" w:rsidR="00AB42CA" w:rsidP="00AB42CA" w:rsidRDefault="00AB42CA" w14:paraId="0E7AA4F3" w14:textId="77777777">
      <w:r w:rsidRPr="00AB42CA">
        <w:rPr>
          <w:b/>
          <w:bCs/>
        </w:rPr>
        <w:t>1. Purpose</w:t>
      </w:r>
    </w:p>
    <w:p w:rsidRPr="00AB42CA" w:rsidR="00AB42CA" w:rsidP="00AB42CA" w:rsidRDefault="00AB42CA" w14:paraId="1216B487" w14:textId="35C2F6A7">
      <w:r w:rsidR="00AB42CA">
        <w:rPr/>
        <w:t xml:space="preserve">The purpose of this policy is to </w:t>
      </w:r>
      <w:r w:rsidR="00AB42CA">
        <w:rPr/>
        <w:t>establish</w:t>
      </w:r>
      <w:r w:rsidR="00AB42CA">
        <w:rPr/>
        <w:t xml:space="preserve"> </w:t>
      </w:r>
      <w:r w:rsidR="305C60E2">
        <w:rPr/>
        <w:t>Cirque</w:t>
      </w:r>
      <w:r w:rsidR="00AB42CA">
        <w:rPr/>
        <w:t xml:space="preserve">'s commitment to the continual improvement of its Information Security Management System (ISMS). This policy ensures that the ISMS </w:t>
      </w:r>
      <w:r w:rsidR="00AB42CA">
        <w:rPr/>
        <w:t>remains</w:t>
      </w:r>
      <w:r w:rsidR="00AB42CA">
        <w:rPr/>
        <w:t xml:space="preserve"> effective, suitable, and adequate in managing information security risks and opportunities in a dynamic environment, constantly striving for enhanced performance. This policy aligns with ISO/IEC 27001:2022 Clause 10.2 (Continual improvement).</w:t>
      </w:r>
    </w:p>
    <w:p w:rsidRPr="00AB42CA" w:rsidR="00AB42CA" w:rsidP="00AB42CA" w:rsidRDefault="00AB42CA" w14:paraId="0C186601" w14:textId="77777777">
      <w:r w:rsidRPr="00AB42CA">
        <w:rPr>
          <w:b/>
          <w:bCs/>
        </w:rPr>
        <w:t>2. Scope</w:t>
      </w:r>
    </w:p>
    <w:p w:rsidRPr="00AB42CA" w:rsidR="00AB42CA" w:rsidP="00AB42CA" w:rsidRDefault="00AB42CA" w14:paraId="1F0DE85E" w14:textId="76F4D16E">
      <w:r w:rsidR="00AB42CA">
        <w:rPr/>
        <w:t xml:space="preserve">This policy applies to all processes, activities, and personnel involved in the operation and enhancement of </w:t>
      </w:r>
      <w:r w:rsidR="305C60E2">
        <w:rPr/>
        <w:t>Cirque</w:t>
      </w:r>
      <w:r w:rsidR="00AB42CA">
        <w:rPr/>
        <w:t xml:space="preserve">'s ISMS across all global operations (US, Taipei, China). It covers all initiatives aimed at improving the overall information security posture and the effectiveness of </w:t>
      </w:r>
      <w:r w:rsidR="00AB42CA">
        <w:rPr/>
        <w:t>the ISMS</w:t>
      </w:r>
      <w:r w:rsidR="00AB42CA">
        <w:rPr/>
        <w:t>.</w:t>
      </w:r>
    </w:p>
    <w:p w:rsidRPr="00AB42CA" w:rsidR="00AB42CA" w:rsidP="00AB42CA" w:rsidRDefault="00AB42CA" w14:paraId="739813DF" w14:textId="77777777">
      <w:r w:rsidRPr="00AB42CA">
        <w:rPr>
          <w:b/>
          <w:bCs/>
        </w:rPr>
        <w:t>3. Definitions</w:t>
      </w:r>
    </w:p>
    <w:p w:rsidRPr="00AB42CA" w:rsidR="00AB42CA" w:rsidP="00AB42CA" w:rsidRDefault="00AB42CA" w14:paraId="2C3F34EB" w14:textId="77777777">
      <w:pPr>
        <w:numPr>
          <w:ilvl w:val="0"/>
          <w:numId w:val="1"/>
        </w:numPr>
      </w:pPr>
      <w:r w:rsidRPr="00AB42CA">
        <w:rPr>
          <w:b/>
          <w:bCs/>
        </w:rPr>
        <w:t>Continual Improvement:</w:t>
      </w:r>
      <w:r w:rsidRPr="00AB42CA">
        <w:t xml:space="preserve"> A recurring activity to enhance performance. In the context of the ISMS, it refers to ongoing efforts to improve the suitability, adequacy, and effectiveness of the information security system.</w:t>
      </w:r>
    </w:p>
    <w:p w:rsidRPr="00AB42CA" w:rsidR="00AB42CA" w:rsidP="00AB42CA" w:rsidRDefault="00AB42CA" w14:paraId="0FDDEC39" w14:textId="77777777">
      <w:pPr>
        <w:numPr>
          <w:ilvl w:val="0"/>
          <w:numId w:val="1"/>
        </w:numPr>
      </w:pPr>
      <w:r w:rsidRPr="00AB42CA">
        <w:rPr>
          <w:b/>
          <w:bCs/>
        </w:rPr>
        <w:t>ISMS:</w:t>
      </w:r>
      <w:r w:rsidRPr="00AB42CA">
        <w:t xml:space="preserve"> Information Security Management System.</w:t>
      </w:r>
    </w:p>
    <w:p w:rsidRPr="00AB42CA" w:rsidR="00AB42CA" w:rsidP="00AB42CA" w:rsidRDefault="00AB42CA" w14:paraId="4FBBF9CF" w14:textId="77777777">
      <w:pPr>
        <w:numPr>
          <w:ilvl w:val="0"/>
          <w:numId w:val="1"/>
        </w:numPr>
      </w:pPr>
      <w:r w:rsidRPr="00AB42CA">
        <w:rPr>
          <w:b/>
          <w:bCs/>
        </w:rPr>
        <w:lastRenderedPageBreak/>
        <w:t>PDCA Cycle (Plan-Do-Check-Act):</w:t>
      </w:r>
      <w:r w:rsidRPr="00AB42CA">
        <w:t xml:space="preserve"> A cyclical process for continuous improvement, used as the underlying methodology for the ISMS.</w:t>
      </w:r>
    </w:p>
    <w:p w:rsidRPr="00AB42CA" w:rsidR="00AB42CA" w:rsidP="00AB42CA" w:rsidRDefault="00AB42CA" w14:paraId="796B4F64" w14:textId="77777777">
      <w:r w:rsidRPr="00AB42CA">
        <w:rPr>
          <w:b/>
          <w:bCs/>
        </w:rPr>
        <w:t>4. Policy Requirements</w:t>
      </w:r>
    </w:p>
    <w:p w:rsidRPr="00AB42CA" w:rsidR="00AB42CA" w:rsidP="00AB42CA" w:rsidRDefault="00AB42CA" w14:paraId="24D19D53" w14:textId="441408FD">
      <w:r w:rsidRPr="26CEA193" w:rsidR="00AB42CA">
        <w:rPr>
          <w:b w:val="1"/>
          <w:bCs w:val="1"/>
        </w:rPr>
        <w:t>4.1. Commitment to Continual Improvement:</w:t>
      </w:r>
      <w:r w:rsidR="00AB42CA">
        <w:rPr/>
        <w:t xml:space="preserve"> a. </w:t>
      </w:r>
      <w:r w:rsidR="305C60E2">
        <w:rPr/>
        <w:t>Cirque</w:t>
      </w:r>
      <w:r w:rsidR="00AB42CA">
        <w:rPr/>
        <w:t xml:space="preserve"> is committed to continually improving the suitability, adequacy, and effectiveness of its ISMS. b. This commitment is </w:t>
      </w:r>
      <w:r w:rsidR="00AB42CA">
        <w:rPr/>
        <w:t>demonstrated</w:t>
      </w:r>
      <w:r w:rsidR="00AB42CA">
        <w:rPr/>
        <w:t xml:space="preserve"> through the allocation of necessary resources, management review, and the implementation of </w:t>
      </w:r>
      <w:r w:rsidR="00AB42CA">
        <w:rPr/>
        <w:t>identified</w:t>
      </w:r>
      <w:r w:rsidR="00AB42CA">
        <w:rPr/>
        <w:t xml:space="preserve"> improvements.</w:t>
      </w:r>
    </w:p>
    <w:p w:rsidRPr="00AB42CA" w:rsidR="00AB42CA" w:rsidP="00AB42CA" w:rsidRDefault="00AB42CA" w14:paraId="188D4582" w14:textId="38C21AF3">
      <w:r w:rsidRPr="26CEA193" w:rsidR="00AB42CA">
        <w:rPr>
          <w:b w:val="1"/>
          <w:bCs w:val="1"/>
        </w:rPr>
        <w:t>4.2. Improvement Methodology (PDCA Cycle):</w:t>
      </w:r>
      <w:r w:rsidR="00AB42CA">
        <w:rPr/>
        <w:t xml:space="preserve"> a. </w:t>
      </w:r>
      <w:r w:rsidR="305C60E2">
        <w:rPr/>
        <w:t>Cirque</w:t>
      </w:r>
      <w:r w:rsidR="00AB42CA">
        <w:rPr/>
        <w:t xml:space="preserve"> shall </w:t>
      </w:r>
      <w:r w:rsidR="00AB42CA">
        <w:rPr/>
        <w:t>utilize</w:t>
      </w:r>
      <w:r w:rsidR="00AB42CA">
        <w:rPr/>
        <w:t xml:space="preserve"> the Plan-Do-Check-Act (PDCA) cycle as the foundation for its continual improvement efforts: * </w:t>
      </w:r>
      <w:r w:rsidRPr="26CEA193" w:rsidR="00AB42CA">
        <w:rPr>
          <w:b w:val="1"/>
          <w:bCs w:val="1"/>
        </w:rPr>
        <w:t>PLAN:</w:t>
      </w:r>
      <w:r w:rsidR="00AB42CA">
        <w:rPr/>
        <w:t xml:space="preserve"> </w:t>
      </w:r>
      <w:r w:rsidR="00AB42CA">
        <w:rPr/>
        <w:t>Establish</w:t>
      </w:r>
      <w:r w:rsidR="00AB42CA">
        <w:rPr/>
        <w:t xml:space="preserve"> information security </w:t>
      </w:r>
      <w:r w:rsidR="00AB42CA">
        <w:rPr/>
        <w:t>objectives</w:t>
      </w:r>
      <w:r w:rsidR="00AB42CA">
        <w:rPr/>
        <w:t xml:space="preserve"> and processes necessary to deliver results </w:t>
      </w:r>
      <w:r w:rsidR="00AB42CA">
        <w:rPr/>
        <w:t>in accordance with</w:t>
      </w:r>
      <w:r w:rsidR="00AB42CA">
        <w:rPr/>
        <w:t xml:space="preserve"> </w:t>
      </w:r>
      <w:r w:rsidR="305C60E2">
        <w:rPr/>
        <w:t>Cirque</w:t>
      </w:r>
      <w:r w:rsidR="00AB42CA">
        <w:rPr/>
        <w:t xml:space="preserve">'s overall information security policy. (e.g., Risk assessment, ISMS planning). * </w:t>
      </w:r>
      <w:r w:rsidRPr="26CEA193" w:rsidR="00AB42CA">
        <w:rPr>
          <w:b w:val="1"/>
          <w:bCs w:val="1"/>
        </w:rPr>
        <w:t>DO:</w:t>
      </w:r>
      <w:r w:rsidR="00AB42CA">
        <w:rPr/>
        <w:t xml:space="preserve"> Implement the information security policy, controls, and processes. (e.g., Control implementation, operations). * </w:t>
      </w:r>
      <w:r w:rsidRPr="26CEA193" w:rsidR="00AB42CA">
        <w:rPr>
          <w:b w:val="1"/>
          <w:bCs w:val="1"/>
        </w:rPr>
        <w:t>CHECK:</w:t>
      </w:r>
      <w:r w:rsidR="00AB42CA">
        <w:rPr/>
        <w:t xml:space="preserve"> Monitor, measure, and review performance against information security policy and </w:t>
      </w:r>
      <w:r w:rsidR="00AB42CA">
        <w:rPr/>
        <w:t>objectives</w:t>
      </w:r>
      <w:r w:rsidR="00AB42CA">
        <w:rPr/>
        <w:t xml:space="preserve">, and report results. (e.g., Monitoring, internal audits, management reviews). * </w:t>
      </w:r>
      <w:r w:rsidRPr="26CEA193" w:rsidR="00AB42CA">
        <w:rPr>
          <w:b w:val="1"/>
          <w:bCs w:val="1"/>
        </w:rPr>
        <w:t>ACT:</w:t>
      </w:r>
      <w:r w:rsidR="00AB42CA">
        <w:rPr/>
        <w:t xml:space="preserve"> Take corrective actions and implement improvements based on the results of the check phase. (e.g., Corrective actions, ISMS updates).</w:t>
      </w:r>
    </w:p>
    <w:p w:rsidRPr="00AB42CA" w:rsidR="00AB42CA" w:rsidP="00AB42CA" w:rsidRDefault="00AB42CA" w14:paraId="7EB04338" w14:textId="77777777">
      <w:r w:rsidRPr="00AB42CA">
        <w:rPr>
          <w:b/>
          <w:bCs/>
        </w:rPr>
        <w:t>4.3. Sources of Improvement:</w:t>
      </w:r>
      <w:r w:rsidRPr="00AB42CA">
        <w:t xml:space="preserve"> a. Inputs for continual improvement shall be systematically gathered from various sources, including but not limited to: * Results of IS-CIRQ-P-021-G: Monitoring, Measurement, Analysis, and Evaluation Policy and IS-CIRQ-PR-022-G: ISMS Performance Monitoring Procedure. * Outcomes of IS-CIRQ-PR-023-G: Internal Audit Procedure and IS-CIRQ-F-006-G: Internal Audit Report Template. * Decisions and actions from </w:t>
      </w:r>
      <w:proofErr w:type="gramStart"/>
      <w:r w:rsidRPr="00AB42CA">
        <w:t>IS</w:t>
      </w:r>
      <w:proofErr w:type="gramEnd"/>
      <w:r w:rsidRPr="00AB42CA">
        <w:t>-CIRQ-P-022-G: Management Review Policy and IS-CIRQ-PR-024-G: Management Review Procedure. * Nonconformities and the results of IS-CIRQ-P-023-G: Nonconformity and Corrective Action Policy and IS-CIRQ-PR-025-G: Corrective Action Procedure (IS-CIRQ-F-008-G: Corrective Action Request (CAR) Form). * Information security incidents and their post-incident reviews. * Changes in internal and external issues (e.g., new threats, technologies, legal requirements). * Feedback from interested parties (e.g., customers, employees, regulators, suppliers). * Suggestions from employees and subject matter experts.</w:t>
      </w:r>
    </w:p>
    <w:p w:rsidRPr="00AB42CA" w:rsidR="00AB42CA" w:rsidP="00AB42CA" w:rsidRDefault="00AB42CA" w14:paraId="4B0FC7FC" w14:textId="77777777">
      <w:r w:rsidRPr="00AB42CA">
        <w:rPr>
          <w:b/>
          <w:bCs/>
        </w:rPr>
        <w:t>4.4. Planning and Implementation of Improvements:</w:t>
      </w:r>
      <w:r w:rsidRPr="00AB42CA">
        <w:t xml:space="preserve"> a. Opportunities for improvement shall be assessed, prioritized based on risk and benefit, and documented. b. An action plan, including responsibilities, timelines, and necessary resources, shall be developed for each significant improvement initiative. c. Implemented improvements shall be monitored and evaluated to confirm their effectiveness and contribution to the ISMS.</w:t>
      </w:r>
    </w:p>
    <w:p w:rsidRPr="00AB42CA" w:rsidR="00AB42CA" w:rsidP="00AB42CA" w:rsidRDefault="00AB42CA" w14:paraId="3777E624" w14:textId="77777777">
      <w:r w:rsidRPr="00AB42CA">
        <w:rPr>
          <w:b/>
          <w:bCs/>
        </w:rPr>
        <w:lastRenderedPageBreak/>
        <w:t>4.5. Documentation and Communication:</w:t>
      </w:r>
      <w:r w:rsidRPr="00AB42CA">
        <w:t xml:space="preserve"> a. Records of continual improvement activities, including identified opportunities, action plans, implementation status, and verification of effectiveness, shall be maintained. b. The outcomes of improvement initiatives shall be communicated to relevant stakeholders as appropriate.</w:t>
      </w:r>
    </w:p>
    <w:p w:rsidRPr="00AB42CA" w:rsidR="00AB42CA" w:rsidP="00AB42CA" w:rsidRDefault="00AB42CA" w14:paraId="0DC4B385" w14:textId="77777777">
      <w:r w:rsidRPr="00AB42CA">
        <w:rPr>
          <w:b/>
          <w:bCs/>
        </w:rPr>
        <w:t>5. Responsibilities</w:t>
      </w:r>
    </w:p>
    <w:p w:rsidRPr="00AB42CA" w:rsidR="00AB42CA" w:rsidP="00AB42CA" w:rsidRDefault="00AB42CA" w14:paraId="4E27B0E2" w14:textId="77777777">
      <w:pPr>
        <w:numPr>
          <w:ilvl w:val="0"/>
          <w:numId w:val="2"/>
        </w:numPr>
      </w:pPr>
      <w:r w:rsidRPr="00AB42CA">
        <w:rPr>
          <w:b/>
          <w:bCs/>
        </w:rPr>
        <w:t>Executive Committee:</w:t>
      </w:r>
      <w:r w:rsidRPr="00AB42CA">
        <w:t xml:space="preserve"> Demonstrates leadership and commitment to continual improvement by providing resources, reviewing improvement progress, and making strategic decisions during management reviews.</w:t>
      </w:r>
    </w:p>
    <w:p w:rsidRPr="00AB42CA" w:rsidR="00AB42CA" w:rsidP="00AB42CA" w:rsidRDefault="00AB42CA" w14:paraId="63B9B773" w14:textId="77777777">
      <w:pPr>
        <w:numPr>
          <w:ilvl w:val="0"/>
          <w:numId w:val="2"/>
        </w:numPr>
      </w:pPr>
      <w:r w:rsidRPr="00AB42CA">
        <w:rPr>
          <w:b/>
          <w:bCs/>
        </w:rPr>
        <w:t>ISMS Owner (e.g., Information Security Officer/IT Manager):</w:t>
      </w:r>
      <w:r w:rsidRPr="00AB42CA">
        <w:t xml:space="preserve"> Champions continual improvement, oversees the collection and analysis of improvement inputs, facilitates the planning and tracking of improvement initiatives, and reports on progress to management.</w:t>
      </w:r>
    </w:p>
    <w:p w:rsidRPr="00AB42CA" w:rsidR="00AB42CA" w:rsidP="00AB42CA" w:rsidRDefault="00AB42CA" w14:paraId="66BF9F73" w14:textId="77777777">
      <w:pPr>
        <w:numPr>
          <w:ilvl w:val="0"/>
          <w:numId w:val="2"/>
        </w:numPr>
      </w:pPr>
      <w:r w:rsidRPr="00AB42CA">
        <w:rPr>
          <w:b/>
          <w:bCs/>
        </w:rPr>
        <w:t>Process Owners:</w:t>
      </w:r>
      <w:r w:rsidRPr="00AB42CA">
        <w:t xml:space="preserve"> Responsible for identifying and implementing improvements within their respective ISMS processes and controls.</w:t>
      </w:r>
    </w:p>
    <w:p w:rsidRPr="00AB42CA" w:rsidR="00AB42CA" w:rsidP="00AB42CA" w:rsidRDefault="00AB42CA" w14:paraId="6054F576" w14:textId="77777777">
      <w:pPr>
        <w:numPr>
          <w:ilvl w:val="0"/>
          <w:numId w:val="2"/>
        </w:numPr>
      </w:pPr>
      <w:r w:rsidRPr="00AB42CA">
        <w:rPr>
          <w:b/>
          <w:bCs/>
        </w:rPr>
        <w:t>All Personnel:</w:t>
      </w:r>
      <w:r w:rsidRPr="00AB42CA">
        <w:t xml:space="preserve"> Are encouraged to identify and report opportunities for improvement related to information security.</w:t>
      </w:r>
    </w:p>
    <w:p w:rsidRPr="00AB42CA" w:rsidR="00AB42CA" w:rsidP="00AB42CA" w:rsidRDefault="00AB42CA" w14:paraId="3659A548" w14:textId="77777777">
      <w:r w:rsidRPr="00AB42CA">
        <w:rPr>
          <w:b/>
          <w:bCs/>
        </w:rPr>
        <w:t>6. Related Documents</w:t>
      </w:r>
    </w:p>
    <w:p w:rsidRPr="00AB42CA" w:rsidR="00AB42CA" w:rsidP="00AB42CA" w:rsidRDefault="00AB42CA" w14:paraId="282686D6" w14:textId="77777777">
      <w:pPr>
        <w:numPr>
          <w:ilvl w:val="0"/>
          <w:numId w:val="3"/>
        </w:numPr>
      </w:pPr>
      <w:r w:rsidRPr="00AB42CA">
        <w:t>IS-CIRQ-P-001-G: Information Security Policy</w:t>
      </w:r>
    </w:p>
    <w:p w:rsidRPr="00AB42CA" w:rsidR="00AB42CA" w:rsidP="00AB42CA" w:rsidRDefault="00AB42CA" w14:paraId="690F84C0" w14:textId="77777777">
      <w:pPr>
        <w:numPr>
          <w:ilvl w:val="0"/>
          <w:numId w:val="3"/>
        </w:numPr>
      </w:pPr>
      <w:r w:rsidRPr="00AB42CA">
        <w:t>IS-CIRQ-P-021-G: Monitoring, Measurement, Analysis, and Evaluation Policy</w:t>
      </w:r>
    </w:p>
    <w:p w:rsidRPr="00AB42CA" w:rsidR="00AB42CA" w:rsidP="00AB42CA" w:rsidRDefault="00AB42CA" w14:paraId="13649EC2" w14:textId="77777777">
      <w:pPr>
        <w:numPr>
          <w:ilvl w:val="0"/>
          <w:numId w:val="3"/>
        </w:numPr>
      </w:pPr>
      <w:r w:rsidRPr="00AB42CA">
        <w:t>IS-CIRQ-PR-022-G: ISMS Performance Monitoring Procedure</w:t>
      </w:r>
    </w:p>
    <w:p w:rsidRPr="00AB42CA" w:rsidR="00AB42CA" w:rsidP="00AB42CA" w:rsidRDefault="00AB42CA" w14:paraId="162B2643" w14:textId="77777777">
      <w:pPr>
        <w:numPr>
          <w:ilvl w:val="0"/>
          <w:numId w:val="3"/>
        </w:numPr>
      </w:pPr>
      <w:r w:rsidRPr="00AB42CA">
        <w:t>IS-CIRQ-PR-023-G: Internal Audit Procedure</w:t>
      </w:r>
    </w:p>
    <w:p w:rsidRPr="00AB42CA" w:rsidR="00AB42CA" w:rsidP="00AB42CA" w:rsidRDefault="00AB42CA" w14:paraId="10678B25" w14:textId="77777777">
      <w:pPr>
        <w:numPr>
          <w:ilvl w:val="0"/>
          <w:numId w:val="3"/>
        </w:numPr>
      </w:pPr>
      <w:r w:rsidRPr="00AB42CA">
        <w:t>IS-CIRQ-F-006-G: Internal Audit Report Template</w:t>
      </w:r>
    </w:p>
    <w:p w:rsidRPr="00AB42CA" w:rsidR="00AB42CA" w:rsidP="00AB42CA" w:rsidRDefault="00AB42CA" w14:paraId="6F51C3C2" w14:textId="77777777">
      <w:pPr>
        <w:numPr>
          <w:ilvl w:val="0"/>
          <w:numId w:val="3"/>
        </w:numPr>
      </w:pPr>
      <w:r w:rsidRPr="00AB42CA">
        <w:t>IS-CIRQ-P-022-G: Management Review Policy</w:t>
      </w:r>
    </w:p>
    <w:p w:rsidRPr="00AB42CA" w:rsidR="00AB42CA" w:rsidP="00AB42CA" w:rsidRDefault="00AB42CA" w14:paraId="2ECFE7F5" w14:textId="77777777">
      <w:pPr>
        <w:numPr>
          <w:ilvl w:val="0"/>
          <w:numId w:val="3"/>
        </w:numPr>
      </w:pPr>
      <w:r w:rsidRPr="00AB42CA">
        <w:t>IS-CIRQ-PR-024-G: Management Review Procedure</w:t>
      </w:r>
    </w:p>
    <w:p w:rsidRPr="00AB42CA" w:rsidR="00AB42CA" w:rsidP="00AB42CA" w:rsidRDefault="00AB42CA" w14:paraId="79026CDB" w14:textId="77777777">
      <w:pPr>
        <w:numPr>
          <w:ilvl w:val="0"/>
          <w:numId w:val="3"/>
        </w:numPr>
      </w:pPr>
      <w:r w:rsidRPr="00AB42CA">
        <w:t>IS-CIRQ-F-007-G: Management Review Meeting Minutes Template</w:t>
      </w:r>
    </w:p>
    <w:p w:rsidRPr="00AB42CA" w:rsidR="00AB42CA" w:rsidP="00AB42CA" w:rsidRDefault="00AB42CA" w14:paraId="6D16F901" w14:textId="77777777">
      <w:pPr>
        <w:numPr>
          <w:ilvl w:val="0"/>
          <w:numId w:val="3"/>
        </w:numPr>
      </w:pPr>
      <w:r w:rsidRPr="00AB42CA">
        <w:t>IS-CIRQ-P-023-G: Nonconformity and Corrective Action Policy</w:t>
      </w:r>
    </w:p>
    <w:p w:rsidRPr="00AB42CA" w:rsidR="00AB42CA" w:rsidP="00AB42CA" w:rsidRDefault="00AB42CA" w14:paraId="255B877D" w14:textId="77777777">
      <w:pPr>
        <w:numPr>
          <w:ilvl w:val="0"/>
          <w:numId w:val="3"/>
        </w:numPr>
      </w:pPr>
      <w:r w:rsidRPr="00AB42CA">
        <w:t>IS-CIRQ-PR-025-G: Corrective Action Procedure</w:t>
      </w:r>
    </w:p>
    <w:p w:rsidRPr="00AB42CA" w:rsidR="00AB42CA" w:rsidP="00AB42CA" w:rsidRDefault="00AB42CA" w14:paraId="43697E15" w14:textId="77777777">
      <w:pPr>
        <w:numPr>
          <w:ilvl w:val="0"/>
          <w:numId w:val="3"/>
        </w:numPr>
      </w:pPr>
      <w:r w:rsidRPr="00AB42CA">
        <w:t>IS-CIRQ-F-008-G: Corrective Action Request (CAR) Form</w:t>
      </w:r>
    </w:p>
    <w:p w:rsidRPr="00AB42CA" w:rsidR="00AB42CA" w:rsidP="00AB42CA" w:rsidRDefault="00AB42CA" w14:paraId="4116C3E5" w14:textId="77777777">
      <w:r w:rsidRPr="00AB42CA">
        <w:rPr>
          <w:b/>
          <w:bCs/>
        </w:rPr>
        <w:t>7. Policy Review</w:t>
      </w:r>
    </w:p>
    <w:p w:rsidRPr="00AB42CA" w:rsidR="00AB42CA" w:rsidP="00AB42CA" w:rsidRDefault="00AB42CA" w14:paraId="216600FC" w14:textId="707478AC">
      <w:r w:rsidR="00AB42CA">
        <w:rPr/>
        <w:t xml:space="preserve">This policy will be reviewed at least annually, or sooner if there are significant changes to </w:t>
      </w:r>
      <w:r w:rsidR="305C60E2">
        <w:rPr/>
        <w:t>Cirque</w:t>
      </w:r>
      <w:r w:rsidR="00AB42CA">
        <w:rPr/>
        <w:t>'s ISMS, business operations, or the information security landscape, to ensure its ongoing relevance and effectiveness.</w:t>
      </w:r>
    </w:p>
    <w:p w:rsidR="00AB42CA" w:rsidRDefault="00AB42CA" w14:paraId="05572881" w14:textId="77777777"/>
    <w:sectPr w:rsidR="00AB42C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304"/>
    <w:multiLevelType w:val="multilevel"/>
    <w:tmpl w:val="D494A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1AD225A"/>
    <w:multiLevelType w:val="multilevel"/>
    <w:tmpl w:val="0388F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CE56462"/>
    <w:multiLevelType w:val="multilevel"/>
    <w:tmpl w:val="A498D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76251876">
    <w:abstractNumId w:val="1"/>
  </w:num>
  <w:num w:numId="2" w16cid:durableId="229926461">
    <w:abstractNumId w:val="2"/>
  </w:num>
  <w:num w:numId="3" w16cid:durableId="8515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CA"/>
    <w:rsid w:val="00A21EBE"/>
    <w:rsid w:val="00AB42CA"/>
    <w:rsid w:val="26CEA193"/>
    <w:rsid w:val="305C6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6E09"/>
  <w15:chartTrackingRefBased/>
  <w15:docId w15:val="{931973D3-AF33-4991-AF2F-2C6C0D8E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B42C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2C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2C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B42C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B42C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B42C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B42C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B42C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B42C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B42C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B42C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B42CA"/>
    <w:rPr>
      <w:rFonts w:eastAsiaTheme="majorEastAsia" w:cstheme="majorBidi"/>
      <w:color w:val="272727" w:themeColor="text1" w:themeTint="D8"/>
    </w:rPr>
  </w:style>
  <w:style w:type="paragraph" w:styleId="Title">
    <w:name w:val="Title"/>
    <w:basedOn w:val="Normal"/>
    <w:next w:val="Normal"/>
    <w:link w:val="TitleChar"/>
    <w:uiPriority w:val="10"/>
    <w:qFormat/>
    <w:rsid w:val="00AB42C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B42C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B42C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B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2CA"/>
    <w:pPr>
      <w:spacing w:before="160"/>
      <w:jc w:val="center"/>
    </w:pPr>
    <w:rPr>
      <w:i/>
      <w:iCs/>
      <w:color w:val="404040" w:themeColor="text1" w:themeTint="BF"/>
    </w:rPr>
  </w:style>
  <w:style w:type="character" w:styleId="QuoteChar" w:customStyle="1">
    <w:name w:val="Quote Char"/>
    <w:basedOn w:val="DefaultParagraphFont"/>
    <w:link w:val="Quote"/>
    <w:uiPriority w:val="29"/>
    <w:rsid w:val="00AB42CA"/>
    <w:rPr>
      <w:i/>
      <w:iCs/>
      <w:color w:val="404040" w:themeColor="text1" w:themeTint="BF"/>
    </w:rPr>
  </w:style>
  <w:style w:type="paragraph" w:styleId="ListParagraph">
    <w:name w:val="List Paragraph"/>
    <w:basedOn w:val="Normal"/>
    <w:uiPriority w:val="34"/>
    <w:qFormat/>
    <w:rsid w:val="00AB42CA"/>
    <w:pPr>
      <w:ind w:left="720"/>
      <w:contextualSpacing/>
    </w:pPr>
  </w:style>
  <w:style w:type="character" w:styleId="IntenseEmphasis">
    <w:name w:val="Intense Emphasis"/>
    <w:basedOn w:val="DefaultParagraphFont"/>
    <w:uiPriority w:val="21"/>
    <w:qFormat/>
    <w:rsid w:val="00AB42CA"/>
    <w:rPr>
      <w:i/>
      <w:iCs/>
      <w:color w:val="0F4761" w:themeColor="accent1" w:themeShade="BF"/>
    </w:rPr>
  </w:style>
  <w:style w:type="paragraph" w:styleId="IntenseQuote">
    <w:name w:val="Intense Quote"/>
    <w:basedOn w:val="Normal"/>
    <w:next w:val="Normal"/>
    <w:link w:val="IntenseQuoteChar"/>
    <w:uiPriority w:val="30"/>
    <w:qFormat/>
    <w:rsid w:val="00AB42C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B42CA"/>
    <w:rPr>
      <w:i/>
      <w:iCs/>
      <w:color w:val="0F4761" w:themeColor="accent1" w:themeShade="BF"/>
    </w:rPr>
  </w:style>
  <w:style w:type="character" w:styleId="IntenseReference">
    <w:name w:val="Intense Reference"/>
    <w:basedOn w:val="DefaultParagraphFont"/>
    <w:uiPriority w:val="32"/>
    <w:qFormat/>
    <w:rsid w:val="00AB4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40687">
      <w:bodyDiv w:val="1"/>
      <w:marLeft w:val="0"/>
      <w:marRight w:val="0"/>
      <w:marTop w:val="0"/>
      <w:marBottom w:val="0"/>
      <w:divBdr>
        <w:top w:val="none" w:sz="0" w:space="0" w:color="auto"/>
        <w:left w:val="none" w:sz="0" w:space="0" w:color="auto"/>
        <w:bottom w:val="none" w:sz="0" w:space="0" w:color="auto"/>
        <w:right w:val="none" w:sz="0" w:space="0" w:color="auto"/>
      </w:divBdr>
    </w:div>
    <w:div w:id="184092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2025-07-01T20:19:00.0000000Z</dcterms:created>
  <dcterms:modified xsi:type="dcterms:W3CDTF">2025-07-30T14:29:11.3513739Z</dcterms:modified>
</coreProperties>
</file>