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8678E2" w:rsidR="008678E2" w:rsidP="008678E2" w:rsidRDefault="008678E2" w14:paraId="102410A3" w14:textId="77777777">
      <w:pPr>
        <w:rPr>
          <w:b/>
          <w:bCs/>
        </w:rPr>
      </w:pPr>
      <w:r w:rsidRPr="008678E2">
        <w:rPr>
          <w:b/>
          <w:bCs/>
        </w:rPr>
        <w:t>IS-CIRQ-P-013-G: Supplier Relationships Policy</w:t>
      </w:r>
    </w:p>
    <w:p w:rsidRPr="008678E2" w:rsidR="008678E2" w:rsidP="008678E2" w:rsidRDefault="008678E2" w14:paraId="529F0838" w14:textId="77777777">
      <w:r w:rsidRPr="008678E2">
        <w:pict w14:anchorId="4DBF335D">
          <v:rect id="_x0000_i1043" style="width:0;height:1.5pt" o:hr="t" o:hrstd="t" o:hralign="center" fillcolor="#a0a0a0" stroked="f"/>
        </w:pict>
      </w:r>
    </w:p>
    <w:p w:rsidRPr="008678E2" w:rsidR="008678E2" w:rsidP="008678E2" w:rsidRDefault="008678E2" w14:paraId="3A0B1F5D" w14:textId="77777777">
      <w:pPr>
        <w:rPr>
          <w:b/>
          <w:bCs/>
        </w:rPr>
      </w:pPr>
      <w:r w:rsidRPr="008678E2">
        <w:rPr>
          <w:b/>
          <w:bCs/>
        </w:rPr>
        <w:t>Document: IS-CIRQ-P-013-G</w:t>
      </w:r>
    </w:p>
    <w:p w:rsidRPr="008678E2" w:rsidR="008678E2" w:rsidP="008678E2" w:rsidRDefault="008678E2" w14:paraId="57BF1683" w14:textId="77777777">
      <w:pPr>
        <w:rPr>
          <w:b/>
          <w:bCs/>
        </w:rPr>
      </w:pPr>
      <w:r w:rsidRPr="008678E2">
        <w:rPr>
          <w:b/>
          <w:bCs/>
        </w:rPr>
        <w:t>Standards Name: Supplier Relationships Policy</w:t>
      </w:r>
    </w:p>
    <w:p w:rsidRPr="008678E2" w:rsidR="008678E2" w:rsidP="008678E2" w:rsidRDefault="008678E2" w14:paraId="58CF96BA" w14:textId="77777777">
      <w:pPr>
        <w:rPr>
          <w:b/>
          <w:bCs/>
        </w:rPr>
      </w:pPr>
      <w:r w:rsidRPr="008678E2">
        <w:rPr>
          <w:b/>
          <w:bCs/>
        </w:rPr>
        <w:t>Category: Related to Outsourcing</w:t>
      </w:r>
    </w:p>
    <w:p w:rsidRPr="008678E2" w:rsidR="008678E2" w:rsidP="008678E2" w:rsidRDefault="008678E2" w14:paraId="2ED63011" w14:textId="77777777">
      <w:pPr>
        <w:rPr>
          <w:b/>
          <w:bCs/>
        </w:rPr>
      </w:pPr>
      <w:r w:rsidRPr="008678E2">
        <w:rPr>
          <w:b/>
          <w:bCs/>
        </w:rPr>
        <w:t>Division: Policy</w:t>
      </w:r>
    </w:p>
    <w:p w:rsidRPr="008678E2" w:rsidR="008678E2" w:rsidP="008678E2" w:rsidRDefault="008678E2" w14:paraId="69FED57D" w14:textId="77777777">
      <w:pPr>
        <w:rPr>
          <w:b/>
          <w:bCs/>
        </w:rPr>
      </w:pPr>
      <w:r w:rsidRPr="008678E2">
        <w:rPr>
          <w:b/>
          <w:bCs/>
        </w:rPr>
        <w:t>Standard Retention: Exist and No Corrections</w:t>
      </w:r>
    </w:p>
    <w:p w:rsidRPr="008678E2" w:rsidR="008678E2" w:rsidP="008678E2" w:rsidRDefault="008678E2" w14:paraId="70510A07" w14:textId="77777777">
      <w:pPr>
        <w:rPr>
          <w:b/>
          <w:bCs/>
        </w:rPr>
      </w:pPr>
      <w:r w:rsidRPr="008678E2">
        <w:rPr>
          <w:b/>
          <w:bCs/>
        </w:rPr>
        <w:t>Standard Type: Global</w:t>
      </w:r>
    </w:p>
    <w:p w:rsidRPr="008678E2" w:rsidR="008678E2" w:rsidP="008678E2" w:rsidRDefault="008678E2" w14:paraId="6FFAA4C7" w14:textId="77777777">
      <w:r w:rsidRPr="008678E2">
        <w:pict w14:anchorId="3B22484F">
          <v:rect id="_x0000_i1044" style="width:0;height:1.5pt" o:hr="t" o:hrstd="t" o:hralign="center" fillcolor="#a0a0a0" stroked="f"/>
        </w:pict>
      </w:r>
    </w:p>
    <w:p w:rsidRPr="008678E2" w:rsidR="008678E2" w:rsidP="008678E2" w:rsidRDefault="008678E2" w14:paraId="7D905868" w14:textId="77777777">
      <w:r w:rsidRPr="008678E2">
        <w:rPr>
          <w:b/>
          <w:bCs/>
        </w:rPr>
        <w:t>Version:</w:t>
      </w:r>
      <w:r w:rsidRPr="008678E2">
        <w:t xml:space="preserve"> 1.0 </w:t>
      </w:r>
      <w:r w:rsidRPr="008678E2">
        <w:rPr>
          <w:b/>
          <w:bCs/>
        </w:rPr>
        <w:t>Effective Date:</w:t>
      </w:r>
      <w:r w:rsidRPr="008678E2">
        <w:t xml:space="preserve"> 2025-07-01 </w:t>
      </w:r>
      <w:r w:rsidRPr="008678E2">
        <w:rPr>
          <w:b/>
          <w:bCs/>
        </w:rPr>
        <w:t>Review Date:</w:t>
      </w:r>
      <w:r w:rsidRPr="008678E2">
        <w:t xml:space="preserve"> 2026-07-01 </w:t>
      </w:r>
      <w:r w:rsidRPr="008678E2">
        <w:rPr>
          <w:b/>
          <w:bCs/>
        </w:rPr>
        <w:t>Approved By:</w:t>
      </w:r>
      <w:r w:rsidRPr="008678E2">
        <w:t xml:space="preserve"> Executive Committee</w:t>
      </w:r>
    </w:p>
    <w:p w:rsidRPr="008678E2" w:rsidR="008678E2" w:rsidP="008678E2" w:rsidRDefault="008678E2" w14:paraId="259C8033" w14:textId="77777777">
      <w:r w:rsidRPr="008678E2">
        <w:pict w14:anchorId="2D3CCA27">
          <v:rect id="_x0000_i1045" style="width:0;height:1.5pt" o:hr="t" o:hrstd="t" o:hralign="center" fillcolor="#a0a0a0" stroked="f"/>
        </w:pict>
      </w:r>
    </w:p>
    <w:p w:rsidRPr="008678E2" w:rsidR="008678E2" w:rsidP="008678E2" w:rsidRDefault="008678E2" w14:paraId="7FEEE616" w14:textId="77777777">
      <w:r w:rsidRPr="008678E2">
        <w:rPr>
          <w:b/>
          <w:bCs/>
        </w:rPr>
        <w:t>1. Purpose</w:t>
      </w:r>
    </w:p>
    <w:p w:rsidRPr="008678E2" w:rsidR="008678E2" w:rsidP="008678E2" w:rsidRDefault="008678E2" w14:paraId="0AFDD7BA" w14:textId="4C5CB194">
      <w:r w:rsidR="008678E2">
        <w:rPr/>
        <w:t xml:space="preserve">The purpose of this policy is to </w:t>
      </w:r>
      <w:r w:rsidR="008678E2">
        <w:rPr/>
        <w:t>establish</w:t>
      </w:r>
      <w:r w:rsidR="008678E2">
        <w:rPr/>
        <w:t xml:space="preserve"> </w:t>
      </w:r>
      <w:r w:rsidR="29055D2E">
        <w:rPr/>
        <w:t>Cirque</w:t>
      </w:r>
      <w:r w:rsidR="008678E2">
        <w:rPr/>
        <w:t xml:space="preserve">'s requirements for managing information security risks associated with supplier relationships. This includes ensuring that the security of </w:t>
      </w:r>
      <w:r w:rsidR="29055D2E">
        <w:rPr/>
        <w:t>Cirque</w:t>
      </w:r>
      <w:r w:rsidR="008678E2">
        <w:rPr/>
        <w:t xml:space="preserve">'s information and information systems is protected when suppliers have access to them, or when </w:t>
      </w:r>
      <w:r w:rsidR="29055D2E">
        <w:rPr/>
        <w:t>Cirque</w:t>
      </w:r>
      <w:r w:rsidR="008678E2">
        <w:rPr/>
        <w:t>'s processes are outsourced to suppliers. This policy aligns with ISO/IEC 27001:2022 Annex A.15, ensuring consistent information security controls across the supply chain.</w:t>
      </w:r>
    </w:p>
    <w:p w:rsidRPr="008678E2" w:rsidR="008678E2" w:rsidP="008678E2" w:rsidRDefault="008678E2" w14:paraId="4749A641" w14:textId="77777777">
      <w:r w:rsidRPr="008678E2">
        <w:rPr>
          <w:b/>
          <w:bCs/>
        </w:rPr>
        <w:t>2. Scope</w:t>
      </w:r>
    </w:p>
    <w:p w:rsidRPr="008678E2" w:rsidR="008678E2" w:rsidP="008678E2" w:rsidRDefault="008678E2" w14:paraId="6F7BE17B" w14:textId="1B2CCBA2">
      <w:r w:rsidR="008678E2">
        <w:rPr/>
        <w:t xml:space="preserve">This policy applies to all </w:t>
      </w:r>
      <w:r w:rsidR="29055D2E">
        <w:rPr/>
        <w:t>Cirque</w:t>
      </w:r>
      <w:r w:rsidR="008678E2">
        <w:rPr/>
        <w:t xml:space="preserve"> personnel (employees, contractors) involved in selecting, engaging, managing, and </w:t>
      </w:r>
      <w:r w:rsidR="008678E2">
        <w:rPr/>
        <w:t>terminating</w:t>
      </w:r>
      <w:r w:rsidR="008678E2">
        <w:rPr/>
        <w:t xml:space="preserve"> relationships with suppliers who:</w:t>
      </w:r>
    </w:p>
    <w:p w:rsidRPr="008678E2" w:rsidR="008678E2" w:rsidP="008678E2" w:rsidRDefault="008678E2" w14:paraId="7E860BAA" w14:textId="5B023D27">
      <w:pPr>
        <w:numPr>
          <w:ilvl w:val="0"/>
          <w:numId w:val="1"/>
        </w:numPr>
        <w:rPr/>
      </w:pPr>
      <w:r w:rsidR="008678E2">
        <w:rPr/>
        <w:t xml:space="preserve">Have access to </w:t>
      </w:r>
      <w:r w:rsidR="29055D2E">
        <w:rPr/>
        <w:t>Cirque</w:t>
      </w:r>
      <w:r w:rsidR="008678E2">
        <w:rPr/>
        <w:t>'s information, information systems, or facilities.</w:t>
      </w:r>
    </w:p>
    <w:p w:rsidRPr="008678E2" w:rsidR="008678E2" w:rsidP="008678E2" w:rsidRDefault="008678E2" w14:paraId="777A6CD2" w14:textId="51B5A037">
      <w:pPr>
        <w:numPr>
          <w:ilvl w:val="0"/>
          <w:numId w:val="1"/>
        </w:numPr>
        <w:rPr/>
      </w:pPr>
      <w:r w:rsidR="008678E2">
        <w:rPr/>
        <w:t xml:space="preserve">Process, store, or </w:t>
      </w:r>
      <w:r w:rsidR="008678E2">
        <w:rPr/>
        <w:t>transmit</w:t>
      </w:r>
      <w:r w:rsidR="008678E2">
        <w:rPr/>
        <w:t xml:space="preserve"> </w:t>
      </w:r>
      <w:r w:rsidR="29055D2E">
        <w:rPr/>
        <w:t>Cirque</w:t>
      </w:r>
      <w:r w:rsidR="008678E2">
        <w:rPr/>
        <w:t>'s information on its behalf.</w:t>
      </w:r>
    </w:p>
    <w:p w:rsidRPr="008678E2" w:rsidR="008678E2" w:rsidP="008678E2" w:rsidRDefault="008678E2" w14:paraId="2EAD9C11" w14:textId="5E7C5B58">
      <w:pPr>
        <w:numPr>
          <w:ilvl w:val="0"/>
          <w:numId w:val="1"/>
        </w:numPr>
        <w:rPr/>
      </w:pPr>
      <w:r w:rsidR="008678E2">
        <w:rPr/>
        <w:t xml:space="preserve">Provide IT products, components, or services that are critical to </w:t>
      </w:r>
      <w:r w:rsidR="29055D2E">
        <w:rPr/>
        <w:t>Cirque</w:t>
      </w:r>
      <w:r w:rsidR="008678E2">
        <w:rPr/>
        <w:t>'s information systems or business operations.</w:t>
      </w:r>
    </w:p>
    <w:p w:rsidRPr="008678E2" w:rsidR="008678E2" w:rsidP="008678E2" w:rsidRDefault="008678E2" w14:paraId="554901AE" w14:textId="442AEF27">
      <w:r w:rsidR="008678E2">
        <w:rPr/>
        <w:t xml:space="preserve">This includes, but is not limited to, cloud service providers (e.g., Microsoft 365, Azure), software vendors (e.g., Omnify, Cadence, GitLab, Asana, QuickBooks), IT service providers, </w:t>
      </w:r>
      <w:r w:rsidR="008678E2">
        <w:rPr/>
        <w:t xml:space="preserve">and any other third party with a significant impact on </w:t>
      </w:r>
      <w:r w:rsidR="29055D2E">
        <w:rPr/>
        <w:t>Cirque</w:t>
      </w:r>
      <w:r w:rsidR="008678E2">
        <w:rPr/>
        <w:t>'s information security.</w:t>
      </w:r>
    </w:p>
    <w:p w:rsidRPr="008678E2" w:rsidR="008678E2" w:rsidP="008678E2" w:rsidRDefault="008678E2" w14:paraId="6CD25151" w14:textId="77777777">
      <w:r w:rsidRPr="008678E2">
        <w:rPr>
          <w:b/>
          <w:bCs/>
        </w:rPr>
        <w:t>3. Principles of Supplier Relationship Security</w:t>
      </w:r>
    </w:p>
    <w:p w:rsidRPr="008678E2" w:rsidR="008678E2" w:rsidP="008678E2" w:rsidRDefault="008678E2" w14:paraId="5B8679D9" w14:textId="54BDAC37">
      <w:r w:rsidR="29055D2E">
        <w:rPr/>
        <w:t>Cirque</w:t>
      </w:r>
      <w:r w:rsidR="008678E2">
        <w:rPr/>
        <w:t xml:space="preserve"> manages supplier relationships with information security in mind, based on the following principles:</w:t>
      </w:r>
    </w:p>
    <w:p w:rsidRPr="008678E2" w:rsidR="008678E2" w:rsidP="008678E2" w:rsidRDefault="008678E2" w14:paraId="50FD698D" w14:textId="4CC9DF7E">
      <w:pPr>
        <w:numPr>
          <w:ilvl w:val="0"/>
          <w:numId w:val="2"/>
        </w:numPr>
        <w:rPr/>
      </w:pPr>
      <w:r w:rsidRPr="0E81C60D" w:rsidR="008678E2">
        <w:rPr>
          <w:b w:val="1"/>
          <w:bCs w:val="1"/>
        </w:rPr>
        <w:t>Risk-Based Approach:</w:t>
      </w:r>
      <w:r w:rsidR="008678E2">
        <w:rPr/>
        <w:t xml:space="preserve"> Supplier relationships shall be managed based on the level </w:t>
      </w:r>
      <w:r w:rsidR="008678E2">
        <w:rPr/>
        <w:t>of information</w:t>
      </w:r>
      <w:r w:rsidR="008678E2">
        <w:rPr/>
        <w:t xml:space="preserve"> security risk they pose to </w:t>
      </w:r>
      <w:r w:rsidR="29055D2E">
        <w:rPr/>
        <w:t>Cirque</w:t>
      </w:r>
      <w:r w:rsidR="008678E2">
        <w:rPr/>
        <w:t>.</w:t>
      </w:r>
    </w:p>
    <w:p w:rsidRPr="008678E2" w:rsidR="008678E2" w:rsidP="008678E2" w:rsidRDefault="008678E2" w14:paraId="24C71965" w14:textId="77777777">
      <w:pPr>
        <w:numPr>
          <w:ilvl w:val="0"/>
          <w:numId w:val="2"/>
        </w:numPr>
      </w:pPr>
      <w:r w:rsidRPr="008678E2">
        <w:rPr>
          <w:b/>
          <w:bCs/>
        </w:rPr>
        <w:t>Due Diligence:</w:t>
      </w:r>
      <w:r w:rsidRPr="008678E2">
        <w:t xml:space="preserve"> Appropriate due diligence shall be performed on potential suppliers before engagement.</w:t>
      </w:r>
    </w:p>
    <w:p w:rsidRPr="008678E2" w:rsidR="008678E2" w:rsidP="008678E2" w:rsidRDefault="008678E2" w14:paraId="05260300" w14:textId="77777777">
      <w:pPr>
        <w:numPr>
          <w:ilvl w:val="0"/>
          <w:numId w:val="2"/>
        </w:numPr>
      </w:pPr>
      <w:r w:rsidRPr="008678E2">
        <w:rPr>
          <w:b/>
          <w:bCs/>
        </w:rPr>
        <w:t>Contractual Obligations:</w:t>
      </w:r>
      <w:r w:rsidRPr="008678E2">
        <w:t xml:space="preserve"> Information security requirements shall be clearly defined and legally enforced through contractual agreements.</w:t>
      </w:r>
    </w:p>
    <w:p w:rsidRPr="008678E2" w:rsidR="008678E2" w:rsidP="008678E2" w:rsidRDefault="008678E2" w14:paraId="1E4DB92B" w14:textId="77777777">
      <w:pPr>
        <w:numPr>
          <w:ilvl w:val="0"/>
          <w:numId w:val="2"/>
        </w:numPr>
      </w:pPr>
      <w:r w:rsidRPr="008678E2">
        <w:rPr>
          <w:b/>
          <w:bCs/>
        </w:rPr>
        <w:t>Monitoring and Review:</w:t>
      </w:r>
      <w:r w:rsidRPr="008678E2">
        <w:t xml:space="preserve"> Supplier compliance with information security requirements shall be regularly monitored and reviewed.</w:t>
      </w:r>
    </w:p>
    <w:p w:rsidRPr="008678E2" w:rsidR="008678E2" w:rsidP="008678E2" w:rsidRDefault="008678E2" w14:paraId="26C579DE" w14:textId="77777777">
      <w:pPr>
        <w:numPr>
          <w:ilvl w:val="0"/>
          <w:numId w:val="2"/>
        </w:numPr>
      </w:pPr>
      <w:r w:rsidRPr="008678E2">
        <w:rPr>
          <w:b/>
          <w:bCs/>
        </w:rPr>
        <w:t>Lifecycle Management:</w:t>
      </w:r>
      <w:r w:rsidRPr="008678E2">
        <w:t xml:space="preserve"> Information security shall be considered throughout the entire supplier relationship lifecycle, from selection to termination.</w:t>
      </w:r>
    </w:p>
    <w:p w:rsidRPr="008678E2" w:rsidR="008678E2" w:rsidP="008678E2" w:rsidRDefault="008678E2" w14:paraId="00E10BED" w14:textId="77777777">
      <w:r w:rsidRPr="008678E2">
        <w:rPr>
          <w:b/>
          <w:bCs/>
        </w:rPr>
        <w:t>4. Requirements for Supplier Relationship Security</w:t>
      </w:r>
    </w:p>
    <w:p w:rsidRPr="008678E2" w:rsidR="008678E2" w:rsidP="008678E2" w:rsidRDefault="008678E2" w14:paraId="54932125" w14:textId="77777777">
      <w:r w:rsidRPr="008678E2">
        <w:rPr>
          <w:b/>
          <w:bCs/>
        </w:rPr>
        <w:t>4.1. Supplier Selection and Assessment:</w:t>
      </w:r>
      <w:r w:rsidRPr="008678E2">
        <w:t xml:space="preserve"> a. Before engaging a new supplier, especially those with access to sensitive information or critical systems, a comprehensive security assessment shall be conducted to evaluate their information security posture. b. The level of assessment shall be proportionate to the risk posed by the supplier and the sensitivity of the information involved. This assessment is detailed in IS-CIRQ-PR-019-G: Supplier Security Review Procedure. c. Due diligence may include, but is not limited to, reviewing security certifications (e.g., ISO 27001, SOC 2), security policies, incident response plans, and conducting security questionnaires or audits.</w:t>
      </w:r>
    </w:p>
    <w:p w:rsidRPr="008678E2" w:rsidR="008678E2" w:rsidP="008678E2" w:rsidRDefault="008678E2" w14:paraId="2B6B5C10" w14:textId="11BBD5AF">
      <w:r w:rsidRPr="0E81C60D" w:rsidR="008678E2">
        <w:rPr>
          <w:b w:val="1"/>
          <w:bCs w:val="1"/>
        </w:rPr>
        <w:t>4.2. Contractual Agreements:</w:t>
      </w:r>
      <w:r w:rsidR="008678E2">
        <w:rPr/>
        <w:t xml:space="preserve"> a. All contracts with suppliers handling </w:t>
      </w:r>
      <w:r w:rsidR="29055D2E">
        <w:rPr/>
        <w:t>Cirque</w:t>
      </w:r>
      <w:r w:rsidR="008678E2">
        <w:rPr/>
        <w:t xml:space="preserve">'s information or providing critical services shall include explicit information security clauses. b. These clauses shall cover, at minimum: * Confidentiality and data protection requirements. * Roles and responsibilities for information security. * Compliance with applicable laws and regulations (e.g., data privacy laws). * Incident management and reporting obligations. * Right to audit clauses (where </w:t>
      </w:r>
      <w:r w:rsidR="008678E2">
        <w:rPr/>
        <w:t>appropriate)</w:t>
      </w:r>
      <w:r w:rsidR="008678E2">
        <w:rPr/>
        <w:t>. * Security breach notification requirements. * Data retention and disposal requirements upon contract termination. * Requirements for subcontracting (if applicable). c. Legal review of such contracts is mandatory.</w:t>
      </w:r>
    </w:p>
    <w:p w:rsidRPr="008678E2" w:rsidR="008678E2" w:rsidP="008678E2" w:rsidRDefault="008678E2" w14:paraId="50B7AC07" w14:textId="144E65F5">
      <w:r w:rsidRPr="0E81C60D" w:rsidR="008678E2">
        <w:rPr>
          <w:b w:val="1"/>
          <w:bCs w:val="1"/>
        </w:rPr>
        <w:t>4.3. Information Sharing and Access Control:</w:t>
      </w:r>
      <w:r w:rsidR="008678E2">
        <w:rPr/>
        <w:t xml:space="preserve"> a. Information shared with suppliers shall be limited to the minimum necessary for the fulfillment of the contract (principle of least privilege). b. Access to </w:t>
      </w:r>
      <w:r w:rsidR="29055D2E">
        <w:rPr/>
        <w:t>Cirque</w:t>
      </w:r>
      <w:r w:rsidR="008678E2">
        <w:rPr/>
        <w:t xml:space="preserve">'s information systems and facilities granted to suppliers shall be strictly controlled and </w:t>
      </w:r>
      <w:r w:rsidR="008678E2">
        <w:rPr/>
        <w:t>monitored</w:t>
      </w:r>
      <w:r w:rsidR="008678E2">
        <w:rPr/>
        <w:t>, with access rights provisioned and de-provisioned promptly. c. Remote access by suppliers shall be secured using strong cryptographic controls (e.g., VPNs with MFA) as per IS-CIRQ-P-009-G: Cryptography Policy.</w:t>
      </w:r>
    </w:p>
    <w:p w:rsidRPr="008678E2" w:rsidR="008678E2" w:rsidP="008678E2" w:rsidRDefault="008678E2" w14:paraId="314F56B2" w14:textId="3336B8A5">
      <w:r w:rsidRPr="0E81C60D" w:rsidR="008678E2">
        <w:rPr>
          <w:b w:val="1"/>
          <w:bCs w:val="1"/>
        </w:rPr>
        <w:t>4.4. Monitoring and Review of Supplier Performance:</w:t>
      </w:r>
      <w:r w:rsidR="008678E2">
        <w:rPr/>
        <w:t xml:space="preserve"> a. </w:t>
      </w:r>
      <w:r w:rsidR="29055D2E">
        <w:rPr/>
        <w:t>Cirque</w:t>
      </w:r>
      <w:r w:rsidR="008678E2">
        <w:rPr/>
        <w:t xml:space="preserve"> shall regularly </w:t>
      </w:r>
      <w:r w:rsidR="008678E2">
        <w:rPr/>
        <w:t>monitor</w:t>
      </w:r>
      <w:r w:rsidR="008678E2">
        <w:rPr/>
        <w:t xml:space="preserve"> and review suppliers' adherence to contractual information security requirements. b. The frequency and depth of monitoring shall be based on the risk level of the supplier and the criticality of the services or data they handle. c. Monitoring activities may include: * Review of </w:t>
      </w:r>
      <w:r w:rsidR="008678E2">
        <w:rPr/>
        <w:t>supplier's</w:t>
      </w:r>
      <w:r w:rsidR="008678E2">
        <w:rPr/>
        <w:t xml:space="preserve"> security reports or audit results. * Periodic security questionnaires. * Performance reviews with security as a key metric. * Audits or inspections by </w:t>
      </w:r>
      <w:r w:rsidR="29055D2E">
        <w:rPr/>
        <w:t>Cirque</w:t>
      </w:r>
      <w:r w:rsidR="008678E2">
        <w:rPr/>
        <w:t xml:space="preserve"> (where contractually </w:t>
      </w:r>
      <w:r w:rsidR="008678E2">
        <w:rPr/>
        <w:t>permitted</w:t>
      </w:r>
      <w:r w:rsidR="008678E2">
        <w:rPr/>
        <w:t>).</w:t>
      </w:r>
    </w:p>
    <w:p w:rsidRPr="008678E2" w:rsidR="008678E2" w:rsidP="008678E2" w:rsidRDefault="008678E2" w14:paraId="4BBDAF73" w14:textId="257D0DF7">
      <w:r w:rsidRPr="0E81C60D" w:rsidR="008678E2">
        <w:rPr>
          <w:b w:val="1"/>
          <w:bCs w:val="1"/>
        </w:rPr>
        <w:t>4.5. Managing Changes to Supplier Services:</w:t>
      </w:r>
      <w:r w:rsidR="008678E2">
        <w:rPr/>
        <w:t xml:space="preserve"> a. Any significant changes to the services provided by a supplier, or to their security controls, shall be communicated to and reviewed by </w:t>
      </w:r>
      <w:r w:rsidR="29055D2E">
        <w:rPr/>
        <w:t>Cirque</w:t>
      </w:r>
      <w:r w:rsidR="008678E2">
        <w:rPr/>
        <w:t xml:space="preserve"> to assess </w:t>
      </w:r>
      <w:r w:rsidR="008678E2">
        <w:rPr/>
        <w:t>potential information</w:t>
      </w:r>
      <w:r w:rsidR="008678E2">
        <w:rPr/>
        <w:t xml:space="preserve"> security impacts. b. Changes </w:t>
      </w:r>
      <w:r w:rsidR="008678E2">
        <w:rPr/>
        <w:t>impacting</w:t>
      </w:r>
      <w:r w:rsidR="008678E2">
        <w:rPr/>
        <w:t xml:space="preserve"> </w:t>
      </w:r>
      <w:r w:rsidR="29055D2E">
        <w:rPr/>
        <w:t>Cirque</w:t>
      </w:r>
      <w:r w:rsidR="008678E2">
        <w:rPr/>
        <w:t>'s information security shall be managed through the IS-CIRQ-PR-013-G: Change Management Procedure.</w:t>
      </w:r>
    </w:p>
    <w:p w:rsidRPr="008678E2" w:rsidR="008678E2" w:rsidP="008678E2" w:rsidRDefault="008678E2" w14:paraId="47009EE0" w14:textId="53EC14E9">
      <w:r w:rsidRPr="0E81C60D" w:rsidR="008678E2">
        <w:rPr>
          <w:b w:val="1"/>
          <w:bCs w:val="1"/>
        </w:rPr>
        <w:t>4.6. Termination of Supplier Relationships:</w:t>
      </w:r>
      <w:r w:rsidR="008678E2">
        <w:rPr/>
        <w:t xml:space="preserve"> a. Upon termination or </w:t>
      </w:r>
      <w:r w:rsidR="008678E2">
        <w:rPr/>
        <w:t>expiration</w:t>
      </w:r>
      <w:r w:rsidR="008678E2">
        <w:rPr/>
        <w:t xml:space="preserve"> of a supplier contract, </w:t>
      </w:r>
      <w:r w:rsidR="29055D2E">
        <w:rPr/>
        <w:t>Cirque</w:t>
      </w:r>
      <w:r w:rsidR="008678E2">
        <w:rPr/>
        <w:t xml:space="preserve"> shall ensure that: * All access rights to </w:t>
      </w:r>
      <w:r w:rsidR="29055D2E">
        <w:rPr/>
        <w:t>Cirque</w:t>
      </w:r>
      <w:r w:rsidR="008678E2">
        <w:rPr/>
        <w:t xml:space="preserve">'s information systems and facilities are </w:t>
      </w:r>
      <w:r w:rsidR="008678E2">
        <w:rPr/>
        <w:t>immediately</w:t>
      </w:r>
      <w:r w:rsidR="008678E2">
        <w:rPr/>
        <w:t xml:space="preserve"> revoked. * All </w:t>
      </w:r>
      <w:r w:rsidR="29055D2E">
        <w:rPr/>
        <w:t>Cirque</w:t>
      </w:r>
      <w:r w:rsidR="008678E2">
        <w:rPr/>
        <w:t xml:space="preserve">'s information held by the supplier is securely returned, destroyed, or transferred, </w:t>
      </w:r>
      <w:r w:rsidR="008678E2">
        <w:rPr/>
        <w:t>in accordance with</w:t>
      </w:r>
      <w:r w:rsidR="008678E2">
        <w:rPr/>
        <w:t xml:space="preserve"> contractual agreements and IS-CIRQ-PR-007-G: Asset Classification and Handling Procedure. * Confirmation of secure data destruction is obtained from the supplier.</w:t>
      </w:r>
    </w:p>
    <w:p w:rsidRPr="008678E2" w:rsidR="008678E2" w:rsidP="008678E2" w:rsidRDefault="008678E2" w14:paraId="7DDBD7E1" w14:textId="77777777">
      <w:r w:rsidRPr="008678E2">
        <w:rPr>
          <w:b/>
          <w:bCs/>
        </w:rPr>
        <w:t>5. Responsibilities</w:t>
      </w:r>
    </w:p>
    <w:p w:rsidRPr="008678E2" w:rsidR="008678E2" w:rsidP="008678E2" w:rsidRDefault="008678E2" w14:paraId="75F5D124" w14:textId="77777777">
      <w:pPr>
        <w:numPr>
          <w:ilvl w:val="0"/>
          <w:numId w:val="3"/>
        </w:numPr>
      </w:pPr>
      <w:r w:rsidRPr="008678E2">
        <w:rPr>
          <w:b/>
          <w:bCs/>
        </w:rPr>
        <w:t>IT Manager:</w:t>
      </w:r>
      <w:r w:rsidRPr="008678E2">
        <w:t xml:space="preserve"> Overall responsible for the implementation and oversight of this policy. Manages the process for assessing, contracting, and monitoring suppliers from an information security perspective.</w:t>
      </w:r>
    </w:p>
    <w:p w:rsidRPr="008678E2" w:rsidR="008678E2" w:rsidP="008678E2" w:rsidRDefault="008678E2" w14:paraId="72653C66" w14:textId="77777777">
      <w:pPr>
        <w:numPr>
          <w:ilvl w:val="0"/>
          <w:numId w:val="3"/>
        </w:numPr>
      </w:pPr>
      <w:r w:rsidRPr="008678E2">
        <w:rPr>
          <w:b/>
          <w:bCs/>
        </w:rPr>
        <w:t>Procurement Department:</w:t>
      </w:r>
      <w:r w:rsidRPr="008678E2">
        <w:t xml:space="preserve"> Responsible for ensuring that information security requirements and clauses are included in all relevant supplier contracts.</w:t>
      </w:r>
    </w:p>
    <w:p w:rsidRPr="008678E2" w:rsidR="008678E2" w:rsidP="008678E2" w:rsidRDefault="008678E2" w14:paraId="30CB0BAB" w14:textId="77777777">
      <w:pPr>
        <w:numPr>
          <w:ilvl w:val="0"/>
          <w:numId w:val="3"/>
        </w:numPr>
      </w:pPr>
      <w:r w:rsidRPr="008678E2">
        <w:rPr>
          <w:b/>
          <w:bCs/>
        </w:rPr>
        <w:t>Legal Counsel:</w:t>
      </w:r>
      <w:r w:rsidRPr="008678E2">
        <w:t xml:space="preserve"> Reviews all supplier contracts to ensure legal enforceability of security clauses.</w:t>
      </w:r>
    </w:p>
    <w:p w:rsidRPr="008678E2" w:rsidR="008678E2" w:rsidP="008678E2" w:rsidRDefault="008678E2" w14:paraId="788B6746" w14:textId="77777777">
      <w:pPr>
        <w:numPr>
          <w:ilvl w:val="0"/>
          <w:numId w:val="3"/>
        </w:numPr>
      </w:pPr>
      <w:r w:rsidRPr="008678E2">
        <w:rPr>
          <w:b/>
          <w:bCs/>
        </w:rPr>
        <w:lastRenderedPageBreak/>
        <w:t>Department Managers/Service Owners:</w:t>
      </w:r>
      <w:r w:rsidRPr="008678E2">
        <w:t xml:space="preserve"> Responsible for identifying and managing suppliers relevant to their operations and ensuring their teams comply with this policy.</w:t>
      </w:r>
    </w:p>
    <w:p w:rsidRPr="008678E2" w:rsidR="008678E2" w:rsidP="008678E2" w:rsidRDefault="008678E2" w14:paraId="1705E590" w14:textId="77777777">
      <w:r w:rsidRPr="008678E2">
        <w:rPr>
          <w:b/>
          <w:bCs/>
        </w:rPr>
        <w:t>6. Related Documents</w:t>
      </w:r>
    </w:p>
    <w:p w:rsidRPr="008678E2" w:rsidR="008678E2" w:rsidP="008678E2" w:rsidRDefault="008678E2" w14:paraId="584485F9" w14:textId="77777777">
      <w:pPr>
        <w:numPr>
          <w:ilvl w:val="0"/>
          <w:numId w:val="4"/>
        </w:numPr>
      </w:pPr>
      <w:r w:rsidRPr="008678E2">
        <w:t>IS-CIRQ-PR-019-G: Supplier Security Review Procedure (To be drafted next)</w:t>
      </w:r>
    </w:p>
    <w:p w:rsidRPr="008678E2" w:rsidR="008678E2" w:rsidP="008678E2" w:rsidRDefault="008678E2" w14:paraId="57D4984B" w14:textId="77777777">
      <w:pPr>
        <w:numPr>
          <w:ilvl w:val="0"/>
          <w:numId w:val="4"/>
        </w:numPr>
      </w:pPr>
      <w:r w:rsidRPr="008678E2">
        <w:t>IS-CIRQ-P-001-G: Information Security Policy</w:t>
      </w:r>
    </w:p>
    <w:p w:rsidRPr="008678E2" w:rsidR="008678E2" w:rsidP="008678E2" w:rsidRDefault="008678E2" w14:paraId="11E3523C" w14:textId="77777777">
      <w:pPr>
        <w:numPr>
          <w:ilvl w:val="0"/>
          <w:numId w:val="4"/>
        </w:numPr>
      </w:pPr>
      <w:r w:rsidRPr="008678E2">
        <w:t>IS-CIRQ-P-007-G: Asset Management Policy</w:t>
      </w:r>
    </w:p>
    <w:p w:rsidRPr="008678E2" w:rsidR="008678E2" w:rsidP="008678E2" w:rsidRDefault="008678E2" w14:paraId="58D68B3B" w14:textId="77777777">
      <w:pPr>
        <w:numPr>
          <w:ilvl w:val="0"/>
          <w:numId w:val="4"/>
        </w:numPr>
      </w:pPr>
      <w:r w:rsidRPr="008678E2">
        <w:t>IS-CIRQ-PR-007-G: Asset Classification and Handling Procedure</w:t>
      </w:r>
    </w:p>
    <w:p w:rsidRPr="008678E2" w:rsidR="008678E2" w:rsidP="008678E2" w:rsidRDefault="008678E2" w14:paraId="39A8428E" w14:textId="77777777">
      <w:pPr>
        <w:numPr>
          <w:ilvl w:val="0"/>
          <w:numId w:val="4"/>
        </w:numPr>
      </w:pPr>
      <w:r w:rsidRPr="008678E2">
        <w:t>IS-CIRQ-P-008-G: Access Control Policy</w:t>
      </w:r>
    </w:p>
    <w:p w:rsidRPr="008678E2" w:rsidR="008678E2" w:rsidP="008678E2" w:rsidRDefault="008678E2" w14:paraId="070E1F8D" w14:textId="77777777">
      <w:pPr>
        <w:numPr>
          <w:ilvl w:val="0"/>
          <w:numId w:val="4"/>
        </w:numPr>
      </w:pPr>
      <w:r w:rsidRPr="008678E2">
        <w:t>IS-CIRQ-P-009-G: Cryptography Policy</w:t>
      </w:r>
    </w:p>
    <w:p w:rsidRPr="008678E2" w:rsidR="008678E2" w:rsidP="008678E2" w:rsidRDefault="008678E2" w14:paraId="43DD0F28" w14:textId="77777777">
      <w:pPr>
        <w:numPr>
          <w:ilvl w:val="0"/>
          <w:numId w:val="4"/>
        </w:numPr>
      </w:pPr>
      <w:r w:rsidRPr="008678E2">
        <w:t>IS-CIRQ-PR-013-G: Change Management Procedure</w:t>
      </w:r>
    </w:p>
    <w:p w:rsidRPr="008678E2" w:rsidR="008678E2" w:rsidP="008678E2" w:rsidRDefault="008678E2" w14:paraId="129B4E72" w14:textId="77777777">
      <w:r w:rsidRPr="008678E2">
        <w:rPr>
          <w:b/>
          <w:bCs/>
        </w:rPr>
        <w:t>7. Policy Review</w:t>
      </w:r>
    </w:p>
    <w:p w:rsidRPr="008678E2" w:rsidR="008678E2" w:rsidP="008678E2" w:rsidRDefault="008678E2" w14:paraId="6B1D27E1" w14:textId="5224BF88">
      <w:r w:rsidR="008678E2">
        <w:rPr/>
        <w:t xml:space="preserve">This policy will be reviewed at least annually, or sooner if there are significant changes to </w:t>
      </w:r>
      <w:r w:rsidR="29055D2E">
        <w:rPr/>
        <w:t>Cirque</w:t>
      </w:r>
      <w:r w:rsidR="008678E2">
        <w:rPr/>
        <w:t>'s supplier relationships, business operations, or relevant legal/regulatory requirements.</w:t>
      </w:r>
    </w:p>
    <w:p w:rsidR="008678E2" w:rsidRDefault="008678E2" w14:paraId="3CC25173" w14:textId="77777777"/>
    <w:sectPr w:rsidR="008678E2">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2A5131"/>
    <w:multiLevelType w:val="multilevel"/>
    <w:tmpl w:val="05A837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3C304DF1"/>
    <w:multiLevelType w:val="multilevel"/>
    <w:tmpl w:val="AF9473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538A1254"/>
    <w:multiLevelType w:val="multilevel"/>
    <w:tmpl w:val="CA7C88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613F72CE"/>
    <w:multiLevelType w:val="multilevel"/>
    <w:tmpl w:val="43F685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880513042">
    <w:abstractNumId w:val="1"/>
  </w:num>
  <w:num w:numId="2" w16cid:durableId="1385640057">
    <w:abstractNumId w:val="0"/>
  </w:num>
  <w:num w:numId="3" w16cid:durableId="2147239318">
    <w:abstractNumId w:val="3"/>
  </w:num>
  <w:num w:numId="4" w16cid:durableId="20044335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8E2"/>
    <w:rsid w:val="008678E2"/>
    <w:rsid w:val="00A21EBE"/>
    <w:rsid w:val="0E81C60D"/>
    <w:rsid w:val="29055D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7A542"/>
  <w15:chartTrackingRefBased/>
  <w15:docId w15:val="{B5E69CCE-7931-4304-BAEA-83DE6F245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8678E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78E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78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78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78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78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8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8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8E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678E2"/>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8678E2"/>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8678E2"/>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8678E2"/>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8678E2"/>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8678E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678E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678E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678E2"/>
    <w:rPr>
      <w:rFonts w:eastAsiaTheme="majorEastAsia" w:cstheme="majorBidi"/>
      <w:color w:val="272727" w:themeColor="text1" w:themeTint="D8"/>
    </w:rPr>
  </w:style>
  <w:style w:type="paragraph" w:styleId="Title">
    <w:name w:val="Title"/>
    <w:basedOn w:val="Normal"/>
    <w:next w:val="Normal"/>
    <w:link w:val="TitleChar"/>
    <w:uiPriority w:val="10"/>
    <w:qFormat/>
    <w:rsid w:val="008678E2"/>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678E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678E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678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8E2"/>
    <w:pPr>
      <w:spacing w:before="160"/>
      <w:jc w:val="center"/>
    </w:pPr>
    <w:rPr>
      <w:i/>
      <w:iCs/>
      <w:color w:val="404040" w:themeColor="text1" w:themeTint="BF"/>
    </w:rPr>
  </w:style>
  <w:style w:type="character" w:styleId="QuoteChar" w:customStyle="1">
    <w:name w:val="Quote Char"/>
    <w:basedOn w:val="DefaultParagraphFont"/>
    <w:link w:val="Quote"/>
    <w:uiPriority w:val="29"/>
    <w:rsid w:val="008678E2"/>
    <w:rPr>
      <w:i/>
      <w:iCs/>
      <w:color w:val="404040" w:themeColor="text1" w:themeTint="BF"/>
    </w:rPr>
  </w:style>
  <w:style w:type="paragraph" w:styleId="ListParagraph">
    <w:name w:val="List Paragraph"/>
    <w:basedOn w:val="Normal"/>
    <w:uiPriority w:val="34"/>
    <w:qFormat/>
    <w:rsid w:val="008678E2"/>
    <w:pPr>
      <w:ind w:left="720"/>
      <w:contextualSpacing/>
    </w:pPr>
  </w:style>
  <w:style w:type="character" w:styleId="IntenseEmphasis">
    <w:name w:val="Intense Emphasis"/>
    <w:basedOn w:val="DefaultParagraphFont"/>
    <w:uiPriority w:val="21"/>
    <w:qFormat/>
    <w:rsid w:val="008678E2"/>
    <w:rPr>
      <w:i/>
      <w:iCs/>
      <w:color w:val="0F4761" w:themeColor="accent1" w:themeShade="BF"/>
    </w:rPr>
  </w:style>
  <w:style w:type="paragraph" w:styleId="IntenseQuote">
    <w:name w:val="Intense Quote"/>
    <w:basedOn w:val="Normal"/>
    <w:next w:val="Normal"/>
    <w:link w:val="IntenseQuoteChar"/>
    <w:uiPriority w:val="30"/>
    <w:qFormat/>
    <w:rsid w:val="008678E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678E2"/>
    <w:rPr>
      <w:i/>
      <w:iCs/>
      <w:color w:val="0F4761" w:themeColor="accent1" w:themeShade="BF"/>
    </w:rPr>
  </w:style>
  <w:style w:type="character" w:styleId="IntenseReference">
    <w:name w:val="Intense Reference"/>
    <w:basedOn w:val="DefaultParagraphFont"/>
    <w:uiPriority w:val="32"/>
    <w:qFormat/>
    <w:rsid w:val="008678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478223">
      <w:bodyDiv w:val="1"/>
      <w:marLeft w:val="0"/>
      <w:marRight w:val="0"/>
      <w:marTop w:val="0"/>
      <w:marBottom w:val="0"/>
      <w:divBdr>
        <w:top w:val="none" w:sz="0" w:space="0" w:color="auto"/>
        <w:left w:val="none" w:sz="0" w:space="0" w:color="auto"/>
        <w:bottom w:val="none" w:sz="0" w:space="0" w:color="auto"/>
        <w:right w:val="none" w:sz="0" w:space="0" w:color="auto"/>
      </w:divBdr>
    </w:div>
    <w:div w:id="1632008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Chris Wren</dc:creator>
  <keywords/>
  <dc:description/>
  <lastModifiedBy>Brian Monson</lastModifiedBy>
  <revision>2</revision>
  <dcterms:created xsi:type="dcterms:W3CDTF">2025-07-01T19:40:00.0000000Z</dcterms:created>
  <dcterms:modified xsi:type="dcterms:W3CDTF">2025-07-30T14:22:15.4276725Z</dcterms:modified>
</coreProperties>
</file>