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3D" w:rsidRPr="00BC49FA" w:rsidRDefault="00526B3D" w:rsidP="00526B3D">
      <w:pPr>
        <w:widowControl w:val="0"/>
        <w:autoSpaceDE w:val="0"/>
        <w:autoSpaceDN w:val="0"/>
        <w:adjustRightInd w:val="0"/>
        <w:ind w:right="20"/>
        <w:jc w:val="both"/>
        <w:rPr>
          <w:rFonts w:eastAsiaTheme="minorHAnsi"/>
          <w:lang w:eastAsia="en-US"/>
        </w:rPr>
      </w:pPr>
      <w:r>
        <w:rPr>
          <w:rFonts w:eastAsiaTheme="minorHAnsi"/>
          <w:b/>
          <w:bCs/>
          <w:lang w:eastAsia="en-US"/>
        </w:rPr>
        <w:t xml:space="preserve">Table </w:t>
      </w:r>
      <w:r w:rsidRPr="000A514F">
        <w:rPr>
          <w:rFonts w:eastAsiaTheme="minorHAnsi"/>
          <w:b/>
          <w:bCs/>
          <w:lang w:eastAsia="en-US"/>
        </w:rPr>
        <w:t xml:space="preserve">1 | </w:t>
      </w:r>
      <w:r w:rsidRPr="000A514F">
        <w:rPr>
          <w:rFonts w:eastAsiaTheme="minorHAnsi"/>
          <w:lang w:eastAsia="en-US"/>
        </w:rPr>
        <w:t xml:space="preserve">Main site characteristics, climatic indexes, and studied periods of flux sites used in this analysis. All sites included are from the Tier 1 dataset, obtained from </w:t>
      </w:r>
      <w:hyperlink r:id="rId5" w:history="1">
        <w:r w:rsidRPr="000A514F">
          <w:rPr>
            <w:rFonts w:eastAsiaTheme="minorHAnsi"/>
            <w:lang w:eastAsia="en-US"/>
          </w:rPr>
          <w:t>www.fluxdata.org</w:t>
        </w:r>
      </w:hyperlink>
      <w:r w:rsidRPr="000A514F">
        <w:rPr>
          <w:rFonts w:eastAsiaTheme="minorHAnsi"/>
          <w:lang w:eastAsia="en-US"/>
        </w:rPr>
        <w:t>.</w:t>
      </w:r>
    </w:p>
    <w:tbl>
      <w:tblPr>
        <w:tblW w:w="909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49"/>
        <w:gridCol w:w="1065"/>
        <w:gridCol w:w="1065"/>
        <w:gridCol w:w="711"/>
        <w:gridCol w:w="1512"/>
        <w:gridCol w:w="2808"/>
      </w:tblGrid>
      <w:tr w:rsidR="00526B3D" w:rsidTr="008F4003">
        <w:tc>
          <w:tcPr>
            <w:tcW w:w="1080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Site name</w:t>
            </w:r>
          </w:p>
        </w:tc>
        <w:tc>
          <w:tcPr>
            <w:tcW w:w="849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Veg</w:t>
            </w:r>
            <w:r>
              <w:rPr>
                <w:rFonts w:eastAsiaTheme="minorHAnsi"/>
                <w:b/>
                <w:bCs/>
                <w:position w:val="6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65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Lat</w:t>
            </w:r>
            <w:r>
              <w:rPr>
                <w:rFonts w:eastAsiaTheme="minorHAnsi"/>
                <w:b/>
                <w:bCs/>
                <w:position w:val="6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065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Lon</w:t>
            </w:r>
            <w:r>
              <w:rPr>
                <w:rFonts w:eastAsiaTheme="minorHAnsi"/>
                <w:b/>
                <w:bCs/>
                <w:position w:val="6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11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Clim</w:t>
            </w:r>
            <w:r>
              <w:rPr>
                <w:rFonts w:eastAsiaTheme="minorHAnsi"/>
                <w:b/>
                <w:bCs/>
                <w:position w:val="6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512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jc w:val="both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Period</w:t>
            </w:r>
          </w:p>
        </w:tc>
        <w:tc>
          <w:tcPr>
            <w:tcW w:w="2808" w:type="dxa"/>
            <w:tcBorders>
              <w:top w:val="single" w:sz="6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  <w:t>Ref</w:t>
            </w:r>
            <w:r>
              <w:rPr>
                <w:rFonts w:eastAsiaTheme="minorHAnsi"/>
                <w:b/>
                <w:bCs/>
                <w:position w:val="6"/>
                <w:sz w:val="16"/>
                <w:szCs w:val="16"/>
                <w:lang w:eastAsia="en-US"/>
              </w:rPr>
              <w:t>5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AR-SLu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-33.4648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-66.4598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2009-2011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[Ulke et 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AR-Vir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-28.2395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-56.1886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[Posse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AT-Neu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47.1167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11.3175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[Wohlfahrt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AU-Ade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-13.0769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131.1178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2011a]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AU-ASM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-22.2830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133.2490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[Cleverly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AU-Cpr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-34.0021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140.5891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[Meyer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AU-Cum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-33.6133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150.7225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2016a]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AU-DaP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-14.0633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131.3181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Aw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2011b]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AU-DaS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-14.1593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131.3881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Aw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[Hutley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AU-Dry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-15.2588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132.3706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[Cernusak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AU-Emr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-23.8587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148.4746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Pr="00736E73">
              <w:rPr>
                <w:rFonts w:eastAsiaTheme="minorHAnsi"/>
                <w:sz w:val="20"/>
                <w:szCs w:val="20"/>
                <w:lang w:eastAsia="en-US"/>
              </w:rPr>
              <w:t>Schroder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AU-Fog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-12.5452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131.3072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Aw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2006-2008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AU-Gin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-31.3764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115.7138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151A0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AU-GWW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-30.1913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120.6541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8F4003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4209A5">
              <w:rPr>
                <w:rFonts w:eastAsiaTheme="minorHAnsi"/>
                <w:sz w:val="20"/>
                <w:szCs w:val="20"/>
                <w:lang w:eastAsia="en-US"/>
              </w:rPr>
              <w:t>Prober et al., 2012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AU-How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-12.4943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131.1523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Aw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5151A0">
              <w:rPr>
                <w:rFonts w:eastAsiaTheme="minorHAnsi"/>
                <w:sz w:val="20"/>
                <w:szCs w:val="20"/>
                <w:lang w:eastAsia="en-US"/>
              </w:rPr>
              <w:t>Beringer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AU-Lox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-34.4704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140.6551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[Stevens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AU-RDF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-14.5636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132.4776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[Bristow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AU-Rig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-36.6499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145.5759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2016b]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AU-Rob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-17.1175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145.6301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2016c]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AU-Stp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-17.1507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133.3502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[Beringer et al., 2011c]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AU-TTE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-22.2870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133.6400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356E90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[Cleverly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AU-Tum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-35.6566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148.1517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[Leuning et al., 2005]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AU-Wac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-37.4259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145.1878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[Kilinc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AU-Whr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-36.6732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145.0294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[McHugh et al., 2017]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AU-Wom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-37.4222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144.0944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6B6F68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[Hinko-Najera et al., 2017]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AU-Ync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-34.9893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146.2907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[Yee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BE-Bra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51.3092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4.5206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[Carrara et al., 2004]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BE-Lon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50.5516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4.7461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[Moureaux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BE-Vie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50.3051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5.9981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[Aubinet et al., 2001]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BR-Sa3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-3.0180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-54.9714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Am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2000-2004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[Wick et al., 2005]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CA-Man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55.8796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-98.4808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1994-2008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unn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55.8792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-98.4839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Goulden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2006a]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55.9058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-98.5247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55.9117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-98.3822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CA-NS4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55.9144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-98.3806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2006d]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CA-NS5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55.8631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-98.4850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2006e]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CA-NS6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55.9167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-98.9644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2006f]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CA-NS7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56.6358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-99.9483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 xml:space="preserve">Goulden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et al., 2006g]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CA-Qfo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49.6925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-74.3421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2003-2010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Bergeron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CA-SF1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54.4850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-105.8176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[Mkhabela et al., 2009a]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CA-SF2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54.2539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-105.8775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[Mkhabela et al., 2009b]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CA-SF3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54.0916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-106.0053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[Mkhabela et al., 2009c]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CH-Cha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47.2102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8.4104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[Merbold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CH-Dav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46.8153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9.8559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1997-2014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[Zielis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CH-Fru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47.1158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8.5378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[Imer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CH-Lae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47.4781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8.3650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[Etzold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CH-Oe1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47.2858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7.7319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[Ammann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CH-Oe2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47.2863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7.7343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[Dietiker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CN-Cha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42.4025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128.0958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Dwb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[Guan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CN-Cng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44.5934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123.5092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2007-2010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CN-Dan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30.4978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91.0664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ET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[Shi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CN-Din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23.1733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112.5361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D3473C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[Yan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>CN-Du2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42.0467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116.2836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Dwb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2006-2008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[Chen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CN-Ha2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37.6086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101.3269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CN-HaM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37.3700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101.1800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ET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[Kato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CN-Qia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26.7414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115.0581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A30A7C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[Wen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CN-Sw2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41.7902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111.8971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AE38A3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5A5EAA">
              <w:rPr>
                <w:rFonts w:eastAsiaTheme="minorHAnsi"/>
                <w:sz w:val="20"/>
                <w:szCs w:val="20"/>
                <w:lang w:eastAsia="en-US"/>
              </w:rPr>
              <w:t>Shao et al., 2017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CZ-BK1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49.5021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18.5369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[Acosta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CZ-BK2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49.4944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18.5429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CZ-wet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49.0247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14.7704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[Dušek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DE-Akm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53.8662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13.6834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DE-Geb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51.1001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10.9143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[Anthoni et al., 2004]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DE-Gri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50.9500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13.5126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[Prescher et al., 2010a]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DE-Hai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51.0792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10.4530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[Knohl et al., 2003]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DE-Kli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50.8931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13.5224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[Prescher et al., 2010b]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DE-Lkb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49.0996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13.3047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[Lindauer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DE-Obe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50.7867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13.7213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DE-RuR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50.6219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6.3041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[Post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DE-RuS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50.8659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6.4472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[Mauder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DE-Seh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50.8706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6.4497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2007-2010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[Schmidt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DE-SfN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47.8064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11.3275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[Hommeltenberg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DE-Spw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51.8923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14.0337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DE-Tha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50.9624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13.5652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[Grünwald and Bernhofer,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DK-Fou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56.4842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9.5872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DK-NuF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64.1308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-51.3861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ET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[Westergaard-Nielsen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DK-Sor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55.4859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11.6446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[Pilegaard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DK-ZaF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74.4814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-20.5545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ET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2008-2011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[Stiegler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DK-ZaH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74.4732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-20.5503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ET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[Lund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ES-LgS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37.0979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-2.9658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[Reverter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ES-Ln2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36.9695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-3.4758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A5EAA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[Serrano</w:t>
            </w:r>
            <w:r w:rsidR="00005130">
              <w:rPr>
                <w:rFonts w:eastAsiaTheme="minorHAnsi"/>
                <w:sz w:val="20"/>
                <w:szCs w:val="20"/>
                <w:lang w:eastAsia="en-US"/>
              </w:rPr>
              <w:t>-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Ortiz et al., </w:t>
            </w:r>
            <w:r w:rsidR="00005130">
              <w:rPr>
                <w:rFonts w:eastAsiaTheme="minorHAnsi"/>
                <w:sz w:val="20"/>
                <w:szCs w:val="20"/>
                <w:lang w:eastAsia="en-US"/>
              </w:rPr>
              <w:t>2011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FI-Hyy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61.8474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24.2948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ED4852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[Suni et al.</w:t>
            </w:r>
            <w:r w:rsidR="00526B3D">
              <w:rPr>
                <w:rFonts w:eastAsiaTheme="minorHAnsi"/>
                <w:sz w:val="20"/>
                <w:szCs w:val="20"/>
                <w:lang w:eastAsia="en-US"/>
              </w:rPr>
              <w:t>,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526B3D">
              <w:rPr>
                <w:rFonts w:eastAsiaTheme="minorHAnsi"/>
                <w:sz w:val="20"/>
                <w:szCs w:val="20"/>
                <w:lang w:eastAsia="en-US"/>
              </w:rPr>
              <w:t>2003]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FI-Jok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60.8986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23.5135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2000-2003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[Lohila, 2004]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FI-Lom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67.9972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24.2092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[Aurela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FI-Sod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67.3619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26.6378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[Thum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FR-Fon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48.4764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2.7801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[Delpierre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FR-Gri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48.8442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1.9519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[Loubet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FR-LBr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44.7171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-0.7693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[Berbigier et al., 2001]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FR-Pue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43.7414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3.5958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[Rambal et al., 2004]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GF-Guy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5.2788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-52.9249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Bonal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IT-BCi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40.5238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14.9574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[Vitale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IT-CA1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42.3804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12.0266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[Sabbatini et al., 2016a]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IT-CA2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42.3772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12.0260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[Sabbatini et al., 2016b]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IT-CA3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42.3800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12.0222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[Sabbatini et al., 2016c]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IT-Col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41.8494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13.5881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</w:t>
            </w:r>
            <w:r w:rsidR="009F284F">
              <w:rPr>
                <w:rFonts w:eastAsiaTheme="minorHAnsi"/>
                <w:sz w:val="20"/>
                <w:szCs w:val="20"/>
                <w:lang w:eastAsia="en-US"/>
              </w:rPr>
              <w:t>alentini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1996]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IT-Cp2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41.7043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12.3573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[Fares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IT-Cpz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41.7052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12.3761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1997-2009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</w:t>
            </w:r>
            <w:r w:rsidR="009F284F">
              <w:rPr>
                <w:rFonts w:eastAsiaTheme="minorHAnsi"/>
                <w:sz w:val="20"/>
                <w:szCs w:val="20"/>
                <w:lang w:eastAsia="en-US"/>
              </w:rPr>
              <w:t>arbulsky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IT-Isp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45.8126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8.6336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[Ferréa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IT-La2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45.9542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11.2853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2000-2002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[Marcolla et al., 2003a]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IT-Lav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45.9562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11.2813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[Marcolla et al., 2003b]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IT-MBo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46.0147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11.0458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[Marcolla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IT-Noe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40.6061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8.1515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[Papale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IT-PT1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45.2009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9.0610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[Migliavacca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IT-Ren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46.5869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11.4337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1998-2013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[Montagnani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IT-Ro1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42.4081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11.9300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2000-2008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[Rey et al., 2002]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IT-Ro2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42.3903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11.9209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[T</w:t>
            </w:r>
            <w:r w:rsidR="001849F4">
              <w:rPr>
                <w:rFonts w:eastAsiaTheme="minorHAnsi"/>
                <w:sz w:val="20"/>
                <w:szCs w:val="20"/>
                <w:lang w:eastAsia="en-US"/>
              </w:rPr>
              <w:t>edeschi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IT-SR2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43.7320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10.2910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1849F4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[Hoshika et al., 2017]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IT-SRo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43.7279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10.2844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1999-2012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[Chiesi et al., 2005]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>IT-Tor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45.8444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7.5781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[Galvagno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JP-MBF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44.3869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142.3186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[Matsumoto et al., 2008a]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JP-SMF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35.2617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137.0788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[Matsumoto et al., 2008b]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NL-Hor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52.2404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5.0713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2004-2011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[Jacobs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NL-Loo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52.1666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5.7436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1996-2013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[Moors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NO-Adv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78.1860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15.9230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–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NO-Blv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SNO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78.9216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11.8311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[Lüers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RU-Che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68.6130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161.3414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</w:t>
            </w:r>
            <w:r w:rsidR="009835D8">
              <w:rPr>
                <w:rFonts w:eastAsiaTheme="minorHAnsi"/>
                <w:sz w:val="20"/>
                <w:szCs w:val="20"/>
                <w:lang w:eastAsia="en-US"/>
              </w:rPr>
              <w:t>erbold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RU-Cok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70.8291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147.4943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[van  der Molen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RU-Fyo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56.4615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32.9221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[Kurbatova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RU-Ha1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54.7252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90.0022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[Marchesini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SD-Dem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13.2829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30.4783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[Ardo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SN-Dhr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15.4028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-15.4322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[Tagesson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US-AR1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36.4267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-99.4200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[Raz-Yaseef et al., 2015a]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US-AR2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36.6358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-99.5975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[Raz-Yaseef et al., 2015b]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US-ARb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35.5497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-98.0402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[Raz-Yaseef et al., 2015c]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US-ARc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35.5465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-98.0400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2005-2006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[Raz-Yaseef et al., 2015d]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US-ARM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36.6058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-97.4888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[Fischer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US-Blo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38.8953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-120.6328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1997-2007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[Goldstein et al., 2000]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US-Cop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38.0900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-109.3900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2001-2007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[Bowling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US-GBT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41.3658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-106.2397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1999-2006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[Zeller and Nikolov, 2000]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US-GLE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41.3665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-106.2399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[Frank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US-Ha1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42.5378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-72.1715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1991-2012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[Urbanski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US-KS2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28.6086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-80.6715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Cwa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2003-2006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[Powell et al., 2006]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US-Los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46.0827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-89.9792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[Sulman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US-Me1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44.5794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-121.5000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Irvine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US-Me2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44.4523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-121.5574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Irvine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2008]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US-Me6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44.3233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-121.6078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[Ruehr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US-MMS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39.3232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-86.4131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1999-2014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</w:t>
            </w:r>
            <w:r w:rsidR="0070607C">
              <w:rPr>
                <w:rFonts w:eastAsiaTheme="minorHAnsi"/>
                <w:sz w:val="20"/>
                <w:szCs w:val="20"/>
                <w:lang w:eastAsia="en-US"/>
              </w:rPr>
              <w:t>Dragoni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 xml:space="preserve"> et al., 2011]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US-Myb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38.0498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-121.7651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[Matthes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US-Ne1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41.1651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-96.4766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[Verma et al., 2005a]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US-Ne2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41.1649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-96.4701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[Verma et al., 2005b]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US-Ne3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41.1797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-96.4397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[Verma et al., 2005c]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US-NR1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40.0329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-105.5464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[Monson et al., 2002]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US-ORv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40.0201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-83.0183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Cfa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2011-2011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[Morin et al., 2014]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US-PFa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45.9459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-90.2723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1995-2014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[Desai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US-Prr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65.1237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-147.4876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Dwc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2010-2013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[Nakai et al., 2013]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US-SRG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31.7894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-110.8277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Bsk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2008-2014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[Scott et al., 2015a]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US-SRM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31.8214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-110.8661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Bsk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[Scott et al., 2009]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US-Syv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MF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46.2420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-89.3477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[Desai et al., 2005]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US-Ton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WSA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38.4316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-120.9660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2001-2014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[Baldocchi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US-Tw1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38.1074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-121.6469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[Oikawa et al., 2017]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US-Tw2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38.1047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-121.6433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2012-2013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[Knox et al.,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US-Tw3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38.1159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-121.6467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[Baldocchi et al., 2015]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US-Tw4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WET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38.1030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-121.6414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2013-2014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[Baldocchi, 2016]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US-Twt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CRO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38.1087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-121.6530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2009-2014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[Hatala et al., 2012]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US-UMB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45.5598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-84.7138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[Gough et al., 2013a]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US-UMd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45.5625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-84.6975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[Gough et al., 2013b]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US-Var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38.4133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-120.9507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Csa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[Ma et al., 2007]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US-WCr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45.8059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-90.0799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1999-2014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[Cook et al., 2004]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US-Whs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31.7438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-110.0522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Bsk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2007-2014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[Scott et al., 2015b]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US-Wi0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46.6188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-91.0814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2002-2002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[Noormets et al., 2007a]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US-Wi3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46.6347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-91.0987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[Noormets et al., 2007b]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US-Wi4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46.7393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-91.1663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[Noormets et al., 2007c]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US-Wi6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OSH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46.6249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-91.2982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2002-2003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[Noormets et al., 2007d]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lastRenderedPageBreak/>
              <w:t>US-Wi9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ENF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46.6188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-91.0814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Dfb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2004-2005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[Noormets et al., 2007e]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US-Wkg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GRA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31.7365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-109.9419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Bsk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2004-2014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[Scott et al., 2010]</w:t>
            </w:r>
          </w:p>
        </w:tc>
      </w:tr>
      <w:tr w:rsidR="00526B3D" w:rsidTr="008F4003">
        <w:tblPrEx>
          <w:tblBorders>
            <w:top w:val="none" w:sz="0" w:space="0" w:color="auto"/>
          </w:tblBorders>
        </w:tblPrEx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ZA-Kru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SAV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-25.0197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31.4969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2000-2010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[Archibald et al., 2009]</w:t>
            </w:r>
          </w:p>
        </w:tc>
      </w:tr>
      <w:tr w:rsidR="00526B3D" w:rsidTr="008F4003"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ZM-Mon</w:t>
            </w:r>
          </w:p>
        </w:tc>
        <w:tc>
          <w:tcPr>
            <w:tcW w:w="849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DBF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-15.4378</w:t>
            </w:r>
          </w:p>
        </w:tc>
        <w:tc>
          <w:tcPr>
            <w:tcW w:w="1065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23.2528</w:t>
            </w:r>
          </w:p>
        </w:tc>
        <w:tc>
          <w:tcPr>
            <w:tcW w:w="711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Unk</w:t>
            </w:r>
          </w:p>
        </w:tc>
        <w:tc>
          <w:tcPr>
            <w:tcW w:w="1512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2000-2009</w:t>
            </w:r>
          </w:p>
        </w:tc>
        <w:tc>
          <w:tcPr>
            <w:tcW w:w="2808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526B3D" w:rsidRDefault="00526B3D" w:rsidP="008F4003">
            <w:pPr>
              <w:widowControl w:val="0"/>
              <w:autoSpaceDE w:val="0"/>
              <w:autoSpaceDN w:val="0"/>
              <w:adjustRightInd w:val="0"/>
              <w:ind w:right="-1044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[Merbold et al., 2009]</w:t>
            </w:r>
          </w:p>
        </w:tc>
      </w:tr>
    </w:tbl>
    <w:p w:rsidR="00526B3D" w:rsidRDefault="00526B3D" w:rsidP="00526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position w:val="8"/>
          <w:lang w:eastAsia="en-US"/>
        </w:rPr>
      </w:pPr>
    </w:p>
    <w:p w:rsidR="00526B3D" w:rsidRPr="00C963F8" w:rsidRDefault="00526B3D" w:rsidP="00526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963F8">
        <w:rPr>
          <w:rFonts w:eastAsiaTheme="minorHAnsi"/>
          <w:color w:val="000000"/>
          <w:vertAlign w:val="superscript"/>
          <w:lang w:eastAsia="en-US"/>
        </w:rPr>
        <w:t>1</w:t>
      </w:r>
      <w:r>
        <w:rPr>
          <w:rFonts w:eastAsiaTheme="minorHAnsi"/>
          <w:color w:val="000000"/>
          <w:lang w:eastAsia="en-US"/>
        </w:rPr>
        <w:t>V</w:t>
      </w:r>
      <w:r w:rsidRPr="00C963F8">
        <w:rPr>
          <w:rFonts w:eastAsiaTheme="minorHAnsi"/>
          <w:color w:val="000000"/>
          <w:lang w:eastAsia="en-US"/>
        </w:rPr>
        <w:t>egetation types: deciduous broadleaf forest (DBF); evergr</w:t>
      </w:r>
      <w:r>
        <w:rPr>
          <w:rFonts w:eastAsiaTheme="minorHAnsi"/>
          <w:color w:val="000000"/>
          <w:lang w:eastAsia="en-US"/>
        </w:rPr>
        <w:t>een broadleaf forest (EBF); ev</w:t>
      </w:r>
      <w:r w:rsidRPr="00C963F8">
        <w:rPr>
          <w:rFonts w:eastAsiaTheme="minorHAnsi"/>
          <w:color w:val="000000"/>
          <w:lang w:eastAsia="en-US"/>
        </w:rPr>
        <w:t>ergreen needleleaf forest (ENF); grassland (GRA); mixed deciduous and evergreen needleleaf forest (MF); savanna ecosystem (SAV); shrub ecosystem (SHR); wetland (WET); unknown (UNK).</w:t>
      </w:r>
      <w:r>
        <w:rPr>
          <w:rFonts w:eastAsiaTheme="minorHAnsi"/>
          <w:color w:val="000000"/>
          <w:lang w:eastAsia="en-US"/>
        </w:rPr>
        <w:t xml:space="preserve"> </w:t>
      </w:r>
      <w:r w:rsidRPr="00793717">
        <w:rPr>
          <w:rFonts w:eastAsiaTheme="minorHAnsi"/>
          <w:color w:val="000000"/>
          <w:vertAlign w:val="superscript"/>
          <w:lang w:eastAsia="en-US"/>
        </w:rPr>
        <w:t>2</w:t>
      </w:r>
      <w:r w:rsidRPr="00C963F8">
        <w:rPr>
          <w:rFonts w:eastAsiaTheme="minorHAnsi"/>
          <w:color w:val="000000"/>
          <w:lang w:eastAsia="en-US"/>
        </w:rPr>
        <w:t>Positive value indicates north latitude</w:t>
      </w:r>
      <w:r>
        <w:rPr>
          <w:rFonts w:eastAsiaTheme="minorHAnsi"/>
          <w:color w:val="000000"/>
          <w:lang w:eastAsia="en-US"/>
        </w:rPr>
        <w:t xml:space="preserve">. </w:t>
      </w:r>
      <w:r w:rsidRPr="00793717">
        <w:rPr>
          <w:rFonts w:eastAsiaTheme="minorHAnsi"/>
          <w:color w:val="000000"/>
          <w:vertAlign w:val="superscript"/>
          <w:lang w:eastAsia="en-US"/>
        </w:rPr>
        <w:t>3</w:t>
      </w:r>
      <w:r w:rsidRPr="00C963F8">
        <w:rPr>
          <w:rFonts w:eastAsiaTheme="minorHAnsi"/>
          <w:color w:val="000000"/>
          <w:lang w:eastAsia="en-US"/>
        </w:rPr>
        <w:t>Negative value indicates west longitude.</w:t>
      </w:r>
      <w:r>
        <w:rPr>
          <w:rFonts w:eastAsiaTheme="minorHAnsi"/>
          <w:color w:val="000000"/>
          <w:vertAlign w:val="superscript"/>
          <w:lang w:eastAsia="en-US"/>
        </w:rPr>
        <w:t xml:space="preserve"> 4</w:t>
      </w:r>
      <w:r w:rsidRPr="00793717">
        <w:rPr>
          <w:rFonts w:eastAsiaTheme="minorHAnsi"/>
          <w:color w:val="000000"/>
          <w:lang w:eastAsia="en-US"/>
        </w:rPr>
        <w:t>K</w:t>
      </w:r>
      <w:r w:rsidRPr="00C963F8">
        <w:rPr>
          <w:rFonts w:eastAsiaTheme="minorHAnsi"/>
          <w:color w:val="000000"/>
          <w:lang w:eastAsia="en-US"/>
        </w:rPr>
        <w:t>öppen Climate classification.</w:t>
      </w:r>
      <w:r>
        <w:rPr>
          <w:rFonts w:eastAsiaTheme="minorHAnsi"/>
          <w:color w:val="000000"/>
          <w:lang w:eastAsia="en-US"/>
        </w:rPr>
        <w:t xml:space="preserve"> </w:t>
      </w:r>
      <w:r w:rsidRPr="00793717">
        <w:rPr>
          <w:rFonts w:eastAsiaTheme="minorHAnsi"/>
          <w:color w:val="000000"/>
          <w:vertAlign w:val="superscript"/>
          <w:lang w:eastAsia="en-US"/>
        </w:rPr>
        <w:t>5</w:t>
      </w:r>
      <w:r w:rsidRPr="00C963F8">
        <w:rPr>
          <w:rFonts w:eastAsiaTheme="minorHAnsi"/>
          <w:color w:val="000000"/>
          <w:lang w:eastAsia="en-US"/>
        </w:rPr>
        <w:t>References.</w:t>
      </w:r>
    </w:p>
    <w:p w:rsidR="00526B3D" w:rsidRPr="00C963F8" w:rsidRDefault="00526B3D" w:rsidP="00526B3D"/>
    <w:p w:rsidR="004610EB" w:rsidRDefault="004610EB" w:rsidP="00917CAD">
      <w:pPr>
        <w:outlineLvl w:val="0"/>
        <w:rPr>
          <w:b/>
        </w:rPr>
      </w:pPr>
    </w:p>
    <w:p w:rsidR="004610EB" w:rsidRDefault="004610EB" w:rsidP="00917CAD">
      <w:pPr>
        <w:outlineLvl w:val="0"/>
        <w:rPr>
          <w:b/>
        </w:rPr>
      </w:pPr>
    </w:p>
    <w:p w:rsidR="004610EB" w:rsidRDefault="00F669F0" w:rsidP="00917CAD">
      <w:pPr>
        <w:outlineLvl w:val="0"/>
        <w:rPr>
          <w:b/>
        </w:rPr>
      </w:pPr>
      <w:r>
        <w:rPr>
          <w:b/>
        </w:rPr>
        <w:t>References:</w:t>
      </w:r>
    </w:p>
    <w:p w:rsidR="00F669F0" w:rsidRDefault="00F669F0" w:rsidP="00917CAD">
      <w:pPr>
        <w:outlineLvl w:val="0"/>
        <w:rPr>
          <w:b/>
        </w:rPr>
      </w:pPr>
    </w:p>
    <w:p w:rsidR="00F669F0" w:rsidRDefault="00F669F0" w:rsidP="00F669F0">
      <w:pPr>
        <w:pStyle w:val="NormalWeb"/>
        <w:ind w:left="640" w:hanging="640"/>
      </w:pPr>
      <w:r>
        <w:t>1.</w:t>
      </w:r>
      <w:r>
        <w:tab/>
        <w:t xml:space="preserve">Acosta, M. </w:t>
      </w:r>
      <w:r>
        <w:rPr>
          <w:i/>
          <w:iCs/>
        </w:rPr>
        <w:t>et al.</w:t>
      </w:r>
      <w:r>
        <w:t xml:space="preserve"> Soil surface CO2 efflux measurements in Norway spruce forests: Comparison between four different sites across Europe — from boreal to alpine forest. </w:t>
      </w:r>
      <w:r>
        <w:rPr>
          <w:i/>
          <w:iCs/>
        </w:rPr>
        <w:t>Geoderma</w:t>
      </w:r>
      <w:r>
        <w:t xml:space="preserve"> </w:t>
      </w:r>
      <w:r>
        <w:rPr>
          <w:b/>
          <w:bCs/>
        </w:rPr>
        <w:t>192,</w:t>
      </w:r>
      <w:r>
        <w:t xml:space="preserve"> 295–303 (2013).</w:t>
      </w:r>
    </w:p>
    <w:p w:rsidR="00F669F0" w:rsidRDefault="00F669F0" w:rsidP="00F669F0">
      <w:pPr>
        <w:pStyle w:val="NormalWeb"/>
        <w:ind w:left="640" w:hanging="640"/>
      </w:pPr>
      <w:r>
        <w:t>2.</w:t>
      </w:r>
      <w:r>
        <w:tab/>
        <w:t xml:space="preserve">Ammann, C., Spirig, C., Leifeld, J. &amp; Neftel, A. Assessment of the nitrogen and carbon budget of two managed temperate grassland fields. </w:t>
      </w:r>
      <w:r>
        <w:rPr>
          <w:i/>
          <w:iCs/>
        </w:rPr>
        <w:t>Agric. Ecosyst. Environ.</w:t>
      </w:r>
      <w:r>
        <w:t xml:space="preserve"> </w:t>
      </w:r>
      <w:r>
        <w:rPr>
          <w:b/>
          <w:bCs/>
        </w:rPr>
        <w:t>133,</w:t>
      </w:r>
      <w:r>
        <w:t xml:space="preserve"> 150–162 (2009).</w:t>
      </w:r>
    </w:p>
    <w:p w:rsidR="00F669F0" w:rsidRDefault="00F669F0" w:rsidP="00F669F0">
      <w:pPr>
        <w:pStyle w:val="NormalWeb"/>
        <w:ind w:left="640" w:hanging="640"/>
      </w:pPr>
      <w:r>
        <w:t>3.</w:t>
      </w:r>
      <w:r>
        <w:tab/>
        <w:t xml:space="preserve">Anthoni, P. M. </w:t>
      </w:r>
      <w:r>
        <w:rPr>
          <w:i/>
          <w:iCs/>
        </w:rPr>
        <w:t>et al.</w:t>
      </w:r>
      <w:r>
        <w:t xml:space="preserve"> Forest and agricultural land-use-dependent CO2 exchange in Thuringia, Germany.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10,</w:t>
      </w:r>
      <w:r>
        <w:t xml:space="preserve"> 2005–2019 (2004).</w:t>
      </w:r>
    </w:p>
    <w:p w:rsidR="00F669F0" w:rsidRDefault="00F669F0" w:rsidP="00F669F0">
      <w:pPr>
        <w:pStyle w:val="NormalWeb"/>
        <w:ind w:left="640" w:hanging="640"/>
      </w:pPr>
      <w:r>
        <w:t>4.</w:t>
      </w:r>
      <w:r>
        <w:tab/>
        <w:t xml:space="preserve">Arain, M. A. &amp; Restrepo-Coupe, N. Net ecosystem production in a temperate pine plantation in southeastern Canada.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128,</w:t>
      </w:r>
      <w:r>
        <w:t xml:space="preserve"> 223–241 (2005).</w:t>
      </w:r>
    </w:p>
    <w:p w:rsidR="00F669F0" w:rsidRDefault="00F669F0" w:rsidP="00F669F0">
      <w:pPr>
        <w:pStyle w:val="NormalWeb"/>
        <w:ind w:left="640" w:hanging="640"/>
      </w:pPr>
      <w:r>
        <w:t>5.</w:t>
      </w:r>
      <w:r>
        <w:tab/>
        <w:t xml:space="preserve">Archibald, S. A. </w:t>
      </w:r>
      <w:r>
        <w:rPr>
          <w:i/>
          <w:iCs/>
        </w:rPr>
        <w:t>et al.</w:t>
      </w:r>
      <w:r>
        <w:t xml:space="preserve"> Drivers of inter-annual variability in Net Ecosystem Exchange in a semi-arid savanna ecosystem, South Africa.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6,</w:t>
      </w:r>
      <w:r>
        <w:t xml:space="preserve"> 251–266 (2009).</w:t>
      </w:r>
    </w:p>
    <w:p w:rsidR="00F669F0" w:rsidRDefault="00F669F0" w:rsidP="00F669F0">
      <w:pPr>
        <w:pStyle w:val="NormalWeb"/>
        <w:ind w:left="640" w:hanging="640"/>
      </w:pPr>
      <w:r>
        <w:t>6.</w:t>
      </w:r>
      <w:r>
        <w:tab/>
        <w:t xml:space="preserve">Ardö, J., Mölder, M., El-Tahir, B. A. &amp; Elkhidir, H. A. M. Seasonal variation of carbon fluxes in a sparse savanna in semi arid Sudan. </w:t>
      </w:r>
      <w:r>
        <w:rPr>
          <w:i/>
          <w:iCs/>
        </w:rPr>
        <w:t>Carbon Balance Manag.</w:t>
      </w:r>
      <w:r>
        <w:t xml:space="preserve"> </w:t>
      </w:r>
      <w:r>
        <w:rPr>
          <w:b/>
          <w:bCs/>
        </w:rPr>
        <w:t>3,</w:t>
      </w:r>
      <w:r>
        <w:t xml:space="preserve"> 7 (2008).</w:t>
      </w:r>
    </w:p>
    <w:p w:rsidR="00F669F0" w:rsidRDefault="00F669F0" w:rsidP="00F669F0">
      <w:pPr>
        <w:pStyle w:val="NormalWeb"/>
        <w:ind w:left="640" w:hanging="640"/>
      </w:pPr>
      <w:r>
        <w:t>7.</w:t>
      </w:r>
      <w:r>
        <w:tab/>
        <w:t xml:space="preserve">Aubinet, M. </w:t>
      </w:r>
      <w:r>
        <w:rPr>
          <w:i/>
          <w:iCs/>
        </w:rPr>
        <w:t>et al.</w:t>
      </w:r>
      <w:r>
        <w:t xml:space="preserve"> Long term carbon dioxide exchange above a mixed forest in the Belgian Ardennes.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108,</w:t>
      </w:r>
      <w:r>
        <w:t xml:space="preserve"> 293–315 (2001).</w:t>
      </w:r>
    </w:p>
    <w:p w:rsidR="00F669F0" w:rsidRDefault="00F669F0" w:rsidP="00F669F0">
      <w:pPr>
        <w:pStyle w:val="NormalWeb"/>
        <w:ind w:left="640" w:hanging="640"/>
      </w:pPr>
      <w:r>
        <w:t>8.</w:t>
      </w:r>
      <w:r>
        <w:tab/>
        <w:t>Baldocchi, D. AmeriFlux US-Tw4 Twitchell East End Wetland from 2013-Present. N/A-N/A (2016). doi:10.17190/AMF/1246151</w:t>
      </w:r>
    </w:p>
    <w:p w:rsidR="00F669F0" w:rsidRDefault="00F669F0" w:rsidP="00F669F0">
      <w:pPr>
        <w:pStyle w:val="NormalWeb"/>
        <w:ind w:left="640" w:hanging="640"/>
      </w:pPr>
      <w:r>
        <w:t>9.</w:t>
      </w:r>
      <w:r>
        <w:tab/>
        <w:t xml:space="preserve">Baldocchi, D. </w:t>
      </w:r>
      <w:r>
        <w:rPr>
          <w:i/>
          <w:iCs/>
        </w:rPr>
        <w:t>et al.</w:t>
      </w:r>
      <w:r>
        <w:t xml:space="preserve"> in </w:t>
      </w:r>
      <w:r>
        <w:rPr>
          <w:i/>
          <w:iCs/>
        </w:rPr>
        <w:t>Ecosystem Function in Savannas</w:t>
      </w:r>
      <w:r>
        <w:t xml:space="preserve"> 135–151 (CRC Press, 2010). doi:10.1201/b10275-10</w:t>
      </w:r>
    </w:p>
    <w:p w:rsidR="00F669F0" w:rsidRDefault="00F669F0" w:rsidP="00F669F0">
      <w:pPr>
        <w:pStyle w:val="NormalWeb"/>
        <w:ind w:left="640" w:hanging="640"/>
      </w:pPr>
      <w:r>
        <w:t>10.</w:t>
      </w:r>
      <w:r>
        <w:tab/>
        <w:t xml:space="preserve">Baldocchi, D. &amp; Sturtevant, C. Does day and night sampling reduce spurious correlation between canopy photosynthesis and ecosystem respiration?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207,</w:t>
      </w:r>
      <w:r>
        <w:t xml:space="preserve"> 117–126 (2015).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11.</w:t>
      </w:r>
      <w:r>
        <w:tab/>
        <w:t xml:space="preserve">Belelli Marchesini, L. </w:t>
      </w:r>
      <w:r>
        <w:rPr>
          <w:i/>
          <w:iCs/>
        </w:rPr>
        <w:t>et al.</w:t>
      </w:r>
      <w:r>
        <w:t xml:space="preserve"> Carbon balance assessment of a natural steppe of southern Siberia by multiple constraint approach. </w:t>
      </w:r>
      <w:r>
        <w:rPr>
          <w:i/>
          <w:iCs/>
        </w:rPr>
        <w:t>Biogeosciences Discuss.</w:t>
      </w:r>
      <w:r>
        <w:t xml:space="preserve"> </w:t>
      </w:r>
      <w:r>
        <w:rPr>
          <w:b/>
          <w:bCs/>
        </w:rPr>
        <w:t>4,</w:t>
      </w:r>
      <w:r>
        <w:t xml:space="preserve"> 165–208 (2007).</w:t>
      </w:r>
    </w:p>
    <w:p w:rsidR="00F669F0" w:rsidRDefault="00F669F0" w:rsidP="00F669F0">
      <w:pPr>
        <w:pStyle w:val="NormalWeb"/>
        <w:ind w:left="640" w:hanging="640"/>
      </w:pPr>
      <w:r>
        <w:t>12.</w:t>
      </w:r>
      <w:r>
        <w:tab/>
        <w:t xml:space="preserve">Berbigier, P., Bonnefond, J.-M. &amp; Mellmann, P. CO2 and water vapour fluxes for 2 years above Euroflux forest site.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108,</w:t>
      </w:r>
      <w:r>
        <w:t xml:space="preserve"> 183–197 (2001).</w:t>
      </w:r>
    </w:p>
    <w:p w:rsidR="00F669F0" w:rsidRDefault="00F669F0" w:rsidP="00F669F0">
      <w:pPr>
        <w:pStyle w:val="NormalWeb"/>
        <w:ind w:left="640" w:hanging="640"/>
      </w:pPr>
      <w:r>
        <w:t>13.</w:t>
      </w:r>
      <w:r>
        <w:tab/>
        <w:t xml:space="preserve">Bergeron, O. </w:t>
      </w:r>
      <w:r>
        <w:rPr>
          <w:i/>
          <w:iCs/>
        </w:rPr>
        <w:t>et al.</w:t>
      </w:r>
      <w:r>
        <w:t xml:space="preserve"> Comparison of carbon dioxide fluxes over three boreal black spruce forests in Canada.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13,</w:t>
      </w:r>
      <w:r>
        <w:t xml:space="preserve"> 89–107 (2007).</w:t>
      </w:r>
    </w:p>
    <w:p w:rsidR="00F669F0" w:rsidRDefault="00F669F0" w:rsidP="00F669F0">
      <w:pPr>
        <w:pStyle w:val="NormalWeb"/>
        <w:ind w:left="640" w:hanging="640"/>
      </w:pPr>
      <w:r>
        <w:t>14.</w:t>
      </w:r>
      <w:r>
        <w:tab/>
        <w:t xml:space="preserve">Beringer, J. </w:t>
      </w:r>
      <w:r>
        <w:rPr>
          <w:i/>
          <w:iCs/>
        </w:rPr>
        <w:t>et al.</w:t>
      </w:r>
      <w:r>
        <w:t xml:space="preserve"> Special - Savanna patterns of energy and carbon integrated across the landscape. </w:t>
      </w:r>
      <w:r>
        <w:rPr>
          <w:i/>
          <w:iCs/>
        </w:rPr>
        <w:t>Bull. Am. Meteorol. Soc.</w:t>
      </w:r>
      <w:r>
        <w:t xml:space="preserve"> </w:t>
      </w:r>
      <w:r>
        <w:rPr>
          <w:b/>
          <w:bCs/>
        </w:rPr>
        <w:t>92,</w:t>
      </w:r>
      <w:r>
        <w:t xml:space="preserve"> 1467–1485 (2011).</w:t>
      </w:r>
    </w:p>
    <w:p w:rsidR="00F669F0" w:rsidRDefault="00F669F0" w:rsidP="00F669F0">
      <w:pPr>
        <w:pStyle w:val="NormalWeb"/>
        <w:ind w:left="640" w:hanging="640"/>
      </w:pPr>
      <w:r>
        <w:t>15.</w:t>
      </w:r>
      <w:r>
        <w:tab/>
        <w:t xml:space="preserve">Beringer, J., Hutley, L. B., Hacker, J. M., Neininger, B. &amp; Paw U, K. T. Patterns and processes of carbon, water and energy cycles across northern Australian landscapes: From point to region.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151,</w:t>
      </w:r>
      <w:r>
        <w:t xml:space="preserve"> 1409–1416 (2011).</w:t>
      </w:r>
    </w:p>
    <w:p w:rsidR="00F669F0" w:rsidRDefault="00F669F0" w:rsidP="00F669F0">
      <w:pPr>
        <w:pStyle w:val="NormalWeb"/>
        <w:ind w:left="640" w:hanging="640"/>
      </w:pPr>
      <w:r>
        <w:t>16.</w:t>
      </w:r>
      <w:r>
        <w:tab/>
        <w:t xml:space="preserve">Beringer, J. </w:t>
      </w:r>
      <w:r>
        <w:rPr>
          <w:i/>
          <w:iCs/>
        </w:rPr>
        <w:t>et al.</w:t>
      </w:r>
      <w:r>
        <w:t xml:space="preserve"> An introduction to the Australian and New Zealand flux tower network - OzFlux.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13,</w:t>
      </w:r>
      <w:r>
        <w:t xml:space="preserve"> 5895–5916 (2016).</w:t>
      </w:r>
    </w:p>
    <w:p w:rsidR="00F669F0" w:rsidRDefault="00F669F0" w:rsidP="00F669F0">
      <w:pPr>
        <w:pStyle w:val="NormalWeb"/>
        <w:ind w:left="640" w:hanging="640"/>
      </w:pPr>
      <w:r>
        <w:t>17.</w:t>
      </w:r>
      <w:r>
        <w:tab/>
        <w:t xml:space="preserve">Beringer, J., Hutley, L. B., Tapper, N. J. &amp; Cernusak, L. A. Savanna fires and their impact on net ecosystem productivity in North Australia.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13,</w:t>
      </w:r>
      <w:r>
        <w:t xml:space="preserve"> 990–1004 (2007).</w:t>
      </w:r>
    </w:p>
    <w:p w:rsidR="00F669F0" w:rsidRDefault="00F669F0" w:rsidP="00F669F0">
      <w:pPr>
        <w:pStyle w:val="NormalWeb"/>
        <w:ind w:left="640" w:hanging="640"/>
      </w:pPr>
      <w:r>
        <w:t>18.</w:t>
      </w:r>
      <w:r>
        <w:tab/>
        <w:t xml:space="preserve">Beringer, J., Livesley, S. J., Randle, J. &amp; Hutley, L. B. Carbon dioxide fluxes dominate the greenhouse gas exchanges of a seasonal wetland in the wet-dry tropics of Northern Australia.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182–183,</w:t>
      </w:r>
      <w:r>
        <w:t xml:space="preserve"> 239–247 (2013).</w:t>
      </w:r>
    </w:p>
    <w:p w:rsidR="00F669F0" w:rsidRDefault="00F669F0" w:rsidP="00F669F0">
      <w:pPr>
        <w:pStyle w:val="NormalWeb"/>
        <w:ind w:left="640" w:hanging="640"/>
      </w:pPr>
      <w:r>
        <w:t>19.</w:t>
      </w:r>
      <w:r>
        <w:tab/>
        <w:t xml:space="preserve">Boike, J. </w:t>
      </w:r>
      <w:r>
        <w:rPr>
          <w:i/>
          <w:iCs/>
        </w:rPr>
        <w:t>et al.</w:t>
      </w:r>
      <w:r>
        <w:t xml:space="preserve"> Baseline characteristics of climate, permafrost and land cover from a new permafrost observatory in the Lena River Delta, Siberia (1998-2011).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10,</w:t>
      </w:r>
      <w:r>
        <w:t xml:space="preserve"> 2105–2128 (2013).</w:t>
      </w:r>
    </w:p>
    <w:p w:rsidR="00F669F0" w:rsidRDefault="00F669F0" w:rsidP="00F669F0">
      <w:pPr>
        <w:pStyle w:val="NormalWeb"/>
        <w:ind w:left="640" w:hanging="640"/>
      </w:pPr>
      <w:r>
        <w:t>20.</w:t>
      </w:r>
      <w:r>
        <w:tab/>
        <w:t xml:space="preserve">Bonal, D. </w:t>
      </w:r>
      <w:r>
        <w:rPr>
          <w:i/>
          <w:iCs/>
        </w:rPr>
        <w:t>et al.</w:t>
      </w:r>
      <w:r>
        <w:t xml:space="preserve"> Impact of severe dry season on net ecosystem exchange in the Neotropical rainforest of French Guiana.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14,</w:t>
      </w:r>
      <w:r>
        <w:t xml:space="preserve"> 1917–1933 (2008).</w:t>
      </w:r>
    </w:p>
    <w:p w:rsidR="00F669F0" w:rsidRDefault="00F669F0" w:rsidP="00F669F0">
      <w:pPr>
        <w:pStyle w:val="NormalWeb"/>
        <w:ind w:left="640" w:hanging="640"/>
      </w:pPr>
      <w:r>
        <w:t>21.</w:t>
      </w:r>
      <w:r>
        <w:tab/>
        <w:t xml:space="preserve">Bowling, D. R., Bethers-Marchetti, S., Lunch, C. K., Grote, E. E. &amp; Belnap, J. Carbon, water, and energy fluxes in a semiarid cold desert grassland during and following multiyear drought.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115,</w:t>
      </w:r>
      <w:r>
        <w:t xml:space="preserve"> (2010).</w:t>
      </w:r>
    </w:p>
    <w:p w:rsidR="00F669F0" w:rsidRDefault="00F669F0" w:rsidP="00F669F0">
      <w:pPr>
        <w:pStyle w:val="NormalWeb"/>
        <w:ind w:left="640" w:hanging="640"/>
      </w:pPr>
      <w:r>
        <w:t>22.</w:t>
      </w:r>
      <w:r>
        <w:tab/>
        <w:t xml:space="preserve">Bristow, M. </w:t>
      </w:r>
      <w:r>
        <w:rPr>
          <w:i/>
          <w:iCs/>
        </w:rPr>
        <w:t>et al.</w:t>
      </w:r>
      <w:r>
        <w:t xml:space="preserve"> Quantifying the relative importance of greenhouse gas emissions from current and future savanna land use change across northern Australia. </w:t>
      </w:r>
      <w:r>
        <w:rPr>
          <w:i/>
          <w:iCs/>
        </w:rPr>
        <w:t>Biogeosciences Discuss.</w:t>
      </w:r>
      <w:r>
        <w:t xml:space="preserve"> 1–47 (2016). doi:10.5194/bg-2016-191</w:t>
      </w:r>
    </w:p>
    <w:p w:rsidR="00F669F0" w:rsidRDefault="00F669F0" w:rsidP="00F669F0">
      <w:pPr>
        <w:pStyle w:val="NormalWeb"/>
        <w:ind w:left="640" w:hanging="640"/>
      </w:pPr>
      <w:r>
        <w:t>23.</w:t>
      </w:r>
      <w:r>
        <w:tab/>
        <w:t xml:space="preserve">Buzorius, G. </w:t>
      </w:r>
      <w:r>
        <w:rPr>
          <w:i/>
          <w:iCs/>
        </w:rPr>
        <w:t>et al.</w:t>
      </w:r>
      <w:r>
        <w:t xml:space="preserve"> Vertical aerosol fluxes measured by the eddy covariance method and deposition of nucleation mode particles above a Scots pine forest in southern Finland. </w:t>
      </w:r>
      <w:r>
        <w:rPr>
          <w:i/>
          <w:iCs/>
        </w:rPr>
        <w:t>J. Geophys. Res.</w:t>
      </w:r>
      <w:r>
        <w:t xml:space="preserve"> </w:t>
      </w:r>
      <w:r>
        <w:rPr>
          <w:b/>
          <w:bCs/>
        </w:rPr>
        <w:t>105,</w:t>
      </w:r>
      <w:r>
        <w:t xml:space="preserve"> 19905 (2000).</w:t>
      </w:r>
    </w:p>
    <w:p w:rsidR="00F669F0" w:rsidRDefault="00F669F0" w:rsidP="00F669F0">
      <w:pPr>
        <w:pStyle w:val="NormalWeb"/>
        <w:ind w:left="640" w:hanging="640"/>
      </w:pPr>
      <w:r>
        <w:t>24.</w:t>
      </w:r>
      <w:r>
        <w:tab/>
        <w:t xml:space="preserve">Carrara, A., Janssens, I. A., Curiel Yuste, J. &amp; Ceulemans, R. Seasonal changes in photosynthesis, respiration and NEE of a mixed temperate forest.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126,</w:t>
      </w:r>
      <w:r>
        <w:t xml:space="preserve"> 15–31 (2004).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25.</w:t>
      </w:r>
      <w:r>
        <w:tab/>
        <w:t xml:space="preserve">Cernusak, L. A., Hutley, L. B., Beringer, J., Holtum, J. A. M. &amp; Turner, B. L. Photosynthetic physiology of eucalypts along a sub-continental rainfall gradient in northern Australia.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151,</w:t>
      </w:r>
      <w:r>
        <w:t xml:space="preserve"> 1462–1470 (2011).</w:t>
      </w:r>
    </w:p>
    <w:p w:rsidR="00F669F0" w:rsidRDefault="00F669F0" w:rsidP="00F669F0">
      <w:pPr>
        <w:pStyle w:val="NormalWeb"/>
        <w:ind w:left="640" w:hanging="640"/>
      </w:pPr>
      <w:r>
        <w:t>26.</w:t>
      </w:r>
      <w:r>
        <w:tab/>
        <w:t xml:space="preserve">Chen, S. </w:t>
      </w:r>
      <w:r>
        <w:rPr>
          <w:i/>
          <w:iCs/>
        </w:rPr>
        <w:t>et al.</w:t>
      </w:r>
      <w:r>
        <w:t xml:space="preserve"> Energy balance and partition in Inner Mongolia steppe ecosystems with different land use types.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149,</w:t>
      </w:r>
      <w:r>
        <w:t xml:space="preserve"> 1800–1809 (2009).</w:t>
      </w:r>
    </w:p>
    <w:p w:rsidR="00F669F0" w:rsidRDefault="00F669F0" w:rsidP="00F669F0">
      <w:pPr>
        <w:pStyle w:val="NormalWeb"/>
        <w:ind w:left="640" w:hanging="640"/>
      </w:pPr>
      <w:r>
        <w:t>27.</w:t>
      </w:r>
      <w:r>
        <w:tab/>
        <w:t xml:space="preserve">Chiesi, M. </w:t>
      </w:r>
      <w:r>
        <w:rPr>
          <w:i/>
          <w:iCs/>
        </w:rPr>
        <w:t>et al.</w:t>
      </w:r>
      <w:r>
        <w:t xml:space="preserve"> Modelling carbon budget of Mediterranean forests using ground and remote sensing measurements.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135,</w:t>
      </w:r>
      <w:r>
        <w:t xml:space="preserve"> 22–34 (2005).</w:t>
      </w:r>
    </w:p>
    <w:p w:rsidR="00F669F0" w:rsidRDefault="00F669F0" w:rsidP="00F669F0">
      <w:pPr>
        <w:pStyle w:val="NormalWeb"/>
        <w:ind w:left="640" w:hanging="640"/>
      </w:pPr>
      <w:r>
        <w:t>28.</w:t>
      </w:r>
      <w:r>
        <w:tab/>
        <w:t xml:space="preserve">Chiti, T., Certini, G., Grieco, E. &amp; Valentini, R. The role of soil in storing carbon in tropical rainforests: The case of Ankasa Park, Ghana. </w:t>
      </w:r>
      <w:r>
        <w:rPr>
          <w:i/>
          <w:iCs/>
        </w:rPr>
        <w:t>Plant Soil</w:t>
      </w:r>
      <w:r>
        <w:t xml:space="preserve"> </w:t>
      </w:r>
      <w:r>
        <w:rPr>
          <w:b/>
          <w:bCs/>
        </w:rPr>
        <w:t>331,</w:t>
      </w:r>
      <w:r>
        <w:t xml:space="preserve"> 453–461 (2010).</w:t>
      </w:r>
    </w:p>
    <w:p w:rsidR="00F669F0" w:rsidRDefault="00F669F0" w:rsidP="00F669F0">
      <w:pPr>
        <w:pStyle w:val="NormalWeb"/>
        <w:ind w:left="640" w:hanging="640"/>
      </w:pPr>
      <w:r>
        <w:t>29.</w:t>
      </w:r>
      <w:r>
        <w:tab/>
        <w:t xml:space="preserve">Chu, H. </w:t>
      </w:r>
      <w:r>
        <w:rPr>
          <w:i/>
          <w:iCs/>
        </w:rPr>
        <w:t>et al.</w:t>
      </w:r>
      <w:r>
        <w:t xml:space="preserve"> Net ecosystem methane and carbon dioxide exchanges in a Lake Erie coastal marsh and a nearby cropland.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119,</w:t>
      </w:r>
      <w:r>
        <w:t xml:space="preserve"> 722–740 (2014).</w:t>
      </w:r>
    </w:p>
    <w:p w:rsidR="00F669F0" w:rsidRDefault="00F669F0" w:rsidP="00F669F0">
      <w:pPr>
        <w:pStyle w:val="NormalWeb"/>
        <w:ind w:left="640" w:hanging="640"/>
      </w:pPr>
      <w:r>
        <w:t>30.</w:t>
      </w:r>
      <w:r>
        <w:tab/>
        <w:t xml:space="preserve">Cleverly, J. </w:t>
      </w:r>
      <w:r>
        <w:rPr>
          <w:i/>
          <w:iCs/>
        </w:rPr>
        <w:t>et al.</w:t>
      </w:r>
      <w:r>
        <w:t xml:space="preserve"> Dynamics of component carbon fluxes in a semi-arid Acacia woodland, central Australia.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118,</w:t>
      </w:r>
      <w:r>
        <w:t xml:space="preserve"> 1168–1185 (2013).</w:t>
      </w:r>
    </w:p>
    <w:p w:rsidR="00F669F0" w:rsidRDefault="00F669F0" w:rsidP="00F669F0">
      <w:pPr>
        <w:pStyle w:val="NormalWeb"/>
        <w:ind w:left="640" w:hanging="640"/>
      </w:pPr>
      <w:r>
        <w:t>31.</w:t>
      </w:r>
      <w:r>
        <w:tab/>
        <w:t xml:space="preserve">Cleverly, J. </w:t>
      </w:r>
      <w:r>
        <w:rPr>
          <w:i/>
          <w:iCs/>
        </w:rPr>
        <w:t>et al.</w:t>
      </w:r>
      <w:r>
        <w:t xml:space="preserve"> Productivity and evapotranspiration of two contrasting semiarid ecosystems following the 2011 global carbon land sink anomaly.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220,</w:t>
      </w:r>
      <w:r>
        <w:t xml:space="preserve"> 151–159 (2016).</w:t>
      </w:r>
    </w:p>
    <w:p w:rsidR="00F669F0" w:rsidRDefault="00F669F0" w:rsidP="00F669F0">
      <w:pPr>
        <w:pStyle w:val="NormalWeb"/>
        <w:ind w:left="640" w:hanging="640"/>
      </w:pPr>
      <w:r>
        <w:t>32.</w:t>
      </w:r>
      <w:r>
        <w:tab/>
        <w:t xml:space="preserve">Cook, B. D. </w:t>
      </w:r>
      <w:r>
        <w:rPr>
          <w:i/>
          <w:iCs/>
        </w:rPr>
        <w:t>et al.</w:t>
      </w:r>
      <w:r>
        <w:t xml:space="preserve"> Carbon exchange and venting anomalies in an upland deciduous forest in northern Wisconsin, USA.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126,</w:t>
      </w:r>
      <w:r>
        <w:t xml:space="preserve"> 271–295 (2004).</w:t>
      </w:r>
    </w:p>
    <w:p w:rsidR="00F669F0" w:rsidRDefault="00F669F0" w:rsidP="00F669F0">
      <w:pPr>
        <w:pStyle w:val="NormalWeb"/>
        <w:ind w:left="640" w:hanging="640"/>
      </w:pPr>
      <w:r>
        <w:t>33.</w:t>
      </w:r>
      <w:r>
        <w:tab/>
        <w:t xml:space="preserve">Delpierre, N., Berveiller, D., Granda, E. &amp; Dufrêne, E. Wood phenology, not carbon input, controls the interannual variability of wood growth in a temperate oak forest. </w:t>
      </w:r>
      <w:r>
        <w:rPr>
          <w:i/>
          <w:iCs/>
        </w:rPr>
        <w:t>New Phytol.</w:t>
      </w:r>
      <w:r>
        <w:t xml:space="preserve"> </w:t>
      </w:r>
      <w:r>
        <w:rPr>
          <w:b/>
          <w:bCs/>
        </w:rPr>
        <w:t>210,</w:t>
      </w:r>
      <w:r>
        <w:t xml:space="preserve"> 459–470 (2016).</w:t>
      </w:r>
    </w:p>
    <w:p w:rsidR="00F669F0" w:rsidRDefault="00F669F0" w:rsidP="00F669F0">
      <w:pPr>
        <w:pStyle w:val="NormalWeb"/>
        <w:ind w:left="640" w:hanging="640"/>
      </w:pPr>
      <w:r>
        <w:t>34.</w:t>
      </w:r>
      <w:r>
        <w:tab/>
        <w:t xml:space="preserve">Desai, A. R., Bolstad, P. V., Cook, B. D., Davis, K. J. &amp; Carey, E. V. Comparing net ecosystem exchange of carbon dioxide between an old-growth and mature forest in the upper Midwest, USA.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128,</w:t>
      </w:r>
      <w:r>
        <w:t xml:space="preserve"> 33–55 (2005).</w:t>
      </w:r>
    </w:p>
    <w:p w:rsidR="00F669F0" w:rsidRDefault="00F669F0" w:rsidP="00F669F0">
      <w:pPr>
        <w:pStyle w:val="NormalWeb"/>
        <w:ind w:left="640" w:hanging="640"/>
      </w:pPr>
      <w:r>
        <w:t>35.</w:t>
      </w:r>
      <w:r>
        <w:tab/>
        <w:t xml:space="preserve">Desai, A. R. </w:t>
      </w:r>
      <w:r>
        <w:rPr>
          <w:i/>
          <w:iCs/>
        </w:rPr>
        <w:t>et al.</w:t>
      </w:r>
      <w:r>
        <w:t xml:space="preserve"> Corrigendum to “Landscape-level terrestrial methane flux observed from a very tall tower” Agricultural and Forest Meteorology, Volume 201(2015), 61-75.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211–212,</w:t>
      </w:r>
      <w:r>
        <w:t xml:space="preserve"> 1 (2015).</w:t>
      </w:r>
    </w:p>
    <w:p w:rsidR="00F669F0" w:rsidRDefault="00F669F0" w:rsidP="00F669F0">
      <w:pPr>
        <w:pStyle w:val="NormalWeb"/>
        <w:ind w:left="640" w:hanging="640"/>
      </w:pPr>
      <w:r>
        <w:t>36.</w:t>
      </w:r>
      <w:r>
        <w:tab/>
        <w:t xml:space="preserve">Desai, A. R. </w:t>
      </w:r>
      <w:r>
        <w:rPr>
          <w:i/>
          <w:iCs/>
        </w:rPr>
        <w:t>et al.</w:t>
      </w:r>
      <w:r>
        <w:t xml:space="preserve"> Landscape-level terrestrial methane flux observed from a very tall tower.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201,</w:t>
      </w:r>
      <w:r>
        <w:t xml:space="preserve"> 61–75 (2015).</w:t>
      </w:r>
    </w:p>
    <w:p w:rsidR="00F669F0" w:rsidRDefault="00F669F0" w:rsidP="00F669F0">
      <w:pPr>
        <w:pStyle w:val="NormalWeb"/>
        <w:ind w:left="640" w:hanging="640"/>
      </w:pPr>
      <w:r>
        <w:t>37.</w:t>
      </w:r>
      <w:r>
        <w:tab/>
        <w:t xml:space="preserve">Dietiker, D., Buchmann, N. &amp; Eugster, W. Testing the ability of the DNDC model to predict CO2and water vapour fluxes of a Swiss cropland site. </w:t>
      </w:r>
      <w:r>
        <w:rPr>
          <w:i/>
          <w:iCs/>
        </w:rPr>
        <w:t>Agric. Ecosyst. Environ.</w:t>
      </w:r>
      <w:r>
        <w:t xml:space="preserve"> </w:t>
      </w:r>
      <w:r>
        <w:rPr>
          <w:b/>
          <w:bCs/>
        </w:rPr>
        <w:t>139,</w:t>
      </w:r>
      <w:r>
        <w:t xml:space="preserve"> 396–401 (2010).</w:t>
      </w:r>
    </w:p>
    <w:p w:rsidR="00F669F0" w:rsidRDefault="00F669F0" w:rsidP="00F669F0">
      <w:pPr>
        <w:pStyle w:val="NormalWeb"/>
        <w:ind w:left="640" w:hanging="640"/>
      </w:pPr>
      <w:r>
        <w:t>38.</w:t>
      </w:r>
      <w:r>
        <w:tab/>
        <w:t xml:space="preserve">Dragoni, D. </w:t>
      </w:r>
      <w:r>
        <w:rPr>
          <w:i/>
          <w:iCs/>
        </w:rPr>
        <w:t>et al.</w:t>
      </w:r>
      <w:r>
        <w:t xml:space="preserve"> Evidence of increased net ecosystem productivity associated with a longer vegetated season in a deciduous forest in south-central Indiana, USA.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17,</w:t>
      </w:r>
      <w:r>
        <w:t xml:space="preserve"> 886–897 (2011).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39.</w:t>
      </w:r>
      <w:r>
        <w:tab/>
        <w:t xml:space="preserve">Dunn, A. L., Barford, C. C., Wofsy, S. C., Goulden, M. L. &amp; Daube, B. C. A long-term record of carbon exchange in a boreal black spruce forest: means, responses to interannual variability, and decadal trends.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13,</w:t>
      </w:r>
      <w:r>
        <w:t xml:space="preserve"> 577–590 (2007).</w:t>
      </w:r>
    </w:p>
    <w:p w:rsidR="00F669F0" w:rsidRDefault="00F669F0" w:rsidP="00F669F0">
      <w:pPr>
        <w:pStyle w:val="NormalWeb"/>
        <w:ind w:left="640" w:hanging="640"/>
      </w:pPr>
      <w:r>
        <w:t>40.</w:t>
      </w:r>
      <w:r>
        <w:tab/>
        <w:t xml:space="preserve">Dušek, J., Čížková, H., Stellner, S., Czerný, R. &amp; Květ, J. Fluctuating water table affects gross ecosystem production and gross radiation use efficiency in a sedge-grass marsh. </w:t>
      </w:r>
      <w:r>
        <w:rPr>
          <w:i/>
          <w:iCs/>
        </w:rPr>
        <w:t>Hydrobiologia</w:t>
      </w:r>
      <w:r>
        <w:t xml:space="preserve"> </w:t>
      </w:r>
      <w:r>
        <w:rPr>
          <w:b/>
          <w:bCs/>
        </w:rPr>
        <w:t>692,</w:t>
      </w:r>
      <w:r>
        <w:t xml:space="preserve"> 57–66 (2012).</w:t>
      </w:r>
    </w:p>
    <w:p w:rsidR="00F669F0" w:rsidRDefault="00F669F0" w:rsidP="00F669F0">
      <w:pPr>
        <w:pStyle w:val="NormalWeb"/>
        <w:ind w:left="640" w:hanging="640"/>
      </w:pPr>
      <w:r>
        <w:t>41.</w:t>
      </w:r>
      <w:r>
        <w:tab/>
        <w:t xml:space="preserve">Etheridge, D. </w:t>
      </w:r>
      <w:r>
        <w:rPr>
          <w:i/>
          <w:iCs/>
        </w:rPr>
        <w:t>et al.</w:t>
      </w:r>
      <w:r>
        <w:t xml:space="preserve"> </w:t>
      </w:r>
      <w:r>
        <w:rPr>
          <w:i/>
          <w:iCs/>
        </w:rPr>
        <w:t>Metadata report: Arcturus atmospheric greenhouse gas monitoring</w:t>
      </w:r>
      <w:r>
        <w:t>. (Geoscience Australia, 2014). doi:10.11636/Record.2014.037</w:t>
      </w:r>
    </w:p>
    <w:p w:rsidR="00F669F0" w:rsidRDefault="00F669F0" w:rsidP="00F669F0">
      <w:pPr>
        <w:pStyle w:val="NormalWeb"/>
        <w:ind w:left="640" w:hanging="640"/>
      </w:pPr>
      <w:r>
        <w:t>42.</w:t>
      </w:r>
      <w:r>
        <w:tab/>
        <w:t xml:space="preserve">Etzold, S. </w:t>
      </w:r>
      <w:r>
        <w:rPr>
          <w:i/>
          <w:iCs/>
        </w:rPr>
        <w:t>et al.</w:t>
      </w:r>
      <w:r>
        <w:t xml:space="preserve"> The Carbon Balance of Two Contrasting Mountain Forest Ecosystems in Switzerland: Similar Annual Trends, but Seasonal Differences. </w:t>
      </w:r>
      <w:r>
        <w:rPr>
          <w:i/>
          <w:iCs/>
        </w:rPr>
        <w:t>Ecosystems</w:t>
      </w:r>
      <w:r>
        <w:t xml:space="preserve"> </w:t>
      </w:r>
      <w:r>
        <w:rPr>
          <w:b/>
          <w:bCs/>
        </w:rPr>
        <w:t>14,</w:t>
      </w:r>
      <w:r>
        <w:t xml:space="preserve"> 1289–1309 (2011).</w:t>
      </w:r>
    </w:p>
    <w:p w:rsidR="00F669F0" w:rsidRDefault="00F669F0" w:rsidP="00F669F0">
      <w:pPr>
        <w:pStyle w:val="NormalWeb"/>
        <w:ind w:left="640" w:hanging="640"/>
      </w:pPr>
      <w:r>
        <w:t>43.</w:t>
      </w:r>
      <w:r>
        <w:tab/>
        <w:t xml:space="preserve">Fares, S., Savi, F., Muller, J., Matteucci, G. &amp; Paoletti, E. Simultaneous measurements of above and below canopy ozone fluxes help partitioning ozone deposition between its various sinks in a Mediterranean Oak Forest.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198,</w:t>
      </w:r>
      <w:r>
        <w:t xml:space="preserve"> 181–191 (2014).</w:t>
      </w:r>
    </w:p>
    <w:p w:rsidR="00F669F0" w:rsidRDefault="00F669F0" w:rsidP="00F669F0">
      <w:pPr>
        <w:pStyle w:val="NormalWeb"/>
        <w:ind w:left="640" w:hanging="640"/>
      </w:pPr>
      <w:r>
        <w:t>44.</w:t>
      </w:r>
      <w:r>
        <w:tab/>
        <w:t xml:space="preserve">Ferré, C., Zenone, T., Comolli, R. &amp; Seufert, G. Estimating heterotrophic and autotrophic soil respiration in a semi-natural forest of Lombardy, Italy. </w:t>
      </w:r>
      <w:r>
        <w:rPr>
          <w:i/>
          <w:iCs/>
        </w:rPr>
        <w:t>Pedobiologia (Jena).</w:t>
      </w:r>
      <w:r>
        <w:t xml:space="preserve"> </w:t>
      </w:r>
      <w:r>
        <w:rPr>
          <w:b/>
          <w:bCs/>
        </w:rPr>
        <w:t>55,</w:t>
      </w:r>
      <w:r>
        <w:t xml:space="preserve"> 285–294 (2012).</w:t>
      </w:r>
    </w:p>
    <w:p w:rsidR="00F669F0" w:rsidRDefault="00F669F0" w:rsidP="00F669F0">
      <w:pPr>
        <w:pStyle w:val="NormalWeb"/>
        <w:ind w:left="640" w:hanging="640"/>
      </w:pPr>
      <w:r>
        <w:t>45.</w:t>
      </w:r>
      <w:r>
        <w:tab/>
        <w:t xml:space="preserve">Fischer, M. L., Billesbach, D. P., Berry, J. A., Riley, W. J. &amp; Torn, M. S. Spatiotemporal variations in growing season exchanges of CO2, H2O, and sensible heat in agricultural fields of the Southern Great Plains. </w:t>
      </w:r>
      <w:r>
        <w:rPr>
          <w:i/>
          <w:iCs/>
        </w:rPr>
        <w:t>Earth Interact.</w:t>
      </w:r>
      <w:r>
        <w:t xml:space="preserve"> </w:t>
      </w:r>
      <w:r>
        <w:rPr>
          <w:b/>
          <w:bCs/>
        </w:rPr>
        <w:t>11,</w:t>
      </w:r>
      <w:r>
        <w:t xml:space="preserve"> 1–21 (2007).</w:t>
      </w:r>
    </w:p>
    <w:p w:rsidR="00F669F0" w:rsidRDefault="00F669F0" w:rsidP="00F669F0">
      <w:pPr>
        <w:pStyle w:val="NormalWeb"/>
        <w:ind w:left="640" w:hanging="640"/>
      </w:pPr>
      <w:r>
        <w:t>46.</w:t>
      </w:r>
      <w:r>
        <w:tab/>
        <w:t xml:space="preserve">Frank, J. M., Massman, W. J., Ewers, B. E., Huckaby, L. S. &amp; Negrõn, J. F. Ecosystem CO2/H2O fluxes are explained by hydraulically limited gas exchange during tree mortality from spruce bark beetles.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119,</w:t>
      </w:r>
      <w:r>
        <w:t xml:space="preserve"> 1195–1215 (2014).</w:t>
      </w:r>
    </w:p>
    <w:p w:rsidR="00F669F0" w:rsidRDefault="00F669F0" w:rsidP="00F669F0">
      <w:pPr>
        <w:pStyle w:val="NormalWeb"/>
        <w:ind w:left="640" w:hanging="640"/>
      </w:pPr>
      <w:r>
        <w:t>47.</w:t>
      </w:r>
      <w:r>
        <w:tab/>
        <w:t xml:space="preserve">Galvagno, M. </w:t>
      </w:r>
      <w:r>
        <w:rPr>
          <w:i/>
          <w:iCs/>
        </w:rPr>
        <w:t>et al.</w:t>
      </w:r>
      <w:r>
        <w:t xml:space="preserve"> Phenology and carbon dioxide source/sink strength of a subalpine grassland in response to an exceptionally short snow season. </w:t>
      </w:r>
      <w:r>
        <w:rPr>
          <w:i/>
          <w:iCs/>
        </w:rPr>
        <w:t>Environ. Res. Lett.</w:t>
      </w:r>
      <w:r>
        <w:t xml:space="preserve"> </w:t>
      </w:r>
      <w:r>
        <w:rPr>
          <w:b/>
          <w:bCs/>
        </w:rPr>
        <w:t>8,</w:t>
      </w:r>
      <w:r>
        <w:t xml:space="preserve"> 25008 (2013).</w:t>
      </w:r>
    </w:p>
    <w:p w:rsidR="00F669F0" w:rsidRDefault="00F669F0" w:rsidP="00F669F0">
      <w:pPr>
        <w:pStyle w:val="NormalWeb"/>
        <w:ind w:left="640" w:hanging="640"/>
      </w:pPr>
      <w:r>
        <w:t>48.</w:t>
      </w:r>
      <w:r>
        <w:tab/>
        <w:t xml:space="preserve">Garbulsky, M. F., Peñuelas, J., Papale, D. &amp; Filella, I. Remote estimation of carbon dioxide uptake by a Mediterranean forest.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14,</w:t>
      </w:r>
      <w:r>
        <w:t xml:space="preserve"> 2860–2867 (2008).</w:t>
      </w:r>
    </w:p>
    <w:p w:rsidR="00F669F0" w:rsidRDefault="00F669F0" w:rsidP="00F669F0">
      <w:pPr>
        <w:pStyle w:val="NormalWeb"/>
        <w:ind w:left="640" w:hanging="640"/>
      </w:pPr>
      <w:r>
        <w:t>49.</w:t>
      </w:r>
      <w:r>
        <w:tab/>
        <w:t xml:space="preserve">Giasson, M. A., Coursolle, C. &amp; Margolis, H. A. Ecosystem-level CO2fluxes from a boreal cutover in eastern Canada before and after scarification.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140,</w:t>
      </w:r>
      <w:r>
        <w:t xml:space="preserve"> 23–40 (2006).</w:t>
      </w:r>
    </w:p>
    <w:p w:rsidR="00F669F0" w:rsidRDefault="00F669F0" w:rsidP="00F669F0">
      <w:pPr>
        <w:pStyle w:val="NormalWeb"/>
        <w:ind w:left="640" w:hanging="640"/>
      </w:pPr>
      <w:r>
        <w:t>50.</w:t>
      </w:r>
      <w:r>
        <w:tab/>
        <w:t xml:space="preserve">Goldstein, A. H. </w:t>
      </w:r>
      <w:r>
        <w:rPr>
          <w:i/>
          <w:iCs/>
        </w:rPr>
        <w:t>et al.</w:t>
      </w:r>
      <w:r>
        <w:t xml:space="preserve"> Effects of climate variability on the carbon dioxide, water, and sensible heat fluxes above a ponderosa pine plantation in the Sierra Nevada (CA).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101,</w:t>
      </w:r>
      <w:r>
        <w:t xml:space="preserve"> 113–129 (2000).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51.</w:t>
      </w:r>
      <w:r>
        <w:tab/>
        <w:t xml:space="preserve">Gough, C. M. </w:t>
      </w:r>
      <w:r>
        <w:rPr>
          <w:i/>
          <w:iCs/>
        </w:rPr>
        <w:t>et al.</w:t>
      </w:r>
      <w:r>
        <w:t xml:space="preserve"> Sustained carbon uptake and storage following moderate disturbance in a Great Lakes forest. </w:t>
      </w:r>
      <w:r>
        <w:rPr>
          <w:i/>
          <w:iCs/>
        </w:rPr>
        <w:t>Ecol. Appl.</w:t>
      </w:r>
      <w:r>
        <w:t xml:space="preserve"> </w:t>
      </w:r>
      <w:r>
        <w:rPr>
          <w:b/>
          <w:bCs/>
        </w:rPr>
        <w:t>23,</w:t>
      </w:r>
      <w:r>
        <w:t xml:space="preserve"> 1202–1215 (2013).</w:t>
      </w:r>
    </w:p>
    <w:p w:rsidR="00F669F0" w:rsidRDefault="00F669F0" w:rsidP="00F669F0">
      <w:pPr>
        <w:pStyle w:val="NormalWeb"/>
        <w:ind w:left="640" w:hanging="640"/>
      </w:pPr>
      <w:r>
        <w:t>52.</w:t>
      </w:r>
      <w:r>
        <w:tab/>
        <w:t xml:space="preserve">Goulden, M. L. </w:t>
      </w:r>
      <w:r>
        <w:rPr>
          <w:i/>
          <w:iCs/>
        </w:rPr>
        <w:t>et al.</w:t>
      </w:r>
      <w:r>
        <w:t xml:space="preserve"> An eddy covariance mesonet to measure the effect of forest age on land-atmosphere exchange.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12,</w:t>
      </w:r>
      <w:r>
        <w:t xml:space="preserve"> 2146–2162 (2006).</w:t>
      </w:r>
    </w:p>
    <w:p w:rsidR="00F669F0" w:rsidRDefault="00F669F0" w:rsidP="00F669F0">
      <w:pPr>
        <w:pStyle w:val="NormalWeb"/>
        <w:ind w:left="640" w:hanging="640"/>
      </w:pPr>
      <w:r>
        <w:t>53.</w:t>
      </w:r>
      <w:r>
        <w:tab/>
        <w:t xml:space="preserve">Grünwald, T. &amp; Bernhofer, C. A decade of carbon, water and energy flux measurements of an old spruce forest at the Anchor Station Tharandt. </w:t>
      </w:r>
      <w:r>
        <w:rPr>
          <w:i/>
          <w:iCs/>
        </w:rPr>
        <w:t>Tellus, Ser. B Chem. Phys. Meteorol.</w:t>
      </w:r>
      <w:r>
        <w:t xml:space="preserve"> </w:t>
      </w:r>
      <w:r>
        <w:rPr>
          <w:b/>
          <w:bCs/>
        </w:rPr>
        <w:t>59,</w:t>
      </w:r>
      <w:r>
        <w:t xml:space="preserve"> 387–396 (2007).</w:t>
      </w:r>
    </w:p>
    <w:p w:rsidR="00F669F0" w:rsidRDefault="00F669F0" w:rsidP="00F669F0">
      <w:pPr>
        <w:pStyle w:val="NormalWeb"/>
        <w:ind w:left="640" w:hanging="640"/>
      </w:pPr>
      <w:r>
        <w:t>54.</w:t>
      </w:r>
      <w:r>
        <w:tab/>
        <w:t xml:space="preserve">Guan, D. X. </w:t>
      </w:r>
      <w:r>
        <w:rPr>
          <w:i/>
          <w:iCs/>
        </w:rPr>
        <w:t>et al.</w:t>
      </w:r>
      <w:r>
        <w:t xml:space="preserve"> CO2fluxes over an old, temperate mixed forest in northeastern China.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137,</w:t>
      </w:r>
      <w:r>
        <w:t xml:space="preserve"> 138–149 (2006).</w:t>
      </w:r>
    </w:p>
    <w:p w:rsidR="00F669F0" w:rsidRDefault="00F669F0" w:rsidP="00F669F0">
      <w:pPr>
        <w:pStyle w:val="NormalWeb"/>
        <w:ind w:left="640" w:hanging="640"/>
      </w:pPr>
      <w:r>
        <w:t>55.</w:t>
      </w:r>
      <w:r>
        <w:tab/>
        <w:t xml:space="preserve">Haer, T., Botzen, W. J. W., Zavala-Hidalgo, J., Cusell, C. &amp; J. Ward, P. Economic evaluation of climate risk adaptation strategies: Cost-benefit analysis of flood protection in Tabasco, Mexico. </w:t>
      </w:r>
      <w:r>
        <w:rPr>
          <w:i/>
          <w:iCs/>
        </w:rPr>
        <w:t>Atmósfera</w:t>
      </w:r>
      <w:r>
        <w:t xml:space="preserve"> </w:t>
      </w:r>
      <w:r>
        <w:rPr>
          <w:b/>
          <w:bCs/>
        </w:rPr>
        <w:t>30,</w:t>
      </w:r>
      <w:r>
        <w:t xml:space="preserve"> 101–120 (2017).</w:t>
      </w:r>
    </w:p>
    <w:p w:rsidR="00F669F0" w:rsidRDefault="00F669F0" w:rsidP="00F669F0">
      <w:pPr>
        <w:pStyle w:val="NormalWeb"/>
        <w:ind w:left="640" w:hanging="640"/>
      </w:pPr>
      <w:r>
        <w:t>56.</w:t>
      </w:r>
      <w:r>
        <w:tab/>
        <w:t xml:space="preserve">Hatala, J. A. </w:t>
      </w:r>
      <w:r>
        <w:rPr>
          <w:i/>
          <w:iCs/>
        </w:rPr>
        <w:t>et al.</w:t>
      </w:r>
      <w:r>
        <w:t xml:space="preserve"> Greenhouse gas (CO2, CH4, H2O) fluxes from drained and flooded agricultural peatlands in the Sacramento-San Joaquin Delta. </w:t>
      </w:r>
      <w:r>
        <w:rPr>
          <w:i/>
          <w:iCs/>
        </w:rPr>
        <w:t>Agric. Ecosyst. Environ.</w:t>
      </w:r>
      <w:r>
        <w:t xml:space="preserve"> </w:t>
      </w:r>
      <w:r>
        <w:rPr>
          <w:b/>
          <w:bCs/>
        </w:rPr>
        <w:t>150,</w:t>
      </w:r>
      <w:r>
        <w:t xml:space="preserve"> 1–18 (2012).</w:t>
      </w:r>
    </w:p>
    <w:p w:rsidR="00F669F0" w:rsidRDefault="00F669F0" w:rsidP="00F669F0">
      <w:pPr>
        <w:pStyle w:val="NormalWeb"/>
        <w:ind w:left="640" w:hanging="640"/>
      </w:pPr>
      <w:r>
        <w:t>57.</w:t>
      </w:r>
      <w:r>
        <w:tab/>
        <w:t xml:space="preserve">Hinko-Najera, N. </w:t>
      </w:r>
      <w:r>
        <w:rPr>
          <w:i/>
          <w:iCs/>
        </w:rPr>
        <w:t>et al.</w:t>
      </w:r>
      <w:r>
        <w:t xml:space="preserve"> Net ecosystem carbon exchange of a dry temperate eucalypt forest.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14,</w:t>
      </w:r>
      <w:r>
        <w:t xml:space="preserve"> 3781–3800 (2017).</w:t>
      </w:r>
    </w:p>
    <w:p w:rsidR="00F669F0" w:rsidRDefault="00F669F0" w:rsidP="00F669F0">
      <w:pPr>
        <w:pStyle w:val="NormalWeb"/>
        <w:ind w:left="640" w:hanging="640"/>
      </w:pPr>
      <w:r>
        <w:t>58.</w:t>
      </w:r>
      <w:r>
        <w:tab/>
        <w:t xml:space="preserve">Hommeltenberg, J., Schmid, H. P., Drösler, M. &amp; Werle, P. Can a bog drained for forestry be a stronger carbon sink than a natural bog forest?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11,</w:t>
      </w:r>
      <w:r>
        <w:t xml:space="preserve"> 3477–3493 (2014).</w:t>
      </w:r>
    </w:p>
    <w:p w:rsidR="00F669F0" w:rsidRDefault="00F669F0" w:rsidP="00F669F0">
      <w:pPr>
        <w:pStyle w:val="NormalWeb"/>
        <w:ind w:left="640" w:hanging="640"/>
      </w:pPr>
      <w:r>
        <w:t>59.</w:t>
      </w:r>
      <w:r>
        <w:tab/>
        <w:t xml:space="preserve">Hoshika, Y. </w:t>
      </w:r>
      <w:r>
        <w:rPr>
          <w:i/>
          <w:iCs/>
        </w:rPr>
        <w:t>et al.</w:t>
      </w:r>
      <w:r>
        <w:t xml:space="preserve"> Stomatal conductance models for ozone risk assessment at canopy level in two Mediterranean evergreen forests.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234–235,</w:t>
      </w:r>
      <w:r>
        <w:t xml:space="preserve"> 212–221 (2017).</w:t>
      </w:r>
    </w:p>
    <w:p w:rsidR="00F669F0" w:rsidRDefault="00F669F0" w:rsidP="00F669F0">
      <w:pPr>
        <w:pStyle w:val="NormalWeb"/>
        <w:ind w:left="640" w:hanging="640"/>
      </w:pPr>
      <w:r>
        <w:t>60.</w:t>
      </w:r>
      <w:r>
        <w:tab/>
        <w:t xml:space="preserve">Hutley, L. B., Beringer, J., Isaac, P. R., Hacker, J. M. &amp; Cernusak, L. A. A sub-continental scale living laboratory: Spatial patterns of savanna vegetation over a rainfall gradient in northern Australia.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151,</w:t>
      </w:r>
      <w:r>
        <w:t xml:space="preserve"> 1417–1428 (2011).</w:t>
      </w:r>
    </w:p>
    <w:p w:rsidR="00F669F0" w:rsidRDefault="00F669F0" w:rsidP="00F669F0">
      <w:pPr>
        <w:pStyle w:val="NormalWeb"/>
        <w:ind w:left="640" w:hanging="640"/>
      </w:pPr>
      <w:r>
        <w:t>61.</w:t>
      </w:r>
      <w:r>
        <w:tab/>
        <w:t xml:space="preserve">Imer, D., Merbold, L., Eugster, W. &amp; Buchmann, N. Temporal and spatial variations of soil CO2, CH4 and N2O fluxes at three differently managed grasslands.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10,</w:t>
      </w:r>
      <w:r>
        <w:t xml:space="preserve"> 5931–5945 (2013).</w:t>
      </w:r>
    </w:p>
    <w:p w:rsidR="00F669F0" w:rsidRDefault="00F669F0" w:rsidP="00F669F0">
      <w:pPr>
        <w:pStyle w:val="NormalWeb"/>
        <w:ind w:left="640" w:hanging="640"/>
      </w:pPr>
      <w:r>
        <w:t>62.</w:t>
      </w:r>
      <w:r>
        <w:tab/>
        <w:t xml:space="preserve">Irvine, J. </w:t>
      </w:r>
      <w:r>
        <w:rPr>
          <w:i/>
          <w:iCs/>
        </w:rPr>
        <w:t>et al.</w:t>
      </w:r>
      <w:r>
        <w:t xml:space="preserve"> Age-related changes in ecosystem structure and function and effects on water and carbon exchange in ponderosa pine. </w:t>
      </w:r>
      <w:r>
        <w:rPr>
          <w:i/>
          <w:iCs/>
        </w:rPr>
        <w:t>Tree Physiol.</w:t>
      </w:r>
      <w:r>
        <w:t xml:space="preserve"> </w:t>
      </w:r>
      <w:r>
        <w:rPr>
          <w:b/>
          <w:bCs/>
        </w:rPr>
        <w:t>24,</w:t>
      </w:r>
      <w:r>
        <w:t xml:space="preserve"> 753–763 (2004).</w:t>
      </w:r>
    </w:p>
    <w:p w:rsidR="00F669F0" w:rsidRDefault="00F669F0" w:rsidP="00F669F0">
      <w:pPr>
        <w:pStyle w:val="NormalWeb"/>
        <w:ind w:left="640" w:hanging="640"/>
      </w:pPr>
      <w:r>
        <w:t>63.</w:t>
      </w:r>
      <w:r>
        <w:tab/>
        <w:t xml:space="preserve">Irvine, J., Law, B. E. &amp; Hibbard, K. A. Postfire carbon pools and fluxes in semiarid ponderosa pine in Central Oregon.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13,</w:t>
      </w:r>
      <w:r>
        <w:t xml:space="preserve"> 1748–1760 (2007).</w:t>
      </w:r>
    </w:p>
    <w:p w:rsidR="00F669F0" w:rsidRDefault="00F669F0" w:rsidP="00F669F0">
      <w:pPr>
        <w:pStyle w:val="NormalWeb"/>
        <w:ind w:left="640" w:hanging="640"/>
      </w:pPr>
      <w:r>
        <w:t>64.</w:t>
      </w:r>
      <w:r>
        <w:tab/>
        <w:t xml:space="preserve">Irvine, J., Law, B. E., Martin, J. G. &amp; Vickers, D. Interannual variation in soil CO2 efflux and the response of root respiration to climate and canopy gas exchange in mature ponderosa pine.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14,</w:t>
      </w:r>
      <w:r>
        <w:t xml:space="preserve"> 2848–2859 (2008).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65.</w:t>
      </w:r>
      <w:r>
        <w:tab/>
        <w:t xml:space="preserve">Jacobs, C. M. J. </w:t>
      </w:r>
      <w:r>
        <w:rPr>
          <w:i/>
          <w:iCs/>
        </w:rPr>
        <w:t>et al.</w:t>
      </w:r>
      <w:r>
        <w:t xml:space="preserve"> Variability of annual CO</w:t>
      </w:r>
      <w:r>
        <w:rPr>
          <w:vertAlign w:val="subscript"/>
        </w:rPr>
        <w:t>2</w:t>
      </w:r>
      <w:r>
        <w:t xml:space="preserve"> exchange from Dutch grasslands.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4,</w:t>
      </w:r>
      <w:r>
        <w:t xml:space="preserve"> 803–816 (2007).</w:t>
      </w:r>
    </w:p>
    <w:p w:rsidR="00F669F0" w:rsidRDefault="00F669F0" w:rsidP="00F669F0">
      <w:pPr>
        <w:pStyle w:val="NormalWeb"/>
        <w:ind w:left="640" w:hanging="640"/>
      </w:pPr>
      <w:r>
        <w:t>66.</w:t>
      </w:r>
      <w:r>
        <w:tab/>
        <w:t xml:space="preserve">Jammet, M., Crill, P., Dengel, S. &amp; Friborg, T. Large methane emissions from a subarctic lake during spring thaw: Mechanisms and landscape significance. </w:t>
      </w:r>
      <w:r>
        <w:rPr>
          <w:i/>
          <w:iCs/>
        </w:rPr>
        <w:t>J. Geophys. Res. G Biogeosciences</w:t>
      </w:r>
      <w:r>
        <w:t xml:space="preserve"> </w:t>
      </w:r>
      <w:r>
        <w:rPr>
          <w:b/>
          <w:bCs/>
        </w:rPr>
        <w:t>120,</w:t>
      </w:r>
      <w:r>
        <w:t xml:space="preserve"> 2289–2305 (2015).</w:t>
      </w:r>
    </w:p>
    <w:p w:rsidR="00F669F0" w:rsidRDefault="00F669F0" w:rsidP="00F669F0">
      <w:pPr>
        <w:pStyle w:val="NormalWeb"/>
        <w:ind w:left="640" w:hanging="640"/>
      </w:pPr>
      <w:r>
        <w:t>67.</w:t>
      </w:r>
      <w:r>
        <w:tab/>
        <w:t xml:space="preserve">Kato, T. </w:t>
      </w:r>
      <w:r>
        <w:rPr>
          <w:i/>
          <w:iCs/>
        </w:rPr>
        <w:t>et al.</w:t>
      </w:r>
      <w:r>
        <w:t xml:space="preserve"> Temperature and biomass influences on interannual changes in CO2 exchange in an alpine meadow on the Qinghai-Tibetan Plateau.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12,</w:t>
      </w:r>
      <w:r>
        <w:t xml:space="preserve"> 1285–1298 (2006).</w:t>
      </w:r>
    </w:p>
    <w:p w:rsidR="00F669F0" w:rsidRDefault="00F669F0" w:rsidP="00F669F0">
      <w:pPr>
        <w:pStyle w:val="NormalWeb"/>
        <w:ind w:left="640" w:hanging="640"/>
      </w:pPr>
      <w:r>
        <w:t>68.</w:t>
      </w:r>
      <w:r>
        <w:tab/>
        <w:t xml:space="preserve">Kilinc, M., Beringer, J., Hutley, L. B., Tapper, N. J. &amp; McGuire, D. A. Carbon and water exchange of the world’s tallest angiosperm forest.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182–183,</w:t>
      </w:r>
      <w:r>
        <w:t xml:space="preserve"> 215–224 (2013).</w:t>
      </w:r>
    </w:p>
    <w:p w:rsidR="00F669F0" w:rsidRDefault="00F669F0" w:rsidP="00F669F0">
      <w:pPr>
        <w:pStyle w:val="NormalWeb"/>
        <w:ind w:left="640" w:hanging="640"/>
      </w:pPr>
      <w:r>
        <w:t>69.</w:t>
      </w:r>
      <w:r>
        <w:tab/>
        <w:t xml:space="preserve">Kljun, N. </w:t>
      </w:r>
      <w:r>
        <w:rPr>
          <w:i/>
          <w:iCs/>
        </w:rPr>
        <w:t>et al.</w:t>
      </w:r>
      <w:r>
        <w:t xml:space="preserve"> Response of net ecosystem productivity of three boreal forest stands to drought. </w:t>
      </w:r>
      <w:r>
        <w:rPr>
          <w:i/>
          <w:iCs/>
        </w:rPr>
        <w:t>Ecosystems</w:t>
      </w:r>
      <w:r>
        <w:t xml:space="preserve"> </w:t>
      </w:r>
      <w:r>
        <w:rPr>
          <w:b/>
          <w:bCs/>
        </w:rPr>
        <w:t>9,</w:t>
      </w:r>
      <w:r>
        <w:t xml:space="preserve"> 1128–1144 (2006).</w:t>
      </w:r>
    </w:p>
    <w:p w:rsidR="00F669F0" w:rsidRDefault="00F669F0" w:rsidP="00F669F0">
      <w:pPr>
        <w:pStyle w:val="NormalWeb"/>
        <w:ind w:left="640" w:hanging="640"/>
      </w:pPr>
      <w:r>
        <w:t>70.</w:t>
      </w:r>
      <w:r>
        <w:tab/>
        <w:t xml:space="preserve">Knohl, A., Schulze, E. D., Kolle, O. &amp; Buchmann, N. Large carbon uptake by an unmanaged 250-year-old deciduous forest in Central Germany.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118,</w:t>
      </w:r>
      <w:r>
        <w:t xml:space="preserve"> 151–167 (2003).</w:t>
      </w:r>
    </w:p>
    <w:p w:rsidR="00F669F0" w:rsidRDefault="00F669F0" w:rsidP="00F669F0">
      <w:pPr>
        <w:pStyle w:val="NormalWeb"/>
        <w:ind w:left="640" w:hanging="640"/>
      </w:pPr>
      <w:r>
        <w:t>71.</w:t>
      </w:r>
      <w:r>
        <w:tab/>
        <w:t xml:space="preserve">Knox, S. H. </w:t>
      </w:r>
      <w:r>
        <w:rPr>
          <w:i/>
          <w:iCs/>
        </w:rPr>
        <w:t>et al.</w:t>
      </w:r>
      <w:r>
        <w:t xml:space="preserve"> Biophysical controls on interannual variability in ecosystem-scale CO2 and CH4 exchange in a California rice paddy.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121,</w:t>
      </w:r>
      <w:r>
        <w:t xml:space="preserve"> 978–1001 (2016).</w:t>
      </w:r>
    </w:p>
    <w:p w:rsidR="00F669F0" w:rsidRDefault="00F669F0" w:rsidP="00F669F0">
      <w:pPr>
        <w:pStyle w:val="NormalWeb"/>
        <w:ind w:left="640" w:hanging="640"/>
      </w:pPr>
      <w:r>
        <w:t>72.</w:t>
      </w:r>
      <w:r>
        <w:tab/>
        <w:t xml:space="preserve">Koskinen, M. </w:t>
      </w:r>
      <w:r>
        <w:rPr>
          <w:i/>
          <w:iCs/>
        </w:rPr>
        <w:t>et al.</w:t>
      </w:r>
      <w:r>
        <w:t xml:space="preserve"> Measurements of CO2 exchange with an automated chamber system throughout the year: Challenges in measuring night-time respiration on porous peat soil.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11,</w:t>
      </w:r>
      <w:r>
        <w:t xml:space="preserve"> 347–363 (2014).</w:t>
      </w:r>
    </w:p>
    <w:p w:rsidR="00F669F0" w:rsidRDefault="00F669F0" w:rsidP="00F669F0">
      <w:pPr>
        <w:pStyle w:val="NormalWeb"/>
        <w:ind w:left="640" w:hanging="640"/>
      </w:pPr>
      <w:r>
        <w:t>73.</w:t>
      </w:r>
      <w:r>
        <w:tab/>
        <w:t xml:space="preserve">Krishnan, P. </w:t>
      </w:r>
      <w:r>
        <w:rPr>
          <w:i/>
          <w:iCs/>
        </w:rPr>
        <w:t>et al.</w:t>
      </w:r>
      <w:r>
        <w:t xml:space="preserve"> Factors controlling the interannual variability in the carbon balance of a southern boreal black spruce forest. </w:t>
      </w:r>
      <w:r>
        <w:rPr>
          <w:i/>
          <w:iCs/>
        </w:rPr>
        <w:t>J. Geophys. Res. Atmos.</w:t>
      </w:r>
      <w:r>
        <w:t xml:space="preserve"> </w:t>
      </w:r>
      <w:r>
        <w:rPr>
          <w:b/>
          <w:bCs/>
        </w:rPr>
        <w:t>113,</w:t>
      </w:r>
      <w:r>
        <w:t xml:space="preserve"> 1–16 (2008).</w:t>
      </w:r>
    </w:p>
    <w:p w:rsidR="00F669F0" w:rsidRDefault="00F669F0" w:rsidP="00F669F0">
      <w:pPr>
        <w:pStyle w:val="NormalWeb"/>
        <w:ind w:left="640" w:hanging="640"/>
      </w:pPr>
      <w:r>
        <w:t>74.</w:t>
      </w:r>
      <w:r>
        <w:tab/>
        <w:t xml:space="preserve">Kurbatova, J., Li, C., Varlagin, A., Xiao, X. &amp; Vygodskaya, N. Modeling carbon dynamics in two adjacent spruce forests with different soil conditions in Russia.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5,</w:t>
      </w:r>
      <w:r>
        <w:t xml:space="preserve"> 969–980 (2008).</w:t>
      </w:r>
    </w:p>
    <w:p w:rsidR="00F669F0" w:rsidRDefault="00F669F0" w:rsidP="00F669F0">
      <w:pPr>
        <w:pStyle w:val="NormalWeb"/>
        <w:ind w:left="640" w:hanging="640"/>
      </w:pPr>
      <w:r>
        <w:t>75.</w:t>
      </w:r>
      <w:r>
        <w:tab/>
        <w:t xml:space="preserve">Law, B. E., Thornton, P. E., Irvine, J., Anthoni, P. M. &amp; Van Tuyl, S. Carbon storage and fluxes in ponderosa pine forests at different developmental stages.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7,</w:t>
      </w:r>
      <w:r>
        <w:t xml:space="preserve"> 755–777 (2001).</w:t>
      </w:r>
    </w:p>
    <w:p w:rsidR="00F669F0" w:rsidRDefault="00F669F0" w:rsidP="00F669F0">
      <w:pPr>
        <w:pStyle w:val="NormalWeb"/>
        <w:ind w:left="640" w:hanging="640"/>
      </w:pPr>
      <w:r>
        <w:t>76.</w:t>
      </w:r>
      <w:r>
        <w:tab/>
        <w:t xml:space="preserve">Leuning, R., Cleugh, H. A., Zegelin, S. J. &amp; Hughes, D. Carbon and water fluxes over a temperate Eucalyptus forest and a tropical wet/dry savanna in Australia: Measurements and comparison with MODIS remote sensing estimates.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129,</w:t>
      </w:r>
      <w:r>
        <w:t xml:space="preserve"> 151–173 (2005).</w:t>
      </w:r>
    </w:p>
    <w:p w:rsidR="00F669F0" w:rsidRDefault="00F669F0" w:rsidP="00F669F0">
      <w:pPr>
        <w:pStyle w:val="NormalWeb"/>
        <w:ind w:left="640" w:hanging="640"/>
      </w:pPr>
      <w:r>
        <w:t>77.</w:t>
      </w:r>
      <w:r>
        <w:tab/>
        <w:t xml:space="preserve">Lindauer, M. </w:t>
      </w:r>
      <w:r>
        <w:rPr>
          <w:i/>
          <w:iCs/>
        </w:rPr>
        <w:t>et al.</w:t>
      </w:r>
      <w:r>
        <w:t xml:space="preserve"> Net ecosystem exchange over a non-cleared wind-throw-disturbed upland spruce forest-Measurements and simulations.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197,</w:t>
      </w:r>
      <w:r>
        <w:t xml:space="preserve"> 219–234 (2014).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78.</w:t>
      </w:r>
      <w:r>
        <w:tab/>
        <w:t xml:space="preserve">Lohila, A. </w:t>
      </w:r>
      <w:r>
        <w:rPr>
          <w:i/>
          <w:iCs/>
        </w:rPr>
        <w:t>et al.</w:t>
      </w:r>
      <w:r>
        <w:t xml:space="preserve"> Responses of N2O fluxes to temperature, water table and N deposition in a northern boreal fen. </w:t>
      </w:r>
      <w:r>
        <w:rPr>
          <w:i/>
          <w:iCs/>
        </w:rPr>
        <w:t>Eur. J. Soil Sci.</w:t>
      </w:r>
      <w:r>
        <w:t xml:space="preserve"> </w:t>
      </w:r>
      <w:r>
        <w:rPr>
          <w:b/>
          <w:bCs/>
        </w:rPr>
        <w:t>61,</w:t>
      </w:r>
      <w:r>
        <w:t xml:space="preserve"> 651–661 (2010).</w:t>
      </w:r>
    </w:p>
    <w:p w:rsidR="00F669F0" w:rsidRDefault="00F669F0" w:rsidP="00F669F0">
      <w:pPr>
        <w:pStyle w:val="NormalWeb"/>
        <w:ind w:left="640" w:hanging="640"/>
      </w:pPr>
      <w:r>
        <w:t>79.</w:t>
      </w:r>
      <w:r>
        <w:tab/>
        <w:t xml:space="preserve">Lohila, A., Aurela, M., Tuovinen, J. P. &amp; Laurila, T. Annual CO&lt;inf&gt;2&lt;/inf&gt; exchange of a peat field growing spring barley or perennial forage grass. </w:t>
      </w:r>
      <w:r>
        <w:rPr>
          <w:i/>
          <w:iCs/>
        </w:rPr>
        <w:t>J. Geophys. Res. Atmos.</w:t>
      </w:r>
      <w:r>
        <w:t xml:space="preserve"> </w:t>
      </w:r>
      <w:r>
        <w:rPr>
          <w:b/>
          <w:bCs/>
        </w:rPr>
        <w:t>109,</w:t>
      </w:r>
      <w:r>
        <w:t xml:space="preserve"> D18116 (2004).</w:t>
      </w:r>
    </w:p>
    <w:p w:rsidR="00F669F0" w:rsidRDefault="00F669F0" w:rsidP="00F669F0">
      <w:pPr>
        <w:pStyle w:val="NormalWeb"/>
        <w:ind w:left="640" w:hanging="640"/>
      </w:pPr>
      <w:r>
        <w:t>80.</w:t>
      </w:r>
      <w:r>
        <w:tab/>
        <w:t xml:space="preserve">López-Ballesteros, A. </w:t>
      </w:r>
      <w:r>
        <w:rPr>
          <w:i/>
          <w:iCs/>
        </w:rPr>
        <w:t>et al.</w:t>
      </w:r>
      <w:r>
        <w:t xml:space="preserve"> Subterranean ventilation of allochthonous CO2governs net CO2exchange in a semiarid Mediterranean grassland.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234–235,</w:t>
      </w:r>
      <w:r>
        <w:t xml:space="preserve"> 115–126 (2017).</w:t>
      </w:r>
    </w:p>
    <w:p w:rsidR="00F669F0" w:rsidRDefault="00F669F0" w:rsidP="00F669F0">
      <w:pPr>
        <w:pStyle w:val="NormalWeb"/>
        <w:ind w:left="640" w:hanging="640"/>
      </w:pPr>
      <w:r>
        <w:t>81.</w:t>
      </w:r>
      <w:r>
        <w:tab/>
        <w:t xml:space="preserve">Loubet, B. </w:t>
      </w:r>
      <w:r>
        <w:rPr>
          <w:i/>
          <w:iCs/>
        </w:rPr>
        <w:t>et al.</w:t>
      </w:r>
      <w:r>
        <w:t xml:space="preserve"> Carbon, nitrogen and Greenhouse gases budgets over a four years crop rotation in northern France. </w:t>
      </w:r>
      <w:r>
        <w:rPr>
          <w:i/>
          <w:iCs/>
        </w:rPr>
        <w:t>Plant Soil</w:t>
      </w:r>
      <w:r>
        <w:t xml:space="preserve"> </w:t>
      </w:r>
      <w:r>
        <w:rPr>
          <w:b/>
          <w:bCs/>
        </w:rPr>
        <w:t>343,</w:t>
      </w:r>
      <w:r>
        <w:t xml:space="preserve"> 109–137 (2011).</w:t>
      </w:r>
    </w:p>
    <w:p w:rsidR="00F669F0" w:rsidRDefault="00F669F0" w:rsidP="00F669F0">
      <w:pPr>
        <w:pStyle w:val="NormalWeb"/>
        <w:ind w:left="640" w:hanging="640"/>
      </w:pPr>
      <w:r>
        <w:t>82.</w:t>
      </w:r>
      <w:r>
        <w:tab/>
        <w:t xml:space="preserve">Luërs, J., Westermann, S., Piel, K. &amp; Boike, J. Annual CO2 budget and seasonal CO2 exchange signals at a high Arctic permafrost site on Spitsbergen, Svalbard archipelago.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11,</w:t>
      </w:r>
      <w:r>
        <w:t xml:space="preserve"> 6307–6322 (2014).</w:t>
      </w:r>
    </w:p>
    <w:p w:rsidR="00F669F0" w:rsidRDefault="00F669F0" w:rsidP="00F669F0">
      <w:pPr>
        <w:pStyle w:val="NormalWeb"/>
        <w:ind w:left="640" w:hanging="640"/>
      </w:pPr>
      <w:r>
        <w:t>83.</w:t>
      </w:r>
      <w:r>
        <w:tab/>
        <w:t xml:space="preserve">Lund, M. </w:t>
      </w:r>
      <w:r>
        <w:rPr>
          <w:i/>
          <w:iCs/>
        </w:rPr>
        <w:t>et al.</w:t>
      </w:r>
      <w:r>
        <w:t xml:space="preserve"> Trends in CO2 exchange in a high Arctic tundra heath, 2000-2010.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117,</w:t>
      </w:r>
      <w:r>
        <w:t xml:space="preserve"> n/a-n/a (2012).</w:t>
      </w:r>
    </w:p>
    <w:p w:rsidR="00F669F0" w:rsidRDefault="00F669F0" w:rsidP="00F669F0">
      <w:pPr>
        <w:pStyle w:val="NormalWeb"/>
        <w:ind w:left="640" w:hanging="640"/>
      </w:pPr>
      <w:r>
        <w:t>84.</w:t>
      </w:r>
      <w:r>
        <w:tab/>
        <w:t xml:space="preserve">Ma, S., Baldocchi, D. D., Xu, L. &amp; Hehn, T. Inter-annual variability in carbon dioxide exchange of an oak/grass savanna and open grassland in California.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147,</w:t>
      </w:r>
      <w:r>
        <w:t xml:space="preserve"> 157–171 (2007).</w:t>
      </w:r>
    </w:p>
    <w:p w:rsidR="00F669F0" w:rsidRDefault="00F669F0" w:rsidP="00F669F0">
      <w:pPr>
        <w:pStyle w:val="NormalWeb"/>
        <w:ind w:left="640" w:hanging="640"/>
      </w:pPr>
      <w:r>
        <w:t>85.</w:t>
      </w:r>
      <w:r>
        <w:tab/>
        <w:t xml:space="preserve">Marcolla, B., Pitacco, A. &amp; Cescatti, A. Canopy architecture and turbulence structure in a coniferous forest. </w:t>
      </w:r>
      <w:r>
        <w:rPr>
          <w:i/>
          <w:iCs/>
        </w:rPr>
        <w:t>Boundary-Layer Meteorol.</w:t>
      </w:r>
      <w:r>
        <w:t xml:space="preserve"> </w:t>
      </w:r>
      <w:r>
        <w:rPr>
          <w:b/>
          <w:bCs/>
        </w:rPr>
        <w:t>108,</w:t>
      </w:r>
      <w:r>
        <w:t xml:space="preserve"> 39–59 (2003).</w:t>
      </w:r>
    </w:p>
    <w:p w:rsidR="00F669F0" w:rsidRDefault="00F669F0" w:rsidP="00F669F0">
      <w:pPr>
        <w:pStyle w:val="NormalWeb"/>
        <w:ind w:left="640" w:hanging="640"/>
      </w:pPr>
      <w:r>
        <w:t>86.</w:t>
      </w:r>
      <w:r>
        <w:tab/>
        <w:t xml:space="preserve">Marcolla, B. </w:t>
      </w:r>
      <w:r>
        <w:rPr>
          <w:i/>
          <w:iCs/>
        </w:rPr>
        <w:t>et al.</w:t>
      </w:r>
      <w:r>
        <w:t xml:space="preserve"> Climatic controls and ecosystem responses drive the inter-annual variability of the net ecosystem exchange of an alpine meadow.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151,</w:t>
      </w:r>
      <w:r>
        <w:t xml:space="preserve"> 1233–1243 (2011).</w:t>
      </w:r>
    </w:p>
    <w:p w:rsidR="00F669F0" w:rsidRDefault="00F669F0" w:rsidP="00F669F0">
      <w:pPr>
        <w:pStyle w:val="NormalWeb"/>
        <w:ind w:left="640" w:hanging="640"/>
      </w:pPr>
      <w:r>
        <w:t>87.</w:t>
      </w:r>
      <w:r>
        <w:tab/>
        <w:t xml:space="preserve">Matamala, R., Jastrow, J. D., Miller, R. M. &amp; Garten, C. T. Temporal changes in C and N stocks of restored prairie: Implications for C sequestration strategies. </w:t>
      </w:r>
      <w:r>
        <w:rPr>
          <w:i/>
          <w:iCs/>
        </w:rPr>
        <w:t>Ecol. Appl.</w:t>
      </w:r>
      <w:r>
        <w:t xml:space="preserve"> </w:t>
      </w:r>
      <w:r>
        <w:rPr>
          <w:b/>
          <w:bCs/>
        </w:rPr>
        <w:t>18,</w:t>
      </w:r>
      <w:r>
        <w:t xml:space="preserve"> 1470–1488 (2008).</w:t>
      </w:r>
    </w:p>
    <w:p w:rsidR="00F669F0" w:rsidRDefault="00F669F0" w:rsidP="00F669F0">
      <w:pPr>
        <w:pStyle w:val="NormalWeb"/>
        <w:ind w:left="640" w:hanging="640"/>
      </w:pPr>
      <w:r>
        <w:t>88.</w:t>
      </w:r>
      <w:r>
        <w:tab/>
        <w:t xml:space="preserve">Matsumoto, K. </w:t>
      </w:r>
      <w:r>
        <w:rPr>
          <w:i/>
          <w:iCs/>
        </w:rPr>
        <w:t>et al.</w:t>
      </w:r>
      <w:r>
        <w:t xml:space="preserve"> Energy consumption and evapotranspiration at several boreal and temperate forests in the Far East.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148,</w:t>
      </w:r>
      <w:r>
        <w:t xml:space="preserve"> 1978–1989 (2008).</w:t>
      </w:r>
    </w:p>
    <w:p w:rsidR="00F669F0" w:rsidRDefault="00F669F0" w:rsidP="00F669F0">
      <w:pPr>
        <w:pStyle w:val="NormalWeb"/>
        <w:ind w:left="640" w:hanging="640"/>
      </w:pPr>
      <w:r>
        <w:t>89.</w:t>
      </w:r>
      <w:r>
        <w:tab/>
        <w:t xml:space="preserve">Matthes, J. H., Sturtevant, C., Verfaillie, J., Knox, S. &amp; Baldocchi, D. Parsing the variability in CH4 flux at a spatially heterogeneous wetland: Integrating multiple eddy covariance towers with high-resolution flux footprint analysis.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119,</w:t>
      </w:r>
      <w:r>
        <w:t xml:space="preserve"> 1322–1339 (2014).</w:t>
      </w:r>
    </w:p>
    <w:p w:rsidR="00F669F0" w:rsidRDefault="00F669F0" w:rsidP="00F669F0">
      <w:pPr>
        <w:pStyle w:val="NormalWeb"/>
        <w:ind w:left="640" w:hanging="640"/>
      </w:pPr>
      <w:r>
        <w:t>90.</w:t>
      </w:r>
      <w:r>
        <w:tab/>
        <w:t xml:space="preserve">Mauder, M. </w:t>
      </w:r>
      <w:r>
        <w:rPr>
          <w:i/>
          <w:iCs/>
        </w:rPr>
        <w:t>et al.</w:t>
      </w:r>
      <w:r>
        <w:t xml:space="preserve"> A strategy for quality and uncertainty assessment of long-term eddy-covariance measurements.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169,</w:t>
      </w:r>
      <w:r>
        <w:t xml:space="preserve"> 122–135 (2013).</w:t>
      </w:r>
    </w:p>
    <w:p w:rsidR="00F669F0" w:rsidRDefault="00F669F0" w:rsidP="00F669F0">
      <w:pPr>
        <w:pStyle w:val="NormalWeb"/>
        <w:ind w:left="640" w:hanging="640"/>
      </w:pPr>
      <w:r>
        <w:t>91.</w:t>
      </w:r>
      <w:r>
        <w:tab/>
        <w:t xml:space="preserve">McCaughey, J. H., Pejam, M. R., Arain, M. A. &amp; Cameron, D. A. Carbon dioxide and energy fluxes from a boreal mixedwood forest ecosystem in Ontario, Canada.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140,</w:t>
      </w:r>
      <w:r>
        <w:t xml:space="preserve"> 79–96 (2006).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92.</w:t>
      </w:r>
      <w:r>
        <w:tab/>
        <w:t xml:space="preserve">McEwing, K. R., Fisher, J. P. &amp; Zona, D. Environmental and vegetation controls on the spatial variability of CH4 emission from wet-sedge and tussock tundra ecosystems in the Arctic. </w:t>
      </w:r>
      <w:r>
        <w:rPr>
          <w:i/>
          <w:iCs/>
        </w:rPr>
        <w:t>Plant Soil</w:t>
      </w:r>
      <w:r>
        <w:t xml:space="preserve"> </w:t>
      </w:r>
      <w:r>
        <w:rPr>
          <w:b/>
          <w:bCs/>
        </w:rPr>
        <w:t>388,</w:t>
      </w:r>
      <w:r>
        <w:t xml:space="preserve"> 37–52 (2015).</w:t>
      </w:r>
    </w:p>
    <w:p w:rsidR="00F669F0" w:rsidRDefault="00F669F0" w:rsidP="00F669F0">
      <w:pPr>
        <w:pStyle w:val="NormalWeb"/>
        <w:ind w:left="640" w:hanging="640"/>
      </w:pPr>
      <w:r>
        <w:t>93.</w:t>
      </w:r>
      <w:r>
        <w:tab/>
        <w:t xml:space="preserve">McHugh, I. D. </w:t>
      </w:r>
      <w:r>
        <w:rPr>
          <w:i/>
          <w:iCs/>
        </w:rPr>
        <w:t>et al.</w:t>
      </w:r>
      <w:r>
        <w:t xml:space="preserve"> Interactions between nocturnal turbulent flux, storage and advection at an ‘ideal’ eucalypt woodland site.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14,</w:t>
      </w:r>
      <w:r>
        <w:t xml:space="preserve"> 3027–3050 (2017).</w:t>
      </w:r>
    </w:p>
    <w:p w:rsidR="00F669F0" w:rsidRDefault="00F669F0" w:rsidP="00F669F0">
      <w:pPr>
        <w:pStyle w:val="NormalWeb"/>
        <w:ind w:left="640" w:hanging="640"/>
      </w:pPr>
      <w:r>
        <w:t>94.</w:t>
      </w:r>
      <w:r>
        <w:tab/>
        <w:t xml:space="preserve">Merbold, L. </w:t>
      </w:r>
      <w:r>
        <w:rPr>
          <w:i/>
          <w:iCs/>
        </w:rPr>
        <w:t>et al.</w:t>
      </w:r>
      <w:r>
        <w:t xml:space="preserve"> Precipitation as driver of carbon fluxes in 11 African ecosystems.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6,</w:t>
      </w:r>
      <w:r>
        <w:t xml:space="preserve"> 1027–1041 (2009).</w:t>
      </w:r>
    </w:p>
    <w:p w:rsidR="00F669F0" w:rsidRDefault="00F669F0" w:rsidP="00F669F0">
      <w:pPr>
        <w:pStyle w:val="NormalWeb"/>
        <w:ind w:left="640" w:hanging="640"/>
      </w:pPr>
      <w:r>
        <w:t>95.</w:t>
      </w:r>
      <w:r>
        <w:tab/>
        <w:t xml:space="preserve">Merbold, L. </w:t>
      </w:r>
      <w:r>
        <w:rPr>
          <w:i/>
          <w:iCs/>
        </w:rPr>
        <w:t>et al.</w:t>
      </w:r>
      <w:r>
        <w:t xml:space="preserve"> Artificial drainage and associated carbon fluxes (CO2/CH4) in a tundra ecosystem.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15,</w:t>
      </w:r>
      <w:r>
        <w:t xml:space="preserve"> 2599–2614 (2009).</w:t>
      </w:r>
    </w:p>
    <w:p w:rsidR="00F669F0" w:rsidRDefault="00F669F0" w:rsidP="00F669F0">
      <w:pPr>
        <w:pStyle w:val="NormalWeb"/>
        <w:ind w:left="640" w:hanging="640"/>
      </w:pPr>
      <w:r>
        <w:t>96.</w:t>
      </w:r>
      <w:r>
        <w:tab/>
        <w:t xml:space="preserve">Merbold, L. </w:t>
      </w:r>
      <w:r>
        <w:rPr>
          <w:i/>
          <w:iCs/>
        </w:rPr>
        <w:t>et al.</w:t>
      </w:r>
      <w:r>
        <w:t xml:space="preserve"> Greenhouse gas budget (CO2, CH4 and N2O) of intensively managed grassland following restoration.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20,</w:t>
      </w:r>
      <w:r>
        <w:t xml:space="preserve"> 1913–1928 (2014).</w:t>
      </w:r>
    </w:p>
    <w:p w:rsidR="00F669F0" w:rsidRDefault="00F669F0" w:rsidP="00F669F0">
      <w:pPr>
        <w:pStyle w:val="NormalWeb"/>
        <w:ind w:left="640" w:hanging="640"/>
      </w:pPr>
      <w:r>
        <w:t>97.</w:t>
      </w:r>
      <w:r>
        <w:tab/>
        <w:t xml:space="preserve">Meyer, W. S., Kondrlovà, E. &amp; Koerber, G. R. Evaporation of perennial semi-arid woodland in southeastern Australia is adapted for irregular but common dry periods. </w:t>
      </w:r>
      <w:r>
        <w:rPr>
          <w:i/>
          <w:iCs/>
        </w:rPr>
        <w:t>Hydrol. Process.</w:t>
      </w:r>
      <w:r>
        <w:t xml:space="preserve"> </w:t>
      </w:r>
      <w:r>
        <w:rPr>
          <w:b/>
          <w:bCs/>
        </w:rPr>
        <w:t>29,</w:t>
      </w:r>
      <w:r>
        <w:t xml:space="preserve"> 3714–3726 (2015).</w:t>
      </w:r>
    </w:p>
    <w:p w:rsidR="00F669F0" w:rsidRDefault="00F669F0" w:rsidP="00F669F0">
      <w:pPr>
        <w:pStyle w:val="NormalWeb"/>
        <w:ind w:left="640" w:hanging="640"/>
      </w:pPr>
      <w:r>
        <w:t>98.</w:t>
      </w:r>
      <w:r>
        <w:tab/>
        <w:t xml:space="preserve">Meyers, T. P. A comparison of summertime water and CO2 fluxes over rangeland for well watered and drought conditions.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106,</w:t>
      </w:r>
      <w:r>
        <w:t xml:space="preserve"> 205–214 (2001).</w:t>
      </w:r>
    </w:p>
    <w:p w:rsidR="00F669F0" w:rsidRDefault="00F669F0" w:rsidP="00F669F0">
      <w:pPr>
        <w:pStyle w:val="NormalWeb"/>
        <w:ind w:left="640" w:hanging="640"/>
      </w:pPr>
      <w:r>
        <w:t>99.</w:t>
      </w:r>
      <w:r>
        <w:tab/>
        <w:t xml:space="preserve">Migliavacca, M. </w:t>
      </w:r>
      <w:r>
        <w:rPr>
          <w:i/>
          <w:iCs/>
        </w:rPr>
        <w:t>et al.</w:t>
      </w:r>
      <w:r>
        <w:t xml:space="preserve"> Modeling gross primary production of agro-forestry ecosystems by assimilation of satellite-derived information in a process-based model. </w:t>
      </w:r>
      <w:r>
        <w:rPr>
          <w:i/>
          <w:iCs/>
        </w:rPr>
        <w:t>Sensors</w:t>
      </w:r>
      <w:r>
        <w:t xml:space="preserve"> </w:t>
      </w:r>
      <w:r>
        <w:rPr>
          <w:b/>
          <w:bCs/>
        </w:rPr>
        <w:t>9,</w:t>
      </w:r>
      <w:r>
        <w:t xml:space="preserve"> 922–942 (2009).</w:t>
      </w:r>
    </w:p>
    <w:p w:rsidR="00F669F0" w:rsidRDefault="00F669F0" w:rsidP="00F669F0">
      <w:pPr>
        <w:pStyle w:val="NormalWeb"/>
        <w:ind w:left="640" w:hanging="640"/>
      </w:pPr>
      <w:r>
        <w:t>100.</w:t>
      </w:r>
      <w:r>
        <w:tab/>
        <w:t xml:space="preserve">Mkhabela, M. S. </w:t>
      </w:r>
      <w:r>
        <w:rPr>
          <w:i/>
          <w:iCs/>
        </w:rPr>
        <w:t>et al.</w:t>
      </w:r>
      <w:r>
        <w:t xml:space="preserve"> Comparison of carbon dynamics and water use efficiency following fire and harvesting in Canadian boreal forests.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149,</w:t>
      </w:r>
      <w:r>
        <w:t xml:space="preserve"> 783–794 (2009).</w:t>
      </w:r>
    </w:p>
    <w:p w:rsidR="00F669F0" w:rsidRDefault="00F669F0" w:rsidP="00F669F0">
      <w:pPr>
        <w:pStyle w:val="NormalWeb"/>
        <w:ind w:left="640" w:hanging="640"/>
      </w:pPr>
      <w:r>
        <w:t>101.</w:t>
      </w:r>
      <w:r>
        <w:tab/>
        <w:t xml:space="preserve">Monson, R. K. </w:t>
      </w:r>
      <w:r>
        <w:rPr>
          <w:i/>
          <w:iCs/>
        </w:rPr>
        <w:t>et al.</w:t>
      </w:r>
      <w:r>
        <w:t xml:space="preserve"> Carbon sequestration in a high-elevation, subalpine forest.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8,</w:t>
      </w:r>
      <w:r>
        <w:t xml:space="preserve"> 459–478 (2002).</w:t>
      </w:r>
    </w:p>
    <w:p w:rsidR="00F669F0" w:rsidRDefault="00F669F0" w:rsidP="00F669F0">
      <w:pPr>
        <w:pStyle w:val="NormalWeb"/>
        <w:ind w:left="640" w:hanging="640"/>
      </w:pPr>
      <w:r>
        <w:t>102.</w:t>
      </w:r>
      <w:r>
        <w:tab/>
        <w:t xml:space="preserve">Montagnani, L. </w:t>
      </w:r>
      <w:r>
        <w:rPr>
          <w:i/>
          <w:iCs/>
        </w:rPr>
        <w:t>et al.</w:t>
      </w:r>
      <w:r>
        <w:t xml:space="preserve"> A new mass conservation approach to the study of CO2 advection in an alpine forest. </w:t>
      </w:r>
      <w:r>
        <w:rPr>
          <w:i/>
          <w:iCs/>
        </w:rPr>
        <w:t>J. Geophys. Res. Atmos.</w:t>
      </w:r>
      <w:r>
        <w:t xml:space="preserve"> </w:t>
      </w:r>
      <w:r>
        <w:rPr>
          <w:b/>
          <w:bCs/>
        </w:rPr>
        <w:t>114,</w:t>
      </w:r>
      <w:r>
        <w:t xml:space="preserve"> (2009).</w:t>
      </w:r>
    </w:p>
    <w:p w:rsidR="00F669F0" w:rsidRDefault="00F669F0" w:rsidP="00F669F0">
      <w:pPr>
        <w:pStyle w:val="NormalWeb"/>
        <w:ind w:left="640" w:hanging="640"/>
      </w:pPr>
      <w:r>
        <w:t>103.</w:t>
      </w:r>
      <w:r>
        <w:tab/>
        <w:t xml:space="preserve">Morin, T. H. </w:t>
      </w:r>
      <w:r>
        <w:rPr>
          <w:i/>
          <w:iCs/>
        </w:rPr>
        <w:t>et al.</w:t>
      </w:r>
      <w:r>
        <w:t xml:space="preserve"> Environmental drivers of methane fluxes from an urban temperate wetland park. </w:t>
      </w:r>
      <w:r>
        <w:rPr>
          <w:i/>
          <w:iCs/>
        </w:rPr>
        <w:t>J. Geophys. Res. G Biogeosciences</w:t>
      </w:r>
      <w:r>
        <w:t xml:space="preserve"> </w:t>
      </w:r>
      <w:r>
        <w:rPr>
          <w:b/>
          <w:bCs/>
        </w:rPr>
        <w:t>119,</w:t>
      </w:r>
      <w:r>
        <w:t xml:space="preserve"> 2188–2208 (2014).</w:t>
      </w:r>
    </w:p>
    <w:p w:rsidR="00F669F0" w:rsidRDefault="00F669F0" w:rsidP="00F669F0">
      <w:pPr>
        <w:pStyle w:val="NormalWeb"/>
        <w:ind w:left="640" w:hanging="640"/>
      </w:pPr>
      <w:r>
        <w:t>104.</w:t>
      </w:r>
      <w:r>
        <w:tab/>
        <w:t xml:space="preserve">Moureaux, C., Debacq, A., Bodson, B., Heinesch, B. &amp; Aubinet, M. Annual net ecosystem carbon exchange by a sugar beet crop.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139,</w:t>
      </w:r>
      <w:r>
        <w:t xml:space="preserve"> 25–39 (2006).</w:t>
      </w:r>
    </w:p>
    <w:p w:rsidR="00F669F0" w:rsidRDefault="00F669F0" w:rsidP="00F669F0">
      <w:pPr>
        <w:pStyle w:val="NormalWeb"/>
        <w:ind w:left="640" w:hanging="640"/>
      </w:pPr>
      <w:r>
        <w:t>105.</w:t>
      </w:r>
      <w:r>
        <w:tab/>
        <w:t xml:space="preserve">Nakai, T. </w:t>
      </w:r>
      <w:r>
        <w:rPr>
          <w:i/>
          <w:iCs/>
        </w:rPr>
        <w:t>et al.</w:t>
      </w:r>
      <w:r>
        <w:t xml:space="preserve"> Characteristics of evapotranspiration from a permafrost black spruce forest in interior Alaska. </w:t>
      </w:r>
      <w:r>
        <w:rPr>
          <w:i/>
          <w:iCs/>
        </w:rPr>
        <w:t>Polar Sci.</w:t>
      </w:r>
      <w:r>
        <w:t xml:space="preserve"> </w:t>
      </w:r>
      <w:r>
        <w:rPr>
          <w:b/>
          <w:bCs/>
        </w:rPr>
        <w:t>7,</w:t>
      </w:r>
      <w:r>
        <w:t xml:space="preserve"> 136–148 (2013).</w:t>
      </w:r>
    </w:p>
    <w:p w:rsidR="00F669F0" w:rsidRDefault="00F669F0" w:rsidP="00F669F0">
      <w:pPr>
        <w:pStyle w:val="NormalWeb"/>
        <w:ind w:left="640" w:hanging="640"/>
      </w:pPr>
      <w:r>
        <w:t>106.</w:t>
      </w:r>
      <w:r>
        <w:tab/>
        <w:t xml:space="preserve">Noormets, A., Chen, J. &amp; Crow, T. R. Age-dependent changes in ecosystem carbon fluxes in managed forests in northern Wisconsin, USA. </w:t>
      </w:r>
      <w:r>
        <w:rPr>
          <w:i/>
          <w:iCs/>
        </w:rPr>
        <w:t>Ecosystems</w:t>
      </w:r>
      <w:r>
        <w:t xml:space="preserve"> </w:t>
      </w:r>
      <w:r>
        <w:rPr>
          <w:b/>
          <w:bCs/>
        </w:rPr>
        <w:t>10,</w:t>
      </w:r>
      <w:r>
        <w:t xml:space="preserve"> 187–203 (2007).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107.</w:t>
      </w:r>
      <w:r>
        <w:tab/>
        <w:t xml:space="preserve">Noormets, A. </w:t>
      </w:r>
      <w:r>
        <w:rPr>
          <w:i/>
          <w:iCs/>
        </w:rPr>
        <w:t>et al.</w:t>
      </w:r>
      <w:r>
        <w:t xml:space="preserve"> Drought during canopy development has lasting effect on annual carbon balance in a deciduous temperate forest. </w:t>
      </w:r>
      <w:r>
        <w:rPr>
          <w:i/>
          <w:iCs/>
        </w:rPr>
        <w:t>New Phytol.</w:t>
      </w:r>
      <w:r>
        <w:t xml:space="preserve"> </w:t>
      </w:r>
      <w:r>
        <w:rPr>
          <w:b/>
          <w:bCs/>
        </w:rPr>
        <w:t>179,</w:t>
      </w:r>
      <w:r>
        <w:t xml:space="preserve"> 818–828 (2008).</w:t>
      </w:r>
    </w:p>
    <w:p w:rsidR="00F669F0" w:rsidRDefault="00F669F0" w:rsidP="00F669F0">
      <w:pPr>
        <w:pStyle w:val="NormalWeb"/>
        <w:ind w:left="640" w:hanging="640"/>
      </w:pPr>
      <w:r>
        <w:t>108.</w:t>
      </w:r>
      <w:r>
        <w:tab/>
        <w:t xml:space="preserve">Oechel, W. C., Laskowski, C. A., Burba, G., Gioli, B. &amp; Kalhori, A. A. M. Annual patterns and budget of CO2 flux in an Arctic tussock tundra ecosystem.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119,</w:t>
      </w:r>
      <w:r>
        <w:t xml:space="preserve"> 323–339 (2014).</w:t>
      </w:r>
    </w:p>
    <w:p w:rsidR="00F669F0" w:rsidRDefault="00F669F0" w:rsidP="00F669F0">
      <w:pPr>
        <w:pStyle w:val="NormalWeb"/>
        <w:ind w:left="640" w:hanging="640"/>
      </w:pPr>
      <w:r>
        <w:t>109.</w:t>
      </w:r>
      <w:r>
        <w:tab/>
        <w:t xml:space="preserve">Oikawa, P. Y. </w:t>
      </w:r>
      <w:r>
        <w:rPr>
          <w:i/>
          <w:iCs/>
        </w:rPr>
        <w:t>et al.</w:t>
      </w:r>
      <w:r>
        <w:t xml:space="preserve"> Evaluation of a hierarchy of models reveals importance of substrate limitation for predicting carbon dioxide and methane exchange in restored wetlands.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122,</w:t>
      </w:r>
      <w:r>
        <w:t xml:space="preserve"> 145–167 (2017).</w:t>
      </w:r>
    </w:p>
    <w:p w:rsidR="00F669F0" w:rsidRDefault="00F669F0" w:rsidP="00F669F0">
      <w:pPr>
        <w:pStyle w:val="NormalWeb"/>
        <w:ind w:left="640" w:hanging="640"/>
      </w:pPr>
      <w:r>
        <w:t>110.</w:t>
      </w:r>
      <w:r>
        <w:tab/>
        <w:t xml:space="preserve">Papale, D. </w:t>
      </w:r>
      <w:r>
        <w:rPr>
          <w:i/>
          <w:iCs/>
        </w:rPr>
        <w:t>et al.</w:t>
      </w:r>
      <w:r>
        <w:t xml:space="preserve"> in </w:t>
      </w:r>
      <w:r>
        <w:rPr>
          <w:i/>
          <w:iCs/>
        </w:rPr>
        <w:t>The Greenhouse Gas Balance of Italy</w:t>
      </w:r>
      <w:r>
        <w:t xml:space="preserve"> 11–45 (Springer Berlin Heidelberg, 2015). doi:10.1007/978-3-642-32424-6_2</w:t>
      </w:r>
    </w:p>
    <w:p w:rsidR="00F669F0" w:rsidRDefault="00F669F0" w:rsidP="00F669F0">
      <w:pPr>
        <w:pStyle w:val="NormalWeb"/>
        <w:ind w:left="640" w:hanging="640"/>
      </w:pPr>
      <w:r>
        <w:t>111.</w:t>
      </w:r>
      <w:r>
        <w:tab/>
        <w:t xml:space="preserve">Peichl, M., Brodeur, J. J., Khomik, M. &amp; Arain, M. A. Biometric and eddy-covariance based estimates of carbon fluxes in an age-sequence of temperate pine forests.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150,</w:t>
      </w:r>
      <w:r>
        <w:t xml:space="preserve"> 952–965 (2010).</w:t>
      </w:r>
    </w:p>
    <w:p w:rsidR="00F669F0" w:rsidRDefault="00F669F0" w:rsidP="00F669F0">
      <w:pPr>
        <w:pStyle w:val="NormalWeb"/>
        <w:ind w:left="640" w:hanging="640"/>
      </w:pPr>
      <w:r>
        <w:t>112.</w:t>
      </w:r>
      <w:r>
        <w:tab/>
        <w:t xml:space="preserve">Pilegaard, K., Ibrom, A., Courtney, M. S., Hummelshøj, P. &amp; Jensen, N. O. Increasing net CO2 uptake by a Danish beech forest during the period from 1996 to 2009.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151,</w:t>
      </w:r>
      <w:r>
        <w:t xml:space="preserve"> 934–946 (2011).</w:t>
      </w:r>
    </w:p>
    <w:p w:rsidR="00F669F0" w:rsidRDefault="00F669F0" w:rsidP="00F669F0">
      <w:pPr>
        <w:pStyle w:val="NormalWeb"/>
        <w:ind w:left="640" w:hanging="640"/>
      </w:pPr>
      <w:r>
        <w:t>113.</w:t>
      </w:r>
      <w:r>
        <w:tab/>
        <w:t xml:space="preserve">Posse, G., Lewczuk, N., Richter, K. &amp; Cristiano, P. Carbon and water vapor balance in a subtropical pine plantation. </w:t>
      </w:r>
      <w:r>
        <w:rPr>
          <w:i/>
          <w:iCs/>
        </w:rPr>
        <w:t>IForest</w:t>
      </w:r>
      <w:r>
        <w:t xml:space="preserve"> </w:t>
      </w:r>
      <w:r>
        <w:rPr>
          <w:b/>
          <w:bCs/>
        </w:rPr>
        <w:t>9,</w:t>
      </w:r>
      <w:r>
        <w:t xml:space="preserve"> 736–742 (2016).</w:t>
      </w:r>
    </w:p>
    <w:p w:rsidR="00F669F0" w:rsidRDefault="00F669F0" w:rsidP="00F669F0">
      <w:pPr>
        <w:pStyle w:val="NormalWeb"/>
        <w:ind w:left="640" w:hanging="640"/>
      </w:pPr>
      <w:r>
        <w:t>114.</w:t>
      </w:r>
      <w:r>
        <w:tab/>
        <w:t xml:space="preserve">Post, H., Hendricks Franssen, H. J., Graf, A., Schmidt, M. &amp; Vereecken, H. Uncertainty analysis of eddy covariance CO2 flux measurements for different EC tower distances using an extended two-tower approach.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12,</w:t>
      </w:r>
      <w:r>
        <w:t xml:space="preserve"> 1205–1221 (2015).</w:t>
      </w:r>
    </w:p>
    <w:p w:rsidR="00F669F0" w:rsidRDefault="00F669F0" w:rsidP="00F669F0">
      <w:pPr>
        <w:pStyle w:val="NormalWeb"/>
        <w:ind w:left="640" w:hanging="640"/>
      </w:pPr>
      <w:r>
        <w:t>115.</w:t>
      </w:r>
      <w:r>
        <w:tab/>
        <w:t xml:space="preserve">Powell, T. L. </w:t>
      </w:r>
      <w:r>
        <w:rPr>
          <w:i/>
          <w:iCs/>
        </w:rPr>
        <w:t>et al.</w:t>
      </w:r>
      <w:r>
        <w:t xml:space="preserve"> Environmental controls over net ecosystem carbon exchange of scrub oak in central Florida.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141,</w:t>
      </w:r>
      <w:r>
        <w:t xml:space="preserve"> 19–34 (2006).</w:t>
      </w:r>
    </w:p>
    <w:p w:rsidR="00F669F0" w:rsidRDefault="00F669F0" w:rsidP="00F669F0">
      <w:pPr>
        <w:pStyle w:val="NormalWeb"/>
        <w:ind w:left="640" w:hanging="640"/>
      </w:pPr>
      <w:r>
        <w:t>116.</w:t>
      </w:r>
      <w:r>
        <w:tab/>
        <w:t xml:space="preserve">Prescher, A. K., Grünwald, T. &amp; Bernhofer, C. Land use regulates carbon budgets in eastern Germany: From NEE to NBP.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150,</w:t>
      </w:r>
      <w:r>
        <w:t xml:space="preserve"> 1016–1025 (2010).</w:t>
      </w:r>
    </w:p>
    <w:p w:rsidR="00F669F0" w:rsidRDefault="00F669F0" w:rsidP="00F669F0">
      <w:pPr>
        <w:pStyle w:val="NormalWeb"/>
        <w:ind w:left="640" w:hanging="640"/>
      </w:pPr>
      <w:r>
        <w:t>117.</w:t>
      </w:r>
      <w:r>
        <w:tab/>
        <w:t xml:space="preserve">Prober, S. M. </w:t>
      </w:r>
      <w:r>
        <w:rPr>
          <w:i/>
          <w:iCs/>
        </w:rPr>
        <w:t>et al.</w:t>
      </w:r>
      <w:r>
        <w:t xml:space="preserve"> Facilitating adaptation of biodiversity to climate change: A conceptual framework applied to the world’s largest Mediterranean-climate woodland. </w:t>
      </w:r>
      <w:r>
        <w:rPr>
          <w:i/>
          <w:iCs/>
        </w:rPr>
        <w:t>Clim. Change</w:t>
      </w:r>
      <w:r>
        <w:t xml:space="preserve"> </w:t>
      </w:r>
      <w:r>
        <w:rPr>
          <w:b/>
          <w:bCs/>
        </w:rPr>
        <w:t>110,</w:t>
      </w:r>
      <w:r>
        <w:t xml:space="preserve"> 227–248 (2012).</w:t>
      </w:r>
    </w:p>
    <w:p w:rsidR="00F669F0" w:rsidRDefault="00F669F0" w:rsidP="00F669F0">
      <w:pPr>
        <w:pStyle w:val="NormalWeb"/>
        <w:ind w:left="640" w:hanging="640"/>
      </w:pPr>
      <w:r>
        <w:t>118.</w:t>
      </w:r>
      <w:r>
        <w:tab/>
        <w:t xml:space="preserve">Rambal, S., Joffre, R., Ourcival, J. M., Cavender-Bares, J. &amp; Rocheteau, A. The growth respiration component in eddy CO2 flux from a Quercus ilex mediterranean forest.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10,</w:t>
      </w:r>
      <w:r>
        <w:t xml:space="preserve"> 1460–1469 (2004).</w:t>
      </w:r>
    </w:p>
    <w:p w:rsidR="00F669F0" w:rsidRDefault="00F669F0" w:rsidP="00F669F0">
      <w:pPr>
        <w:pStyle w:val="NormalWeb"/>
        <w:ind w:left="640" w:hanging="640"/>
      </w:pPr>
      <w:r>
        <w:t>119.</w:t>
      </w:r>
      <w:r>
        <w:tab/>
        <w:t xml:space="preserve">Raz-Yaseef, N. </w:t>
      </w:r>
      <w:r>
        <w:rPr>
          <w:i/>
          <w:iCs/>
        </w:rPr>
        <w:t>et al.</w:t>
      </w:r>
      <w:r>
        <w:t xml:space="preserve"> Vulnerability of crops and native grasses to summer drying in the U.S. Southern Great Plains. </w:t>
      </w:r>
      <w:r>
        <w:rPr>
          <w:i/>
          <w:iCs/>
        </w:rPr>
        <w:t>Agric. Ecosyst. Environ.</w:t>
      </w:r>
      <w:r>
        <w:t xml:space="preserve"> </w:t>
      </w:r>
      <w:r>
        <w:rPr>
          <w:b/>
          <w:bCs/>
        </w:rPr>
        <w:t>213,</w:t>
      </w:r>
      <w:r>
        <w:t xml:space="preserve"> 209–218 (2015).</w:t>
      </w:r>
    </w:p>
    <w:p w:rsidR="00F669F0" w:rsidRDefault="00F669F0" w:rsidP="00F669F0">
      <w:pPr>
        <w:pStyle w:val="NormalWeb"/>
        <w:ind w:left="640" w:hanging="640"/>
      </w:pPr>
      <w:r>
        <w:t>120.</w:t>
      </w:r>
      <w:r>
        <w:tab/>
        <w:t xml:space="preserve">Reverter, B. R. </w:t>
      </w:r>
      <w:r>
        <w:rPr>
          <w:i/>
          <w:iCs/>
        </w:rPr>
        <w:t>et al.</w:t>
      </w:r>
      <w:r>
        <w:t xml:space="preserve"> Analyzing the major drivers of NEE in a Mediterranean alpine shrubland.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7,</w:t>
      </w:r>
      <w:r>
        <w:t xml:space="preserve"> 2601–2611 (2010).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121.</w:t>
      </w:r>
      <w:r>
        <w:tab/>
        <w:t xml:space="preserve">Rey, A. </w:t>
      </w:r>
      <w:r>
        <w:rPr>
          <w:i/>
          <w:iCs/>
        </w:rPr>
        <w:t>et al.</w:t>
      </w:r>
      <w:r>
        <w:t xml:space="preserve"> Annual variation in soil respiration and its components in a coppice oak forest in Central Italy.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8,</w:t>
      </w:r>
      <w:r>
        <w:t xml:space="preserve"> 851–866 (2002).</w:t>
      </w:r>
    </w:p>
    <w:p w:rsidR="00F669F0" w:rsidRDefault="00F669F0" w:rsidP="00F669F0">
      <w:pPr>
        <w:pStyle w:val="NormalWeb"/>
        <w:ind w:left="640" w:hanging="640"/>
      </w:pPr>
      <w:r>
        <w:t>122.</w:t>
      </w:r>
      <w:r>
        <w:tab/>
        <w:t xml:space="preserve">Ruehr, N. K., Martin, J. G. &amp; Law, B. E. Effects of water availability on carbon and water exchange in a young ponderosa pine forest: Above- and belowground responses.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164,</w:t>
      </w:r>
      <w:r>
        <w:t xml:space="preserve"> 136–148 (2012).</w:t>
      </w:r>
    </w:p>
    <w:p w:rsidR="00F669F0" w:rsidRDefault="00F669F0" w:rsidP="00F669F0">
      <w:pPr>
        <w:pStyle w:val="NormalWeb"/>
        <w:ind w:left="640" w:hanging="640"/>
      </w:pPr>
      <w:r>
        <w:t>123.</w:t>
      </w:r>
      <w:r>
        <w:tab/>
        <w:t xml:space="preserve">Sabbatini, S. </w:t>
      </w:r>
      <w:r>
        <w:rPr>
          <w:i/>
          <w:iCs/>
        </w:rPr>
        <w:t>et al.</w:t>
      </w:r>
      <w:r>
        <w:t xml:space="preserve"> Greenhouse gas balance of cropland conversion to bioenergy poplar short-rotation coppice.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13,</w:t>
      </w:r>
      <w:r>
        <w:t xml:space="preserve"> 95–113 (2016).</w:t>
      </w:r>
    </w:p>
    <w:p w:rsidR="00F669F0" w:rsidRDefault="00F669F0" w:rsidP="00F669F0">
      <w:pPr>
        <w:pStyle w:val="NormalWeb"/>
        <w:ind w:left="640" w:hanging="640"/>
      </w:pPr>
      <w:r>
        <w:t>124.</w:t>
      </w:r>
      <w:r>
        <w:tab/>
        <w:t xml:space="preserve">Saleska, S. R. </w:t>
      </w:r>
      <w:r>
        <w:rPr>
          <w:i/>
          <w:iCs/>
        </w:rPr>
        <w:t>et al.</w:t>
      </w:r>
      <w:r>
        <w:t xml:space="preserve"> Carbon in Amazon Forests: Unexpected Seasonal Fluxes and Disturbance-Induced Losses. </w:t>
      </w:r>
      <w:r>
        <w:rPr>
          <w:i/>
          <w:iCs/>
        </w:rPr>
        <w:t>Science (80-. ).</w:t>
      </w:r>
      <w:r>
        <w:t xml:space="preserve"> </w:t>
      </w:r>
      <w:r>
        <w:rPr>
          <w:b/>
          <w:bCs/>
        </w:rPr>
        <w:t>302,</w:t>
      </w:r>
      <w:r>
        <w:t xml:space="preserve"> 1554–1557 (2003).</w:t>
      </w:r>
    </w:p>
    <w:p w:rsidR="00F669F0" w:rsidRDefault="00F669F0" w:rsidP="00F669F0">
      <w:pPr>
        <w:pStyle w:val="NormalWeb"/>
        <w:ind w:left="640" w:hanging="640"/>
      </w:pPr>
      <w:r>
        <w:t>125.</w:t>
      </w:r>
      <w:r>
        <w:tab/>
        <w:t xml:space="preserve">Schmidt, M., Reichenau, T. G., Fiener, P. &amp; Schneider, K. The carbon budget of a winter wheat field: An eddy covariance analysis of seasonal and inter-annual variability.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165,</w:t>
      </w:r>
      <w:r>
        <w:t xml:space="preserve"> 114–126 (2012).</w:t>
      </w:r>
    </w:p>
    <w:p w:rsidR="00F669F0" w:rsidRDefault="00F669F0" w:rsidP="00F669F0">
      <w:pPr>
        <w:pStyle w:val="NormalWeb"/>
        <w:ind w:left="640" w:hanging="640"/>
      </w:pPr>
      <w:r>
        <w:t>126.</w:t>
      </w:r>
      <w:r>
        <w:tab/>
        <w:t xml:space="preserve">Schroder, I., Kuske, T. &amp; Zegelin, S. </w:t>
      </w:r>
      <w:r>
        <w:rPr>
          <w:i/>
          <w:iCs/>
        </w:rPr>
        <w:t>Eddy Covariance Dataset for Arcturus (2011-2013), Geoscience Australia, Canberra</w:t>
      </w:r>
      <w:r>
        <w:t>. (2014). doi:102.100.100/14249</w:t>
      </w:r>
    </w:p>
    <w:p w:rsidR="00F669F0" w:rsidRDefault="00F669F0" w:rsidP="00F669F0">
      <w:pPr>
        <w:pStyle w:val="NormalWeb"/>
        <w:ind w:left="640" w:hanging="640"/>
      </w:pPr>
      <w:r>
        <w:t>127.</w:t>
      </w:r>
      <w:r>
        <w:tab/>
        <w:t xml:space="preserve">Scott, R. L., Biederman, J. A., Hamerlynck, E. P. &amp; Barron-Gafford, G. A. The carbon balance pivot point of southwestern U.S. semiarid ecosystems: Insights from the 21st century drought.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120,</w:t>
      </w:r>
      <w:r>
        <w:t xml:space="preserve"> 2612–2624 (2015).</w:t>
      </w:r>
    </w:p>
    <w:p w:rsidR="00F669F0" w:rsidRDefault="00F669F0" w:rsidP="00F669F0">
      <w:pPr>
        <w:pStyle w:val="NormalWeb"/>
        <w:ind w:left="640" w:hanging="640"/>
      </w:pPr>
      <w:r>
        <w:t>128.</w:t>
      </w:r>
      <w:r>
        <w:tab/>
        <w:t xml:space="preserve">Scott, R. L., Hamerlynck, E. P., Jenerette, G. D., Moran, M. S. &amp; Barron-Gafford, G. A. Carbon dioxide exchange in a semidesert grassland through drought-induced vegetation change.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115,</w:t>
      </w:r>
      <w:r>
        <w:t xml:space="preserve"> (2010).</w:t>
      </w:r>
    </w:p>
    <w:p w:rsidR="00F669F0" w:rsidRDefault="00F669F0" w:rsidP="00F669F0">
      <w:pPr>
        <w:pStyle w:val="NormalWeb"/>
        <w:ind w:left="640" w:hanging="640"/>
      </w:pPr>
      <w:r>
        <w:t>129.</w:t>
      </w:r>
      <w:r>
        <w:tab/>
        <w:t xml:space="preserve">Scott, R. L., Jenerette, G. D., Potts, D. L. &amp; Huxman, T. E. Effects of seasonal drought on net carbon dioxide exchange from a woody-plant-encroached semiarid grassland.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114,</w:t>
      </w:r>
      <w:r>
        <w:t xml:space="preserve"> (2009).</w:t>
      </w:r>
    </w:p>
    <w:p w:rsidR="00F669F0" w:rsidRDefault="00F669F0" w:rsidP="00F669F0">
      <w:pPr>
        <w:pStyle w:val="NormalWeb"/>
        <w:ind w:left="640" w:hanging="640"/>
      </w:pPr>
      <w:r>
        <w:t>130.</w:t>
      </w:r>
      <w:r>
        <w:tab/>
        <w:t xml:space="preserve">Serrano-Ortiz, P. </w:t>
      </w:r>
      <w:r>
        <w:rPr>
          <w:i/>
          <w:iCs/>
        </w:rPr>
        <w:t>et al.</w:t>
      </w:r>
      <w:r>
        <w:t xml:space="preserve"> Interannual CO2 exchange of a sparse Mediterranean shrubland on a carbonaceous substrate.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114,</w:t>
      </w:r>
      <w:r>
        <w:t xml:space="preserve"> (2009).</w:t>
      </w:r>
    </w:p>
    <w:p w:rsidR="00F669F0" w:rsidRDefault="00F669F0" w:rsidP="00F669F0">
      <w:pPr>
        <w:pStyle w:val="NormalWeb"/>
        <w:ind w:left="640" w:hanging="640"/>
      </w:pPr>
      <w:r>
        <w:t>131.</w:t>
      </w:r>
      <w:r>
        <w:tab/>
        <w:t xml:space="preserve">Serrano-Ortiz, P. </w:t>
      </w:r>
      <w:r>
        <w:rPr>
          <w:i/>
          <w:iCs/>
        </w:rPr>
        <w:t>et al.</w:t>
      </w:r>
      <w:r>
        <w:t xml:space="preserve"> Post-fire salvage logging reduces carbon sequestration in Mediterranean coniferous forest. </w:t>
      </w:r>
      <w:r>
        <w:rPr>
          <w:i/>
          <w:iCs/>
        </w:rPr>
        <w:t>For. Ecol. Manage.</w:t>
      </w:r>
      <w:r>
        <w:t xml:space="preserve"> </w:t>
      </w:r>
      <w:r>
        <w:rPr>
          <w:b/>
          <w:bCs/>
        </w:rPr>
        <w:t>262,</w:t>
      </w:r>
      <w:r>
        <w:t xml:space="preserve"> 2287–2296 (2011).</w:t>
      </w:r>
    </w:p>
    <w:p w:rsidR="00F669F0" w:rsidRDefault="00F669F0" w:rsidP="00F669F0">
      <w:pPr>
        <w:pStyle w:val="NormalWeb"/>
        <w:ind w:left="640" w:hanging="640"/>
      </w:pPr>
      <w:r>
        <w:t>132.</w:t>
      </w:r>
      <w:r>
        <w:tab/>
        <w:t xml:space="preserve">Shao, C. </w:t>
      </w:r>
      <w:r>
        <w:rPr>
          <w:i/>
          <w:iCs/>
        </w:rPr>
        <w:t>et al.</w:t>
      </w:r>
      <w:r>
        <w:t xml:space="preserve"> Grazing effects on surface energy fluxes in a desert steppe on the Mongolian Plateau: </w:t>
      </w:r>
      <w:r>
        <w:rPr>
          <w:i/>
          <w:iCs/>
        </w:rPr>
        <w:t>Ecol. Appl.</w:t>
      </w:r>
      <w:r>
        <w:t xml:space="preserve"> </w:t>
      </w:r>
      <w:r>
        <w:rPr>
          <w:b/>
          <w:bCs/>
        </w:rPr>
        <w:t>27,</w:t>
      </w:r>
      <w:r>
        <w:t xml:space="preserve"> 485–502 (2017).</w:t>
      </w:r>
    </w:p>
    <w:p w:rsidR="00F669F0" w:rsidRDefault="00F669F0" w:rsidP="00F669F0">
      <w:pPr>
        <w:pStyle w:val="NormalWeb"/>
        <w:ind w:left="640" w:hanging="640"/>
      </w:pPr>
      <w:r>
        <w:t>133.</w:t>
      </w:r>
      <w:r>
        <w:tab/>
        <w:t xml:space="preserve">Shi, P. </w:t>
      </w:r>
      <w:r>
        <w:rPr>
          <w:i/>
          <w:iCs/>
        </w:rPr>
        <w:t>et al.</w:t>
      </w:r>
      <w:r>
        <w:t xml:space="preserve"> Net ecosystem CO2 exchange and controlling factors in a steppe—Kobresia meadow on the Tibetan Plateau. </w:t>
      </w:r>
      <w:r>
        <w:rPr>
          <w:i/>
          <w:iCs/>
        </w:rPr>
        <w:t>Sci. China Ser. D Earth Sci.</w:t>
      </w:r>
      <w:r>
        <w:t xml:space="preserve"> </w:t>
      </w:r>
      <w:r>
        <w:rPr>
          <w:b/>
          <w:bCs/>
        </w:rPr>
        <w:t>49,</w:t>
      </w:r>
      <w:r>
        <w:t xml:space="preserve"> 207–218 (2006).</w:t>
      </w:r>
    </w:p>
    <w:p w:rsidR="00F669F0" w:rsidRDefault="00F669F0" w:rsidP="00F669F0">
      <w:pPr>
        <w:pStyle w:val="NormalWeb"/>
        <w:ind w:left="640" w:hanging="640"/>
      </w:pPr>
      <w:r>
        <w:t>134.</w:t>
      </w:r>
      <w:r>
        <w:tab/>
        <w:t xml:space="preserve">Stevens, R. M., Ewenz, C. M., Grigson, G. &amp; Conner, S. M. Water use by an irrigated almond orchard. </w:t>
      </w:r>
      <w:r>
        <w:rPr>
          <w:i/>
          <w:iCs/>
        </w:rPr>
        <w:t>Irrig. Sci.</w:t>
      </w:r>
      <w:r>
        <w:t xml:space="preserve"> </w:t>
      </w:r>
      <w:r>
        <w:rPr>
          <w:b/>
          <w:bCs/>
        </w:rPr>
        <w:t>30,</w:t>
      </w:r>
      <w:r>
        <w:t xml:space="preserve"> 189–200 (2012).</w:t>
      </w:r>
    </w:p>
    <w:p w:rsidR="00F669F0" w:rsidRDefault="00F669F0" w:rsidP="00F669F0">
      <w:pPr>
        <w:pStyle w:val="NormalWeb"/>
        <w:ind w:left="640" w:hanging="640"/>
      </w:pPr>
      <w:r>
        <w:t>135.</w:t>
      </w:r>
      <w:r>
        <w:tab/>
        <w:t xml:space="preserve">Stiegler, C., Lund, M., Røjle Christensen, T., Mastepanov, M. &amp; Lindroth, A. Two years with extreme and little snowfall: Effects on energy partitioning and surface </w:t>
      </w:r>
      <w:r>
        <w:lastRenderedPageBreak/>
        <w:t xml:space="preserve">energy exchange in a high-Arctic tundra ecosystem. </w:t>
      </w:r>
      <w:r>
        <w:rPr>
          <w:i/>
          <w:iCs/>
        </w:rPr>
        <w:t>Cryosphere</w:t>
      </w:r>
      <w:r>
        <w:t xml:space="preserve"> </w:t>
      </w:r>
      <w:r>
        <w:rPr>
          <w:b/>
          <w:bCs/>
        </w:rPr>
        <w:t>10,</w:t>
      </w:r>
      <w:r>
        <w:t xml:space="preserve"> 1395–1413 (2016).</w:t>
      </w:r>
    </w:p>
    <w:p w:rsidR="00F669F0" w:rsidRDefault="00F669F0" w:rsidP="00F669F0">
      <w:pPr>
        <w:pStyle w:val="NormalWeb"/>
        <w:ind w:left="640" w:hanging="640"/>
      </w:pPr>
      <w:r>
        <w:t>136.</w:t>
      </w:r>
      <w:r>
        <w:tab/>
        <w:t xml:space="preserve">Sulman, B. N., Desai, A. R., Cook, B. D., Saliendra, N. &amp; MacKay, D. S. Contrasting carbon dioxide fluxes between a drying shrub wetland in Northern Wisconsin, USA, and nearby forests.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6,</w:t>
      </w:r>
      <w:r>
        <w:t xml:space="preserve"> 1115–1126 (2009).</w:t>
      </w:r>
    </w:p>
    <w:p w:rsidR="00F669F0" w:rsidRDefault="00F669F0" w:rsidP="00F669F0">
      <w:pPr>
        <w:pStyle w:val="NormalWeb"/>
        <w:ind w:left="640" w:hanging="640"/>
      </w:pPr>
      <w:r>
        <w:t>137.</w:t>
      </w:r>
      <w:r>
        <w:tab/>
        <w:t xml:space="preserve">Tagesson, T. </w:t>
      </w:r>
      <w:r>
        <w:rPr>
          <w:i/>
          <w:iCs/>
        </w:rPr>
        <w:t>et al.</w:t>
      </w:r>
      <w:r>
        <w:t xml:space="preserve"> Ecosystem properties of semiarid savanna grassland in West Africa and its relationship with environmental variability.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21,</w:t>
      </w:r>
      <w:r>
        <w:t xml:space="preserve"> 250–264 (2015).</w:t>
      </w:r>
    </w:p>
    <w:p w:rsidR="00F669F0" w:rsidRDefault="00F669F0" w:rsidP="00F669F0">
      <w:pPr>
        <w:pStyle w:val="NormalWeb"/>
        <w:ind w:left="640" w:hanging="640"/>
      </w:pPr>
      <w:r>
        <w:t>138.</w:t>
      </w:r>
      <w:r>
        <w:tab/>
        <w:t xml:space="preserve">Tedeschi, V. </w:t>
      </w:r>
      <w:r>
        <w:rPr>
          <w:i/>
          <w:iCs/>
        </w:rPr>
        <w:t>et al.</w:t>
      </w:r>
      <w:r>
        <w:t xml:space="preserve"> Soil respiration in a Mediterranean oak forest at different developmental stages after coppicing.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12,</w:t>
      </w:r>
      <w:r>
        <w:t xml:space="preserve"> 110–121 (2006).</w:t>
      </w:r>
    </w:p>
    <w:p w:rsidR="00F669F0" w:rsidRDefault="00F669F0" w:rsidP="00F669F0">
      <w:pPr>
        <w:pStyle w:val="NormalWeb"/>
        <w:ind w:left="640" w:hanging="640"/>
      </w:pPr>
      <w:r>
        <w:t>139.</w:t>
      </w:r>
      <w:r>
        <w:tab/>
        <w:t xml:space="preserve">Thum, T. </w:t>
      </w:r>
      <w:r>
        <w:rPr>
          <w:i/>
          <w:iCs/>
        </w:rPr>
        <w:t>et al.</w:t>
      </w:r>
      <w:r>
        <w:t xml:space="preserve"> Parametrization of two photosynthesis models at the canopy scale in a northern boreal Scots pine forest. </w:t>
      </w:r>
      <w:r>
        <w:rPr>
          <w:i/>
          <w:iCs/>
        </w:rPr>
        <w:t>Tellus, Ser. B Chem. Phys. Meteorol.</w:t>
      </w:r>
      <w:r>
        <w:t xml:space="preserve"> </w:t>
      </w:r>
      <w:r>
        <w:rPr>
          <w:b/>
          <w:bCs/>
        </w:rPr>
        <w:t>59,</w:t>
      </w:r>
      <w:r>
        <w:t xml:space="preserve"> 874–890 (2007).</w:t>
      </w:r>
    </w:p>
    <w:p w:rsidR="00F669F0" w:rsidRDefault="00F669F0" w:rsidP="00F669F0">
      <w:pPr>
        <w:pStyle w:val="NormalWeb"/>
        <w:ind w:left="640" w:hanging="640"/>
      </w:pPr>
      <w:r>
        <w:t>140.</w:t>
      </w:r>
      <w:r>
        <w:tab/>
        <w:t xml:space="preserve">Ulke, A. G., Gattinoni, N. N. &amp; Posse, G. Analysis and modelling of turbulent fluxes in two different ecosystems in Argentina. </w:t>
      </w:r>
      <w:r>
        <w:rPr>
          <w:i/>
          <w:iCs/>
        </w:rPr>
        <w:t>Int. J. Environ. Pollut.</w:t>
      </w:r>
      <w:r>
        <w:t xml:space="preserve"> </w:t>
      </w:r>
      <w:r>
        <w:rPr>
          <w:b/>
          <w:bCs/>
        </w:rPr>
        <w:t>58,</w:t>
      </w:r>
      <w:r>
        <w:t xml:space="preserve"> 52 (2015).</w:t>
      </w:r>
    </w:p>
    <w:p w:rsidR="00F669F0" w:rsidRDefault="00F669F0" w:rsidP="00F669F0">
      <w:pPr>
        <w:pStyle w:val="NormalWeb"/>
        <w:ind w:left="640" w:hanging="640"/>
      </w:pPr>
      <w:r>
        <w:t>141.</w:t>
      </w:r>
      <w:r>
        <w:tab/>
        <w:t xml:space="preserve">Urbanski, S. </w:t>
      </w:r>
      <w:r>
        <w:rPr>
          <w:i/>
          <w:iCs/>
        </w:rPr>
        <w:t>et al.</w:t>
      </w:r>
      <w:r>
        <w:t xml:space="preserve"> Factors controlling CO2 exchange on timescales from hourly to decadal at Harvard Forest. </w:t>
      </w:r>
      <w:r>
        <w:rPr>
          <w:i/>
          <w:iCs/>
        </w:rPr>
        <w:t>J. Geophys. Res. Biogeosciences</w:t>
      </w:r>
      <w:r>
        <w:t xml:space="preserve"> </w:t>
      </w:r>
      <w:r>
        <w:rPr>
          <w:b/>
          <w:bCs/>
        </w:rPr>
        <w:t>112,</w:t>
      </w:r>
      <w:r>
        <w:t xml:space="preserve"> (2007).</w:t>
      </w:r>
    </w:p>
    <w:p w:rsidR="00F669F0" w:rsidRDefault="00F669F0" w:rsidP="00F669F0">
      <w:pPr>
        <w:pStyle w:val="NormalWeb"/>
        <w:ind w:left="640" w:hanging="640"/>
      </w:pPr>
      <w:r>
        <w:t>142.</w:t>
      </w:r>
      <w:r>
        <w:tab/>
        <w:t xml:space="preserve">Valentini, R. </w:t>
      </w:r>
      <w:r>
        <w:rPr>
          <w:i/>
          <w:iCs/>
        </w:rPr>
        <w:t>et al.</w:t>
      </w:r>
      <w:r>
        <w:t xml:space="preserve"> Seasonal net carbon dioxide exchange of a beech forest with the atmosphere.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2,</w:t>
      </w:r>
      <w:r>
        <w:t xml:space="preserve"> 199–207 (1996).</w:t>
      </w:r>
    </w:p>
    <w:p w:rsidR="00F669F0" w:rsidRDefault="00F669F0" w:rsidP="00F669F0">
      <w:pPr>
        <w:pStyle w:val="NormalWeb"/>
        <w:ind w:left="640" w:hanging="640"/>
      </w:pPr>
      <w:r>
        <w:t>143.</w:t>
      </w:r>
      <w:r>
        <w:tab/>
        <w:t xml:space="preserve">Van Der Molen, M. K. </w:t>
      </w:r>
      <w:r>
        <w:rPr>
          <w:i/>
          <w:iCs/>
        </w:rPr>
        <w:t>et al.</w:t>
      </w:r>
      <w:r>
        <w:t xml:space="preserve"> The growing season greenhouse gas balance of a continental tundra site in the Indigirka lowlands, NE Siberia.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4,</w:t>
      </w:r>
      <w:r>
        <w:t xml:space="preserve"> 985–1003 (2007).</w:t>
      </w:r>
    </w:p>
    <w:p w:rsidR="00F669F0" w:rsidRDefault="00F669F0" w:rsidP="00F669F0">
      <w:pPr>
        <w:pStyle w:val="NormalWeb"/>
        <w:ind w:left="640" w:hanging="640"/>
      </w:pPr>
      <w:r>
        <w:t>144.</w:t>
      </w:r>
      <w:r>
        <w:tab/>
        <w:t xml:space="preserve">Verma, S. B. </w:t>
      </w:r>
      <w:r>
        <w:rPr>
          <w:i/>
          <w:iCs/>
        </w:rPr>
        <w:t>et al.</w:t>
      </w:r>
      <w:r>
        <w:t xml:space="preserve"> Annual carbon dioxide exchange in irrigated and rainfed maize-based agroecosystems.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131,</w:t>
      </w:r>
      <w:r>
        <w:t xml:space="preserve"> 77–96 (2005).</w:t>
      </w:r>
    </w:p>
    <w:p w:rsidR="00F669F0" w:rsidRDefault="00F669F0" w:rsidP="00F669F0">
      <w:pPr>
        <w:pStyle w:val="NormalWeb"/>
        <w:ind w:left="640" w:hanging="640"/>
      </w:pPr>
      <w:r>
        <w:t>145.</w:t>
      </w:r>
      <w:r>
        <w:tab/>
        <w:t xml:space="preserve">Vickers, D., Thomas, C. &amp; Law, B. E. Random and systematic CO2 flux sampling errors for tower measurements over forests in the convective boundary layer.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149,</w:t>
      </w:r>
      <w:r>
        <w:t xml:space="preserve"> 73–83 (2009).</w:t>
      </w:r>
    </w:p>
    <w:p w:rsidR="00F669F0" w:rsidRDefault="00F669F0" w:rsidP="00F669F0">
      <w:pPr>
        <w:pStyle w:val="NormalWeb"/>
        <w:ind w:left="640" w:hanging="640"/>
      </w:pPr>
      <w:r>
        <w:t>146.</w:t>
      </w:r>
      <w:r>
        <w:tab/>
        <w:t xml:space="preserve">Vitale, L., Di Tommasi, P., D’Urso, G. &amp; Magliulo, V. The response of ecosystem carbon fluxes to LAI and environmental drivers in a maize crop grown in two contrasting seasons. </w:t>
      </w:r>
      <w:r>
        <w:rPr>
          <w:i/>
          <w:iCs/>
        </w:rPr>
        <w:t>Int. J. Biometeorol.</w:t>
      </w:r>
      <w:r>
        <w:t xml:space="preserve"> </w:t>
      </w:r>
      <w:r>
        <w:rPr>
          <w:b/>
          <w:bCs/>
        </w:rPr>
        <w:t>60,</w:t>
      </w:r>
      <w:r>
        <w:t xml:space="preserve"> 411–420 (2016).</w:t>
      </w:r>
    </w:p>
    <w:p w:rsidR="00F669F0" w:rsidRDefault="00F669F0" w:rsidP="00F669F0">
      <w:pPr>
        <w:pStyle w:val="NormalWeb"/>
        <w:ind w:left="640" w:hanging="640"/>
      </w:pPr>
      <w:r>
        <w:t>147.</w:t>
      </w:r>
      <w:r>
        <w:tab/>
        <w:t xml:space="preserve">Wen, X. F., Wang, H. M., Wang, J. L., Yu, G. R. &amp; Sun, X. M. Ecosystem carbon exchanges of a subtropical evergreen coniferous plantation subjected to seasonal drought, 2003-2007.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7,</w:t>
      </w:r>
      <w:r>
        <w:t xml:space="preserve"> 357–369 (2010).</w:t>
      </w:r>
    </w:p>
    <w:p w:rsidR="00F669F0" w:rsidRDefault="00F669F0" w:rsidP="00F669F0">
      <w:pPr>
        <w:pStyle w:val="NormalWeb"/>
        <w:ind w:left="640" w:hanging="640"/>
      </w:pPr>
      <w:r>
        <w:t>148.</w:t>
      </w:r>
      <w:r>
        <w:tab/>
        <w:t xml:space="preserve">Westergaard-Nielsen, A., Lund, M., Hansen, B. U. &amp; Tamstorf, M. P. Camera derived vegetation greenness index as proxy for gross primary production in a low Arctic wetland area. </w:t>
      </w:r>
      <w:r>
        <w:rPr>
          <w:i/>
          <w:iCs/>
        </w:rPr>
        <w:t>ISPRS J. Photogramm. Remote Sens.</w:t>
      </w:r>
      <w:r>
        <w:t xml:space="preserve"> </w:t>
      </w:r>
      <w:r>
        <w:rPr>
          <w:b/>
          <w:bCs/>
        </w:rPr>
        <w:t>86,</w:t>
      </w:r>
      <w:r>
        <w:t xml:space="preserve"> 89–99 (2013).</w:t>
      </w:r>
    </w:p>
    <w:p w:rsidR="00F669F0" w:rsidRDefault="00F669F0" w:rsidP="00F669F0">
      <w:pPr>
        <w:pStyle w:val="NormalWeb"/>
        <w:ind w:left="640" w:hanging="640"/>
      </w:pPr>
      <w:r>
        <w:lastRenderedPageBreak/>
        <w:t>149.</w:t>
      </w:r>
      <w:r>
        <w:tab/>
        <w:t xml:space="preserve">Wick, B., Veldkamp, E., de Mello, W. Z., Keller, M. &amp; Crill, P. Nitrous oxide fluxes and nitrogen cycling along a pasture chronosequence in Central Amazonia, Brazil.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2,</w:t>
      </w:r>
      <w:r>
        <w:t xml:space="preserve"> 175–187 (2005).</w:t>
      </w:r>
    </w:p>
    <w:p w:rsidR="00F669F0" w:rsidRDefault="00F669F0" w:rsidP="00F669F0">
      <w:pPr>
        <w:pStyle w:val="NormalWeb"/>
        <w:ind w:left="640" w:hanging="640"/>
      </w:pPr>
      <w:r>
        <w:t>150.</w:t>
      </w:r>
      <w:r>
        <w:tab/>
        <w:t xml:space="preserve">Wohlfahrt, G. </w:t>
      </w:r>
      <w:r>
        <w:rPr>
          <w:i/>
          <w:iCs/>
        </w:rPr>
        <w:t>et al.</w:t>
      </w:r>
      <w:r>
        <w:t xml:space="preserve"> Seasonal and inter-annual variability of the net ecosystem CO2 exchange of a temperate mountain grassland: Effects of weather and management. </w:t>
      </w:r>
      <w:r>
        <w:rPr>
          <w:i/>
          <w:iCs/>
        </w:rPr>
        <w:t>J. Geophys. Res.</w:t>
      </w:r>
      <w:r>
        <w:t xml:space="preserve"> </w:t>
      </w:r>
      <w:r>
        <w:rPr>
          <w:b/>
          <w:bCs/>
        </w:rPr>
        <w:t>113,</w:t>
      </w:r>
      <w:r>
        <w:t xml:space="preserve"> D08110 (2008).</w:t>
      </w:r>
    </w:p>
    <w:p w:rsidR="00F669F0" w:rsidRDefault="00F669F0" w:rsidP="00F669F0">
      <w:pPr>
        <w:pStyle w:val="NormalWeb"/>
        <w:ind w:left="640" w:hanging="640"/>
      </w:pPr>
      <w:r>
        <w:t>151.</w:t>
      </w:r>
      <w:r>
        <w:tab/>
        <w:t xml:space="preserve">Wolf, S., Eugster, W., Potvin, C., Turner, B. L. &amp; Buchmann, N. Carbon sequestration potential of tropical pasture compared with afforestation in Panama.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17,</w:t>
      </w:r>
      <w:r>
        <w:t xml:space="preserve"> 2763–2780 (2011).</w:t>
      </w:r>
    </w:p>
    <w:p w:rsidR="00F669F0" w:rsidRDefault="00F669F0" w:rsidP="00F669F0">
      <w:pPr>
        <w:pStyle w:val="NormalWeb"/>
        <w:ind w:left="640" w:hanging="640"/>
      </w:pPr>
      <w:r>
        <w:t>152.</w:t>
      </w:r>
      <w:r>
        <w:tab/>
        <w:t xml:space="preserve">Yan, J. </w:t>
      </w:r>
      <w:r>
        <w:rPr>
          <w:i/>
          <w:iCs/>
        </w:rPr>
        <w:t>et al.</w:t>
      </w:r>
      <w:r>
        <w:t xml:space="preserve"> Seasonal and inter-annual variations in net ecosystem exchange of two old-growth forests in southern China.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182–183,</w:t>
      </w:r>
      <w:r>
        <w:t xml:space="preserve"> 257–265 (2013).</w:t>
      </w:r>
    </w:p>
    <w:p w:rsidR="00F669F0" w:rsidRDefault="00F669F0" w:rsidP="00F669F0">
      <w:pPr>
        <w:pStyle w:val="NormalWeb"/>
        <w:ind w:left="640" w:hanging="640"/>
      </w:pPr>
      <w:r>
        <w:t>153.</w:t>
      </w:r>
      <w:r>
        <w:tab/>
        <w:t xml:space="preserve">Yee, M. S. </w:t>
      </w:r>
      <w:r>
        <w:rPr>
          <w:i/>
          <w:iCs/>
        </w:rPr>
        <w:t>et al.</w:t>
      </w:r>
      <w:r>
        <w:t xml:space="preserve"> A comparison of optical and microwave scintillometers with eddy covariance derived surface heat fluxes. </w:t>
      </w:r>
      <w:r>
        <w:rPr>
          <w:i/>
          <w:iCs/>
        </w:rPr>
        <w:t>Agric. For. Meteorol.</w:t>
      </w:r>
      <w:r>
        <w:t xml:space="preserve"> </w:t>
      </w:r>
      <w:r>
        <w:rPr>
          <w:b/>
          <w:bCs/>
        </w:rPr>
        <w:t>213,</w:t>
      </w:r>
      <w:r>
        <w:t xml:space="preserve"> 226–239 (2015).</w:t>
      </w:r>
    </w:p>
    <w:p w:rsidR="00F669F0" w:rsidRDefault="00F669F0" w:rsidP="00F669F0">
      <w:pPr>
        <w:pStyle w:val="NormalWeb"/>
        <w:ind w:left="640" w:hanging="640"/>
      </w:pPr>
      <w:r>
        <w:t>154.</w:t>
      </w:r>
      <w:r>
        <w:tab/>
        <w:t xml:space="preserve">Zak, D. </w:t>
      </w:r>
      <w:r>
        <w:rPr>
          <w:i/>
          <w:iCs/>
        </w:rPr>
        <w:t>et al.</w:t>
      </w:r>
      <w:r>
        <w:t xml:space="preserve"> Changes of the CO2 and CH4 production potential of rewetted fens in the perspective of temporal vegetation shifts.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12,</w:t>
      </w:r>
      <w:r>
        <w:t xml:space="preserve"> 2455–2468 (2015).</w:t>
      </w:r>
    </w:p>
    <w:p w:rsidR="00F669F0" w:rsidRDefault="00F669F0" w:rsidP="00F669F0">
      <w:pPr>
        <w:pStyle w:val="NormalWeb"/>
        <w:ind w:left="640" w:hanging="640"/>
      </w:pPr>
      <w:r>
        <w:t>155.</w:t>
      </w:r>
      <w:r>
        <w:tab/>
        <w:t xml:space="preserve">Zeller, K. F. &amp; Nikolov, N. T. Quantifying simultaneous fluxes of ozone, carbon dioxide and water vapor above a subalpine forest ecosystem. </w:t>
      </w:r>
      <w:r>
        <w:rPr>
          <w:i/>
          <w:iCs/>
        </w:rPr>
        <w:t>Environ. Pollut.</w:t>
      </w:r>
      <w:r>
        <w:t xml:space="preserve"> </w:t>
      </w:r>
      <w:r>
        <w:rPr>
          <w:b/>
          <w:bCs/>
        </w:rPr>
        <w:t>107,</w:t>
      </w:r>
      <w:r>
        <w:t xml:space="preserve"> 1–20 (2000).</w:t>
      </w:r>
    </w:p>
    <w:p w:rsidR="00F669F0" w:rsidRDefault="00F669F0" w:rsidP="00F669F0">
      <w:pPr>
        <w:pStyle w:val="NormalWeb"/>
        <w:ind w:left="640" w:hanging="640"/>
      </w:pPr>
      <w:r>
        <w:t>156.</w:t>
      </w:r>
      <w:r>
        <w:tab/>
        <w:t xml:space="preserve">Zielis, S. </w:t>
      </w:r>
      <w:r>
        <w:rPr>
          <w:i/>
          <w:iCs/>
        </w:rPr>
        <w:t>et al.</w:t>
      </w:r>
      <w:r>
        <w:t xml:space="preserve"> NEP of a Swiss subalpine forest is significantly driven not only by current but also by previous year’s weather. </w:t>
      </w:r>
      <w:r>
        <w:rPr>
          <w:i/>
          <w:iCs/>
        </w:rPr>
        <w:t>Biogeosciences</w:t>
      </w:r>
      <w:r>
        <w:t xml:space="preserve"> </w:t>
      </w:r>
      <w:r>
        <w:rPr>
          <w:b/>
          <w:bCs/>
        </w:rPr>
        <w:t>11,</w:t>
      </w:r>
      <w:r>
        <w:t xml:space="preserve"> 1627–1635 (2014).</w:t>
      </w:r>
    </w:p>
    <w:p w:rsidR="00F669F0" w:rsidRPr="00F669F0" w:rsidRDefault="00F669F0" w:rsidP="00917CAD">
      <w:pPr>
        <w:outlineLvl w:val="0"/>
      </w:pPr>
      <w:bookmarkStart w:id="0" w:name="_GoBack"/>
      <w:bookmarkEnd w:id="0"/>
    </w:p>
    <w:sectPr w:rsidR="00F669F0" w:rsidRPr="00F669F0" w:rsidSect="008F40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3F06"/>
    <w:multiLevelType w:val="hybridMultilevel"/>
    <w:tmpl w:val="2C64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4C"/>
    <w:rsid w:val="00005130"/>
    <w:rsid w:val="001849F4"/>
    <w:rsid w:val="001B274D"/>
    <w:rsid w:val="002624D9"/>
    <w:rsid w:val="00356E90"/>
    <w:rsid w:val="003B283E"/>
    <w:rsid w:val="004209A5"/>
    <w:rsid w:val="004610EB"/>
    <w:rsid w:val="005151A0"/>
    <w:rsid w:val="00526B3D"/>
    <w:rsid w:val="005A5EAA"/>
    <w:rsid w:val="00665E5A"/>
    <w:rsid w:val="006B6F68"/>
    <w:rsid w:val="0070607C"/>
    <w:rsid w:val="008F4003"/>
    <w:rsid w:val="00917CAD"/>
    <w:rsid w:val="009835D8"/>
    <w:rsid w:val="009D2F03"/>
    <w:rsid w:val="009F284F"/>
    <w:rsid w:val="00A30A7C"/>
    <w:rsid w:val="00AE38A3"/>
    <w:rsid w:val="00B53B70"/>
    <w:rsid w:val="00BD4F4C"/>
    <w:rsid w:val="00C0745E"/>
    <w:rsid w:val="00D3473C"/>
    <w:rsid w:val="00D55CA1"/>
    <w:rsid w:val="00E34F5D"/>
    <w:rsid w:val="00ED4852"/>
    <w:rsid w:val="00F633DE"/>
    <w:rsid w:val="00F669F0"/>
    <w:rsid w:val="00F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69EA3"/>
  <w14:defaultImageDpi w14:val="32767"/>
  <w15:chartTrackingRefBased/>
  <w15:docId w15:val="{3621C5F0-EF76-ED4B-BE75-F85B6DE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F4C"/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4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F4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F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4C"/>
    <w:rPr>
      <w:rFonts w:ascii="Lucida Grande" w:eastAsia="MS Mincho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D4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0EB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uxdat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6020</Words>
  <Characters>34314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Keenan</dc:creator>
  <cp:keywords/>
  <dc:description/>
  <cp:lastModifiedBy>Trevor Keenan</cp:lastModifiedBy>
  <cp:revision>19</cp:revision>
  <dcterms:created xsi:type="dcterms:W3CDTF">2018-05-21T17:52:00Z</dcterms:created>
  <dcterms:modified xsi:type="dcterms:W3CDTF">2018-05-30T19:05:00Z</dcterms:modified>
</cp:coreProperties>
</file>