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Design Checklist: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checklist will help ensure that you are nailing all of the details from the design given to you, which will result in a more successful and accurate PSD conversion.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big the font sizes are for the following: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heading content (h1, h2, h3 tags etc.)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Paragraph content (p tags)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content such as button text, input labels, placeholder text, links, logos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consistent spacing for headings and paragraph text through: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height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 weight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 spacing (also known as leading)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the font types for all of your typographical elements (headings, paragraphs, button text, labels etc…)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Colours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all of the colours in either hex, rgb, rgba values from the design (include these colours as comments in your css or create variables if you are using Sass)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Measurements of Components and Dimensions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 the measurement of the width of the main content, also considered the “wrapper” and make that your max-width.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measurement of padding and margins between elements such as: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 for buttons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 inside of form elements like inputs, textareas etc.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and horizontal margins between blocks such as sections, images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consistent dimensions for containing elements by taking measurements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⛞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⛶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⛾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⃞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⛶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