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晨星信息技术有限公司投标文件</w:t>
      </w:r>
    </w:p>
    <w:p>
      <w:pPr>
        <w:pStyle w:val="Heading2"/>
      </w:pPr>
      <w:r>
        <w:t>目录</w:t>
      </w:r>
    </w:p>
    <w:p>
      <w:r>
        <w:t>一、项目理解</w:t>
      </w:r>
    </w:p>
    <w:p>
      <w:r>
        <w:t>二、总体方案</w:t>
      </w:r>
    </w:p>
    <w:p>
      <w:r>
        <w:t>三、实施计划</w:t>
      </w:r>
    </w:p>
    <w:p>
      <w:r>
        <w:t>四、售后服务</w:t>
      </w:r>
    </w:p>
    <w:p>
      <w:pPr>
        <w:pStyle w:val="Heading2"/>
      </w:pPr>
      <w:r>
        <w:t>一、项目理解</w:t>
      </w:r>
    </w:p>
    <w:p>
      <w:r>
        <w:t>晨星专项说明01：晨星团队将先完成机房网络、服务器资源和终端浏览器版本核查，并形成基础环境确认单。</w:t>
      </w:r>
    </w:p>
    <w:p>
      <w:r>
        <w:t>晨星专项说明02：需求调研阶段将访谈档案管理员、系统管理员和业务审核人员，明确各角色的操作边界。</w:t>
      </w:r>
    </w:p>
    <w:p>
      <w:r>
        <w:t>晨星专项说明03：数据迁移前会建立字段映射表，对历史目录号、责任部门和保管期限进行逐项校验。</w:t>
      </w:r>
    </w:p>
    <w:p>
      <w:r>
        <w:t>晨星专项说明04：培训课程分为管理员班和普通用户班，现场演示资料上传、检索、借阅审批和归档流程。</w:t>
      </w:r>
    </w:p>
    <w:p>
      <w:r>
        <w:t>晨星专项说明05：项目例会固定在每周三下午召开，会议纪要由实施经理整理后提交采购人确认。</w:t>
      </w:r>
    </w:p>
    <w:p>
      <w:r>
        <w:t>晨星专项说明06：晨星将使用内部检查清单复核部署步骤，确保配置项、账号权限和备份任务均有记录。</w:t>
      </w:r>
    </w:p>
    <w:p>
      <w:r>
        <w:t>晨星专项说明07：试运行期间设置专门沟通渠道，用户提出的问题将在当天登记并按照影响范围分级处理。</w:t>
      </w:r>
    </w:p>
    <w:p>
      <w:r>
        <w:t>晨星专项说明08：交付材料采用章节编号管理，部署手册、用户手册和验收附件分别归入独立目录。</w:t>
      </w:r>
    </w:p>
    <w:p>
      <w:r>
        <w:t>晨星专项说明09：晨星团队将先完成机房网络、服务器资源和终端浏览器版本核查，并形成基础环境确认单。</w:t>
      </w:r>
    </w:p>
    <w:p>
      <w:r>
        <w:t>晨星专项说明10：需求调研阶段将访谈档案管理员、系统管理员和业务审核人员，明确各角色的操作边界。</w:t>
      </w:r>
    </w:p>
    <w:p>
      <w:r>
        <w:t>晨星专项说明11：数据迁移前会建立字段映射表，对历史目录号、责任部门和保管期限进行逐项校验。</w:t>
      </w:r>
    </w:p>
    <w:p>
      <w:r>
        <w:t>晨星专项说明12：培训课程分为管理员班和普通用户班，现场演示资料上传、检索、借阅审批和归档流程。</w:t>
      </w:r>
    </w:p>
    <w:p>
      <w:r>
        <w:t>晨星专项说明13：项目例会固定在每周三下午召开，会议纪要由实施经理整理后提交采购人确认。</w:t>
      </w:r>
    </w:p>
    <w:p>
      <w:r>
        <w:t>晨星专项说明14：晨星将使用内部检查清单复核部署步骤，确保配置项、账号权限和备份任务均有记录。</w:t>
      </w:r>
    </w:p>
    <w:p>
      <w:r>
        <w:t>投标人应完全响应招标文件中的服务范围、验收标准、付款条件和保密要求，不得对实质性条款作出负偏离。</w:t>
      </w:r>
    </w:p>
    <w:p>
      <w:pPr>
        <w:pStyle w:val="Heading2"/>
      </w:pPr>
      <w:r>
        <w:t>二、总体方案</w:t>
      </w:r>
    </w:p>
    <w:p>
      <w:r>
        <w:t>晨星专项说明01：晨星团队将先完成机房网络、服务器资源和终端浏览器版本核查，并形成基础环境确认单。</w:t>
      </w:r>
    </w:p>
    <w:p>
      <w:r>
        <w:t>晨星专项说明02：需求调研阶段将访谈档案管理员、系统管理员和业务审核人员，明确各角色的操作边界。</w:t>
      </w:r>
    </w:p>
    <w:p>
      <w:r>
        <w:t>晨星专项说明03：数据迁移前会建立字段映射表，对历史目录号、责任部门和保管期限进行逐项校验。</w:t>
      </w:r>
    </w:p>
    <w:p>
      <w:r>
        <w:t>晨星专项说明04：培训课程分为管理员班和普通用户班，现场演示资料上传、检索、借阅审批和归档流程。</w:t>
      </w:r>
    </w:p>
    <w:p>
      <w:r>
        <w:t>晨星专项说明05：项目例会固定在每周三下午召开，会议纪要由实施经理整理后提交采购人确认。</w:t>
      </w:r>
    </w:p>
    <w:p>
      <w:r>
        <w:t>晨星专项说明06：晨星将使用内部检查清单复核部署步骤，确保配置项、账号权限和备份任务均有记录。</w:t>
      </w:r>
    </w:p>
    <w:p>
      <w:r>
        <w:t>晨星专项说明07：试运行期间设置专门沟通渠道，用户提出的问题将在当天登记并按照影响范围分级处理。</w:t>
      </w:r>
    </w:p>
    <w:p>
      <w:r>
        <w:t>晨星专项说明08：交付材料采用章节编号管理，部署手册、用户手册和验收附件分别归入独立目录。</w:t>
      </w:r>
    </w:p>
    <w:p>
      <w:r>
        <w:t>本项目采用统一身份认证、安全审计和日志留存方案，确保业务系统在内网环境中稳定运行并形成可追溯记录。</w:t>
      </w:r>
    </w:p>
    <w:p>
      <w:r>
        <w:t>系统上线后将建立每日巡检、异常告警和月度运行分析机制，持续跟踪账号权限、接口调用和数据备份状态。</w:t>
      </w:r>
    </w:p>
    <w:p>
      <w:r>
        <w:t>在试运行阶段，项目组将安排专人对关键业务流程进行旁站支持，并对用户反馈进行分类登记和闭环处理。</w:t>
      </w:r>
    </w:p>
    <w:p>
      <w:r>
        <w:t>晨星专项说明01：晨星团队将先完成机房网络、服务器资源和终端浏览器版本核查，并形成基础环境确认单。</w:t>
      </w:r>
    </w:p>
    <w:p>
      <w:r>
        <w:t>晨星专项说明02：需求调研阶段将访谈档案管理员、系统管理员和业务审核人员，明确各角色的操作边界。</w:t>
      </w:r>
    </w:p>
    <w:p>
      <w:r>
        <w:t>晨星专项说明03：数据迁移前会建立字段映射表，对历史目录号、责任部门和保管期限进行逐项校验。</w:t>
      </w:r>
    </w:p>
    <w:p>
      <w:r>
        <w:t>晨星专项说明04：培训课程分为管理员班和普通用户班，现场演示资料上传、检索、借阅审批和归档流程。</w:t>
      </w:r>
    </w:p>
    <w:p>
      <w:r>
        <w:t>晨星专项说明05：项目例会固定在每周三下午召开，会议纪要由实施经理整理后提交采购人确认。</w:t>
      </w:r>
    </w:p>
    <w:p>
      <w:r>
        <w:t>晨星专项说明06：晨星将使用内部检查清单复核部署步骤，确保配置项、账号权限和备份任务均有记录。</w:t>
      </w:r>
    </w:p>
    <w:p>
      <w:r>
        <w:t>晨星专项说明07：试运行期间设置专门沟通渠道，用户提出的问题将在当天登记并按照影响范围分级处理。</w:t>
      </w:r>
    </w:p>
    <w:p>
      <w:r>
        <w:t>晨星专项说明08：交付材料采用章节编号管理，部署手册、用户手册和验收附件分别归入独立目录。</w:t>
      </w:r>
    </w:p>
    <w:p>
      <w:pPr>
        <w:pStyle w:val="Heading2"/>
      </w:pPr>
      <w:r>
        <w:t>三、实施计划</w:t>
      </w:r>
    </w:p>
    <w:p>
      <w:r>
        <w:t>晨星专项说明01：晨星团队将先完成机房网络、服务器资源和终端浏览器版本核查，并形成基础环境确认单。</w:t>
      </w:r>
    </w:p>
    <w:p>
      <w:r>
        <w:t>晨星专项说明02：需求调研阶段将访谈档案管理员、系统管理员和业务审核人员，明确各角色的操作边界。</w:t>
      </w:r>
    </w:p>
    <w:p>
      <w:r>
        <w:t>晨星专项说明03：数据迁移前会建立字段映射表，对历史目录号、责任部门和保管期限进行逐项校验。</w:t>
      </w:r>
    </w:p>
    <w:p>
      <w:r>
        <w:t>晨星专项说明04：培训课程分为管理员班和普通用户班，现场演示资料上传、检索、借阅审批和归档流程。</w:t>
      </w:r>
    </w:p>
    <w:p>
      <w:r>
        <w:t>晨星专项说明05：项目例会固定在每周三下午召开，会议纪要由实施经理整理后提交采购人确认。</w:t>
      </w:r>
    </w:p>
    <w:p>
      <w:r>
        <w:t>晨星专项说明06：晨星将使用内部检查清单复核部署步骤，确保配置项、账号权限和备份任务均有记录。</w:t>
      </w:r>
    </w:p>
    <w:p>
      <w:r>
        <w:t>晨星专项说明07：试运行期间设置专门沟通渠道，用户提出的问题将在当天登记并按照影响范围分级处理。</w:t>
      </w:r>
    </w:p>
    <w:p>
      <w:r>
        <w:t>晨星专项说明08：交付材料采用章节编号管理，部署手册、用户手册和验收附件分别归入独立目录。</w:t>
      </w:r>
    </w:p>
    <w:p>
      <w:r>
        <w:t>晨星专项说明09：晨星团队将先完成机房网络、服务器资源和终端浏览器版本核查，并形成基础环境确认单。</w:t>
      </w:r>
    </w:p>
    <w:p>
      <w:r>
        <w:t>晨星专项说明10：需求调研阶段将访谈档案管理员、系统管理员和业务审核人员，明确各角色的操作边界。</w:t>
      </w:r>
    </w:p>
    <w:p>
      <w:r>
        <w:t>晨星专项说明11：数据迁移前会建立字段映射表，对历史目录号、责任部门和保管期限进行逐项校验。</w:t>
      </w:r>
    </w:p>
    <w:p>
      <w:r>
        <w:t>晨星专项说明12：培训课程分为管理员班和普通用户班，现场演示资料上传、检索、借阅审批和归档流程。</w:t>
      </w:r>
    </w:p>
    <w:p>
      <w:r>
        <w:t>晨星专项说明13：项目例会固定在每周三下午召开，会议纪要由实施经理整理后提交采购人确认。</w:t>
      </w:r>
    </w:p>
    <w:p>
      <w:r>
        <w:t>晨星专项说明14：晨星将使用内部检查清单复核部署步骤，确保配置项、账号权限和备份任务均有记录。</w:t>
      </w:r>
    </w:p>
    <w:p>
      <w:r>
        <w:t>项目经理由华远智联科技有限公司推荐的高级顾问担任，负责统筹需求澄清、方案评审和交付验收。</w:t>
      </w:r>
    </w:p>
    <w:p>
      <w:pPr>
        <w:pStyle w:val="Heading2"/>
      </w:pPr>
      <w:r>
        <w:t>四、售后服务</w:t>
      </w:r>
    </w:p>
    <w:p>
      <w:r>
        <w:t>晨星专项说明01：晨星团队将先完成机房网络、服务器资源和终端浏览器版本核查，并形成基础环境确认单。</w:t>
      </w:r>
    </w:p>
    <w:p>
      <w:r>
        <w:t>晨星专项说明02：需求调研阶段将访谈档案管理员、系统管理员和业务审核人员，明确各角色的操作边界。</w:t>
      </w:r>
    </w:p>
    <w:p>
      <w:r>
        <w:t>晨星专项说明03：数据迁移前会建立字段映射表，对历史目录号、责任部门和保管期限进行逐项校验。</w:t>
      </w:r>
    </w:p>
    <w:p>
      <w:r>
        <w:t>晨星专项说明04：培训课程分为管理员班和普通用户班，现场演示资料上传、检索、借阅审批和归档流程。</w:t>
      </w:r>
    </w:p>
    <w:p>
      <w:r>
        <w:t>晨星专项说明05：项目例会固定在每周三下午召开，会议纪要由实施经理整理后提交采购人确认。</w:t>
      </w:r>
    </w:p>
    <w:p>
      <w:r>
        <w:t>晨星专项说明06：晨星将使用内部检查清单复核部署步骤，确保配置项、账号权限和备份任务均有记录。</w:t>
      </w:r>
    </w:p>
    <w:p>
      <w:r>
        <w:t>晨星专项说明07：试运行期间设置专门沟通渠道，用户提出的问题将在当天登记并按照影响范围分级处理。</w:t>
      </w:r>
    </w:p>
    <w:p>
      <w:r>
        <w:t>晨星专项说明08：交付材料采用章节编号管理，部署手册、用户手册和验收附件分别归入独立目录。</w:t>
      </w:r>
    </w:p>
    <w:p>
      <w:r>
        <w:t>晨星专项说明09：晨星团队将先完成机房网络、服务器资源和终端浏览器版本核查，并形成基础环境确认单。</w:t>
      </w:r>
    </w:p>
    <w:p>
      <w:r>
        <w:t>晨星专项说明10：需求调研阶段将访谈档案管理员、系统管理员和业务审核人员，明确各角色的操作边界。</w:t>
      </w:r>
    </w:p>
    <w:p>
      <w:r>
        <w:t>项目实施过程中，中标人应配合采购人完成资料归档、阶段验收、最终验收和运维交接，并提供必要的培训服务。</w:t>
      </w:r>
    </w:p>
    <w:p>
      <w:r>
        <w:t>投标文件应保证文字清晰、目录完整、报价口径一致，并按照采购人要求提交电子版和纸质版材料。</w:t>
      </w:r>
    </w:p>
    <w:p>
      <w:r>
        <w:t>中标人应遵守采购人内网安全管理制度，未经批准不得将项目数据、账号信息和业务资料带离现场。</w:t>
      </w:r>
    </w:p>
    <w:p>
      <w:r>
        <w:drawing>
          <wp:inline xmlns:a="http://schemas.openxmlformats.org/drawingml/2006/main" xmlns:pic="http://schemas.openxmlformats.org/drawingml/2006/picture">
            <wp:extent cx="2011680" cy="894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d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8940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