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北辰软件工程有限公司投标文件</w:t>
      </w:r>
    </w:p>
    <w:p>
      <w:pPr>
        <w:pStyle w:val="Heading2"/>
      </w:pPr>
      <w:r>
        <w:t>目录</w:t>
      </w:r>
    </w:p>
    <w:p>
      <w:r>
        <w:t>一、总体方案</w:t>
      </w:r>
    </w:p>
    <w:p>
      <w:r>
        <w:t>二、系统能力</w:t>
      </w:r>
    </w:p>
    <w:p>
      <w:r>
        <w:t>三、质量保障</w:t>
      </w:r>
    </w:p>
    <w:p>
      <w:r>
        <w:t>四、交付成果</w:t>
      </w:r>
    </w:p>
    <w:p>
      <w:pPr>
        <w:pStyle w:val="Heading2"/>
      </w:pPr>
      <w:r>
        <w:t>一、总体方案</w:t>
      </w:r>
    </w:p>
    <w:p>
      <w:r>
        <w:t>北辰专项说明01：北辰软件工程有限公司将围绕流程梳理、功能配置、数据核对和质量验收组织项目交付。</w:t>
      </w:r>
    </w:p>
    <w:p>
      <w:r>
        <w:t>北辰专项说明02：方案设计阶段重点关注档案分类规则、保管期限配置和部门权限矩阵的一致性。</w:t>
      </w:r>
    </w:p>
    <w:p>
      <w:r>
        <w:t>北辰专项说明03：系统测试采用业务场景驱动方法，覆盖资料收集、审核流转、统计查询和异常退回。</w:t>
      </w:r>
    </w:p>
    <w:p>
      <w:r>
        <w:t>北辰专项说明04：质量负责人每周抽查交付物，检查问题描述、处理结论和验证截图是否完整。</w:t>
      </w:r>
    </w:p>
    <w:p>
      <w:r>
        <w:t>北辰专项说明05：北辰将准备应急回退说明，明确版本回退、数据恢复和服务重启的责任分工。</w:t>
      </w:r>
    </w:p>
    <w:p>
      <w:r>
        <w:t>北辰专项说明06：用户培训会结合真实业务材料开展演练，确保参训人员能够独立完成常用操作。</w:t>
      </w:r>
    </w:p>
    <w:p>
      <w:r>
        <w:t>北辰专项说明07：验收前组织一次综合预演，提前发现演示脚本、网络访问和账号权限方面的问题。</w:t>
      </w:r>
    </w:p>
    <w:p>
      <w:r>
        <w:t>北辰专项说明08：交付完成后移交配置清单、接口说明、账号台账和运维联系表。</w:t>
      </w:r>
    </w:p>
    <w:p>
      <w:r>
        <w:t>北辰专项说明09：北辰软件工程有限公司将围绕流程梳理、功能配置、数据核对和质量验收组织项目交付。</w:t>
      </w:r>
    </w:p>
    <w:p>
      <w:r>
        <w:t>北辰专项说明10：方案设计阶段重点关注档案分类规则、保管期限配置和部门权限矩阵的一致性。</w:t>
      </w:r>
    </w:p>
    <w:p>
      <w:r>
        <w:t>北辰专项说明11：系统测试采用业务场景驱动方法，覆盖资料收集、审核流转、统计查询和异常退回。</w:t>
      </w:r>
    </w:p>
    <w:p>
      <w:r>
        <w:t>北辰专项说明12：质量负责人每周抽查交付物，检查问题描述、处理结论和验证截图是否完整。</w:t>
      </w:r>
    </w:p>
    <w:p>
      <w:r>
        <w:t>投标人应完全响应招标文件中的服务范围、验收标准、付款条件和保密要求，不得对实质性条款作出负偏离。</w:t>
      </w:r>
    </w:p>
    <w:p>
      <w:r>
        <w:t>为提升投标响应效率，本方案将建设统一的文件比对、风险提示和历史报告管理能力，支持在断网环境中完成批量文档核验并输出可追溯结果。</w:t>
      </w:r>
    </w:p>
    <w:p>
      <w:r>
        <w:t>系统界面将提供分组导入、排除文件、关键词异常、相似片段对照和离线报告归档等功能，便于内网环境长期使用。</w:t>
      </w:r>
    </w:p>
    <w:p>
      <w:r>
        <w:t>对于大型文档，系统将采用片段索引和候选召回机制降低计算量，避免两两全文比较导致响应时间过长。</w:t>
      </w:r>
    </w:p>
    <w:p>
      <w:pPr>
        <w:pStyle w:val="Heading2"/>
      </w:pPr>
      <w:r>
        <w:t>二、系统能力</w:t>
      </w:r>
    </w:p>
    <w:p>
      <w:r>
        <w:t>北辰专项说明01：北辰软件工程有限公司将围绕流程梳理、功能配置、数据核对和质量验收组织项目交付。</w:t>
      </w:r>
    </w:p>
    <w:p>
      <w:r>
        <w:t>北辰专项说明02：方案设计阶段重点关注档案分类规则、保管期限配置和部门权限矩阵的一致性。</w:t>
      </w:r>
    </w:p>
    <w:p>
      <w:r>
        <w:t>北辰专项说明03：系统测试采用业务场景驱动方法，覆盖资料收集、审核流转、统计查询和异常退回。</w:t>
      </w:r>
    </w:p>
    <w:p>
      <w:r>
        <w:t>北辰专项说明04：质量负责人每周抽查交付物，检查问题描述、处理结论和验证截图是否完整。</w:t>
      </w:r>
    </w:p>
    <w:p>
      <w:r>
        <w:t>北辰专项说明05：北辰将准备应急回退说明，明确版本回退、数据恢复和服务重启的责任分工。</w:t>
      </w:r>
    </w:p>
    <w:p>
      <w:r>
        <w:t>北辰专项说明06：用户培训会结合真实业务材料开展演练，确保参训人员能够独立完成常用操作。</w:t>
      </w:r>
    </w:p>
    <w:p>
      <w:r>
        <w:t>北辰专项说明07：验收前组织一次综合预演，提前发现演示脚本、网络访问和账号权限方面的问题。</w:t>
      </w:r>
    </w:p>
    <w:p>
      <w:r>
        <w:t>北辰专项说明08：交付完成后移交配置清单、接口说明、账号台账和运维联系表。</w:t>
      </w:r>
    </w:p>
    <w:p>
      <w:r>
        <w:t>北辰专项说明09：北辰软件工程有限公司将围绕流程梳理、功能配置、数据核对和质量验收组织项目交付。</w:t>
      </w:r>
    </w:p>
    <w:p>
      <w:r>
        <w:t>北辰专项说明10：方案设计阶段重点关注档案分类规则、保管期限配置和部门权限矩阵的一致性。</w:t>
      </w:r>
    </w:p>
    <w:p>
      <w:r>
        <w:t>北辰专项说明11：系统测试采用业务场景驱动方法，覆盖资料收集、审核流转、统计查询和异常退回。</w:t>
      </w:r>
    </w:p>
    <w:p>
      <w:r>
        <w:t>北辰专项说明12：质量负责人每周抽查交付物，检查问题描述、处理结论和验证截图是否完整。</w:t>
      </w:r>
    </w:p>
    <w:p>
      <w:r>
        <w:t>北辰专项说明13：北辰将准备应急回退说明，明确版本回退、数据恢复和服务重启的责任分工。</w:t>
      </w:r>
    </w:p>
    <w:p>
      <w:r>
        <w:t>北辰专项说明14：用户培训会结合真实业务材料开展演练，确保参训人员能够独立完成常用操作。</w:t>
      </w:r>
    </w:p>
    <w:p>
      <w:r>
        <w:t>华远智联科技有限公司将作为生态合作伙伴提供兼容性测试建议，并参与关键节点评审。</w:t>
      </w:r>
    </w:p>
    <w:p>
      <w:pPr>
        <w:pStyle w:val="Heading2"/>
      </w:pPr>
      <w:r>
        <w:t>三、质量保障</w:t>
      </w:r>
    </w:p>
    <w:p>
      <w:r>
        <w:t>北辰专项说明01：北辰软件工程有限公司将围绕流程梳理、功能配置、数据核对和质量验收组织项目交付。</w:t>
      </w:r>
    </w:p>
    <w:p>
      <w:r>
        <w:t>北辰专项说明02：方案设计阶段重点关注档案分类规则、保管期限配置和部门权限矩阵的一致性。</w:t>
      </w:r>
    </w:p>
    <w:p>
      <w:r>
        <w:t>北辰专项说明03：系统测试采用业务场景驱动方法，覆盖资料收集、审核流转、统计查询和异常退回。</w:t>
      </w:r>
    </w:p>
    <w:p>
      <w:r>
        <w:t>北辰专项说明04：质量负责人每周抽查交付物，检查问题描述、处理结论和验证截图是否完整。</w:t>
      </w:r>
    </w:p>
    <w:p>
      <w:r>
        <w:t>北辰专项说明05：北辰将准备应急回退说明，明确版本回退、数据恢复和服务重启的责任分工。</w:t>
      </w:r>
    </w:p>
    <w:p>
      <w:r>
        <w:t>北辰专项说明06：用户培训会结合真实业务材料开展演练，确保参训人员能够独立完成常用操作。</w:t>
      </w:r>
    </w:p>
    <w:p>
      <w:r>
        <w:t>北辰专项说明07：验收前组织一次综合预演，提前发现演示脚本、网络访问和账号权限方面的问题。</w:t>
      </w:r>
    </w:p>
    <w:p>
      <w:r>
        <w:t>北辰专项说明08：交付完成后移交配置清单、接口说明、账号台账和运维联系表。</w:t>
      </w:r>
    </w:p>
    <w:p>
      <w:r>
        <w:t>北辰专项说明09：北辰软件工程有限公司将围绕流程梳理、功能配置、数据核对和质量验收组织项目交付。</w:t>
      </w:r>
    </w:p>
    <w:p>
      <w:r>
        <w:t>北辰专项说明10：方案设计阶段重点关注档案分类规则、保管期限配置和部门权限矩阵的一致性。</w:t>
      </w:r>
    </w:p>
    <w:p>
      <w:r>
        <w:t>北辰专项说明11：系统测试采用业务场景驱动方法，覆盖资料收集、审核流转、统计查询和异常退回。</w:t>
      </w:r>
    </w:p>
    <w:p>
      <w:r>
        <w:t>北辰专项说明12：质量负责人每周抽查交付物，检查问题描述、处理结论和验证截图是否完整。</w:t>
      </w:r>
    </w:p>
    <w:p>
      <w:r>
        <w:t>项目实施过程中，中标人应配合采购人完成资料归档、阶段验收、最终验收和运维交接，并提供必要的培训服务。</w:t>
      </w:r>
    </w:p>
    <w:p>
      <w:pPr>
        <w:pStyle w:val="Heading2"/>
      </w:pPr>
      <w:r>
        <w:t>四、交付成果</w:t>
      </w:r>
    </w:p>
    <w:p>
      <w:r>
        <w:t>北辰专项说明01：北辰软件工程有限公司将围绕流程梳理、功能配置、数据核对和质量验收组织项目交付。</w:t>
      </w:r>
    </w:p>
    <w:p>
      <w:r>
        <w:t>北辰专项说明02：方案设计阶段重点关注档案分类规则、保管期限配置和部门权限矩阵的一致性。</w:t>
      </w:r>
    </w:p>
    <w:p>
      <w:r>
        <w:t>北辰专项说明03：系统测试采用业务场景驱动方法，覆盖资料收集、审核流转、统计查询和异常退回。</w:t>
      </w:r>
    </w:p>
    <w:p>
      <w:r>
        <w:t>北辰专项说明04：质量负责人每周抽查交付物，检查问题描述、处理结论和验证截图是否完整。</w:t>
      </w:r>
    </w:p>
    <w:p>
      <w:r>
        <w:t>北辰专项说明05：北辰将准备应急回退说明，明确版本回退、数据恢复和服务重启的责任分工。</w:t>
      </w:r>
    </w:p>
    <w:p>
      <w:r>
        <w:t>北辰专项说明06：用户培训会结合真实业务材料开展演练，确保参训人员能够独立完成常用操作。</w:t>
      </w:r>
    </w:p>
    <w:p>
      <w:r>
        <w:t>北辰专项说明07：验收前组织一次综合预演，提前发现演示脚本、网络访问和账号权限方面的问题。</w:t>
      </w:r>
    </w:p>
    <w:p>
      <w:r>
        <w:t>北辰专项说明08：交付完成后移交配置清单、接口说明、账号台账和运维联系表。</w:t>
      </w:r>
    </w:p>
    <w:p>
      <w:r>
        <w:t>北辰专项说明09：北辰软件工程有限公司将围绕流程梳理、功能配置、数据核对和质量验收组织项目交付。</w:t>
      </w:r>
    </w:p>
    <w:p>
      <w:r>
        <w:t>北辰专项说明10：方案设计阶段重点关注档案分类规则、保管期限配置和部门权限矩阵的一致性。</w:t>
      </w:r>
    </w:p>
    <w:p>
      <w:r>
        <w:t>投标文件应保证文字清晰、目录完整、报价口径一致，并按照采购人要求提交电子版和纸质版材料。</w:t>
      </w:r>
    </w:p>
    <w:p>
      <w:r>
        <w:t>中标人应遵守采购人内网安全管理制度，未经批准不得将项目数据、账号信息和业务资料带离现场。</w:t>
      </w:r>
    </w:p>
    <w:p>
      <w:r>
        <w:drawing>
          <wp:inline xmlns:a="http://schemas.openxmlformats.org/drawingml/2006/main" xmlns:pic="http://schemas.openxmlformats.org/drawingml/2006/picture">
            <wp:extent cx="2011680" cy="894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qu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8940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