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146A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Webex Financial Group: Customer Service &amp; Policy Guide</w:t>
      </w:r>
    </w:p>
    <w:p w14:paraId="00932A3C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Section 1: Credit Card Management</w:t>
      </w:r>
    </w:p>
    <w:p w14:paraId="28C7FFB6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1.1 Card Expiration and Renewal</w:t>
      </w:r>
    </w:p>
    <w:p w14:paraId="1BA9C0A3" w14:textId="77777777" w:rsidR="00FE4762" w:rsidRPr="00FE4762" w:rsidRDefault="00FE4762" w:rsidP="00FE4762">
      <w:pPr>
        <w:numPr>
          <w:ilvl w:val="0"/>
          <w:numId w:val="1"/>
        </w:numPr>
      </w:pPr>
      <w:r w:rsidRPr="00FE4762">
        <w:rPr>
          <w:b/>
          <w:bCs/>
        </w:rPr>
        <w:t>Expiration Date:</w:t>
      </w:r>
      <w:r w:rsidRPr="00FE4762">
        <w:t> All Webex Financial credit cards are valid until the last day of the month shown on the front of the card (MM/YY).</w:t>
      </w:r>
    </w:p>
    <w:p w14:paraId="5A4FF22F" w14:textId="77777777" w:rsidR="00FE4762" w:rsidRPr="00FE4762" w:rsidRDefault="00FE4762" w:rsidP="00FE4762">
      <w:pPr>
        <w:numPr>
          <w:ilvl w:val="0"/>
          <w:numId w:val="1"/>
        </w:numPr>
      </w:pPr>
      <w:r w:rsidRPr="00FE4762">
        <w:rPr>
          <w:b/>
          <w:bCs/>
        </w:rPr>
        <w:t>Automatic Renewal:</w:t>
      </w:r>
      <w:r w:rsidRPr="00FE4762">
        <w:t> A replacement card is automatically mailed to the customer’s registered address 30 days before the current card expires.</w:t>
      </w:r>
    </w:p>
    <w:p w14:paraId="480AE9C6" w14:textId="77777777" w:rsidR="00FE4762" w:rsidRPr="00FE4762" w:rsidRDefault="00FE4762" w:rsidP="00FE4762">
      <w:pPr>
        <w:numPr>
          <w:ilvl w:val="0"/>
          <w:numId w:val="1"/>
        </w:numPr>
      </w:pPr>
      <w:r w:rsidRPr="00FE4762">
        <w:rPr>
          <w:b/>
          <w:bCs/>
        </w:rPr>
        <w:t>Activation:</w:t>
      </w:r>
      <w:r w:rsidRPr="00FE4762">
        <w:t> New cards can be activated via the mobile app, website, or by calling the automated activation line.</w:t>
      </w:r>
    </w:p>
    <w:p w14:paraId="65B73A5A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1.2 Card Locking and Security</w:t>
      </w:r>
    </w:p>
    <w:p w14:paraId="41467E57" w14:textId="77777777" w:rsidR="00FE4762" w:rsidRPr="00FE4762" w:rsidRDefault="00FE4762" w:rsidP="00FE4762">
      <w:pPr>
        <w:numPr>
          <w:ilvl w:val="0"/>
          <w:numId w:val="2"/>
        </w:numPr>
      </w:pPr>
      <w:r w:rsidRPr="00FE4762">
        <w:rPr>
          <w:b/>
          <w:bCs/>
        </w:rPr>
        <w:t>Temporary Lock:</w:t>
      </w:r>
      <w:r w:rsidRPr="00FE4762">
        <w:t> Customers can "Freeze" or "Lock" their card instantly if it is misplaced. This prevents new purchases while allowing recurring subscriptions and returns to process.</w:t>
      </w:r>
    </w:p>
    <w:p w14:paraId="48699BCF" w14:textId="77777777" w:rsidR="00FE4762" w:rsidRPr="00FE4762" w:rsidRDefault="00FE4762" w:rsidP="00FE4762">
      <w:pPr>
        <w:numPr>
          <w:ilvl w:val="0"/>
          <w:numId w:val="2"/>
        </w:numPr>
      </w:pPr>
      <w:r w:rsidRPr="00FE4762">
        <w:rPr>
          <w:b/>
          <w:bCs/>
        </w:rPr>
        <w:t>Unlocking:</w:t>
      </w:r>
      <w:r w:rsidRPr="00FE4762">
        <w:t> Cards can be unlocked immediately once found through the secure "Authentication Check" with an agent or the mobile app.</w:t>
      </w:r>
    </w:p>
    <w:p w14:paraId="168B23A0" w14:textId="77777777" w:rsidR="00FE4762" w:rsidRPr="00FE4762" w:rsidRDefault="00FE4762" w:rsidP="00FE4762">
      <w:pPr>
        <w:numPr>
          <w:ilvl w:val="0"/>
          <w:numId w:val="2"/>
        </w:numPr>
      </w:pPr>
      <w:r w:rsidRPr="00FE4762">
        <w:rPr>
          <w:b/>
          <w:bCs/>
        </w:rPr>
        <w:t>Permanent Loss:</w:t>
      </w:r>
      <w:r w:rsidRPr="00FE4762">
        <w:t> If a card is confirmed stolen or lost, it must be canceled, and a new card number will be issued.</w:t>
      </w:r>
    </w:p>
    <w:p w14:paraId="72E27947" w14:textId="77777777" w:rsidR="00FE4762" w:rsidRPr="00FE4762" w:rsidRDefault="004D384C" w:rsidP="00FE4762">
      <w:r w:rsidRPr="004D384C">
        <w:rPr>
          <w:noProof/>
        </w:rPr>
        <w:pict w14:anchorId="0AABB36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5395EC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Section 2: Debt Collection &amp; Payments</w:t>
      </w:r>
    </w:p>
    <w:p w14:paraId="22AB659D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2.1 Maturity Dates and Balances</w:t>
      </w:r>
    </w:p>
    <w:p w14:paraId="2465FAA6" w14:textId="77777777" w:rsidR="00FE4762" w:rsidRPr="00FE4762" w:rsidRDefault="00FE4762" w:rsidP="00FE4762">
      <w:pPr>
        <w:numPr>
          <w:ilvl w:val="0"/>
          <w:numId w:val="3"/>
        </w:numPr>
      </w:pPr>
      <w:r w:rsidRPr="00FE4762">
        <w:rPr>
          <w:b/>
          <w:bCs/>
        </w:rPr>
        <w:t>Maturity Date:</w:t>
      </w:r>
      <w:r w:rsidRPr="00FE4762">
        <w:t> This is the final date by which an outstanding balance must be settled to avoid late fees or impact on credit scores.</w:t>
      </w:r>
    </w:p>
    <w:p w14:paraId="774D7823" w14:textId="77777777" w:rsidR="00FE4762" w:rsidRPr="00FE4762" w:rsidRDefault="00FE4762" w:rsidP="00FE4762">
      <w:pPr>
        <w:numPr>
          <w:ilvl w:val="0"/>
          <w:numId w:val="3"/>
        </w:numPr>
      </w:pPr>
      <w:r w:rsidRPr="00FE4762">
        <w:rPr>
          <w:b/>
          <w:bCs/>
        </w:rPr>
        <w:t>Outstanding Balance:</w:t>
      </w:r>
      <w:r w:rsidRPr="00FE4762">
        <w:t> The total amount currently owed, including principal and any accrued interest.</w:t>
      </w:r>
    </w:p>
    <w:p w14:paraId="7206BBA4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2.2 Payment Options</w:t>
      </w:r>
    </w:p>
    <w:p w14:paraId="07597632" w14:textId="77777777" w:rsidR="00FE4762" w:rsidRPr="00FE4762" w:rsidRDefault="00FE4762" w:rsidP="00FE4762">
      <w:pPr>
        <w:numPr>
          <w:ilvl w:val="0"/>
          <w:numId w:val="4"/>
        </w:numPr>
      </w:pPr>
      <w:r w:rsidRPr="00FE4762">
        <w:rPr>
          <w:b/>
          <w:bCs/>
        </w:rPr>
        <w:t>Total Payment:</w:t>
      </w:r>
      <w:r w:rsidRPr="00FE4762">
        <w:t> Settling the full outstanding amount in a single transaction.</w:t>
      </w:r>
    </w:p>
    <w:p w14:paraId="0E181A22" w14:textId="77777777" w:rsidR="00FE4762" w:rsidRPr="00FE4762" w:rsidRDefault="00FE4762" w:rsidP="00FE4762">
      <w:pPr>
        <w:numPr>
          <w:ilvl w:val="0"/>
          <w:numId w:val="4"/>
        </w:numPr>
      </w:pPr>
      <w:r w:rsidRPr="00FE4762">
        <w:rPr>
          <w:b/>
          <w:bCs/>
        </w:rPr>
        <w:t>Partial Payment:</w:t>
      </w:r>
      <w:r w:rsidRPr="00FE4762">
        <w:t> Paying a portion of the debt. While this reduces the balance, interest may continue to accrue on the remaining amount.</w:t>
      </w:r>
    </w:p>
    <w:p w14:paraId="4DAF4625" w14:textId="77777777" w:rsidR="00FE4762" w:rsidRPr="00FE4762" w:rsidRDefault="00FE4762" w:rsidP="00FE4762">
      <w:pPr>
        <w:numPr>
          <w:ilvl w:val="0"/>
          <w:numId w:val="4"/>
        </w:numPr>
      </w:pPr>
      <w:r w:rsidRPr="00FE4762">
        <w:rPr>
          <w:b/>
          <w:bCs/>
        </w:rPr>
        <w:lastRenderedPageBreak/>
        <w:t>NovaPay Integration:</w:t>
      </w:r>
      <w:r w:rsidRPr="00FE4762">
        <w:t> All digital payments are processed through </w:t>
      </w:r>
      <w:r w:rsidRPr="00FE4762">
        <w:rPr>
          <w:b/>
          <w:bCs/>
        </w:rPr>
        <w:t>NovaPay</w:t>
      </w:r>
      <w:r w:rsidRPr="00FE4762">
        <w:t>. Customers receive a unique, secure URL via email to complete their transactions.</w:t>
      </w:r>
    </w:p>
    <w:p w14:paraId="5822D155" w14:textId="77777777" w:rsidR="00FE4762" w:rsidRPr="00FE4762" w:rsidRDefault="004D384C" w:rsidP="00FE4762">
      <w:r w:rsidRPr="004D384C">
        <w:rPr>
          <w:noProof/>
        </w:rPr>
        <w:pict w14:anchorId="5E8A73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C58631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Section 3: Fraud Management &amp; Security</w:t>
      </w:r>
    </w:p>
    <w:p w14:paraId="16B9D740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3.1 Identifying Fraud Scenarios</w:t>
      </w:r>
    </w:p>
    <w:p w14:paraId="728376BB" w14:textId="77777777" w:rsidR="00FE4762" w:rsidRPr="00FE4762" w:rsidRDefault="00FE4762" w:rsidP="00FE4762">
      <w:r w:rsidRPr="00FE4762">
        <w:t>Fraud is suspected if a customer reports:</w:t>
      </w:r>
    </w:p>
    <w:p w14:paraId="386EE4E3" w14:textId="77777777" w:rsidR="00FE4762" w:rsidRPr="00FE4762" w:rsidRDefault="00FE4762" w:rsidP="00FE4762">
      <w:pPr>
        <w:numPr>
          <w:ilvl w:val="0"/>
          <w:numId w:val="5"/>
        </w:numPr>
      </w:pPr>
      <w:r w:rsidRPr="00FE4762">
        <w:t>Transactions from vendors they do not recognize.</w:t>
      </w:r>
    </w:p>
    <w:p w14:paraId="114FA32C" w14:textId="77777777" w:rsidR="00FE4762" w:rsidRPr="00FE4762" w:rsidRDefault="00FE4762" w:rsidP="00FE4762">
      <w:pPr>
        <w:numPr>
          <w:ilvl w:val="0"/>
          <w:numId w:val="5"/>
        </w:numPr>
      </w:pPr>
      <w:r w:rsidRPr="00FE4762">
        <w:t>Charges from cities or countries they have not visited.</w:t>
      </w:r>
    </w:p>
    <w:p w14:paraId="37338622" w14:textId="77777777" w:rsidR="00FE4762" w:rsidRPr="00FE4762" w:rsidRDefault="00FE4762" w:rsidP="00FE4762">
      <w:pPr>
        <w:numPr>
          <w:ilvl w:val="0"/>
          <w:numId w:val="5"/>
        </w:numPr>
      </w:pPr>
      <w:r w:rsidRPr="00FE4762">
        <w:t>Duplicate charges for a single purchase.</w:t>
      </w:r>
    </w:p>
    <w:p w14:paraId="4EAD9434" w14:textId="77777777" w:rsidR="00FE4762" w:rsidRPr="00FE4762" w:rsidRDefault="00FE4762" w:rsidP="00FE4762">
      <w:pPr>
        <w:numPr>
          <w:ilvl w:val="0"/>
          <w:numId w:val="5"/>
        </w:numPr>
      </w:pPr>
      <w:r w:rsidRPr="00FE4762">
        <w:t>Small "test" charges (often $1.00 or less) from unknown sources.</w:t>
      </w:r>
    </w:p>
    <w:p w14:paraId="741B5E29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3.2 Fraud Reporting Process</w:t>
      </w:r>
    </w:p>
    <w:p w14:paraId="58F851D7" w14:textId="77777777" w:rsidR="00FE4762" w:rsidRPr="00FE4762" w:rsidRDefault="00FE4762" w:rsidP="00FE4762">
      <w:pPr>
        <w:numPr>
          <w:ilvl w:val="0"/>
          <w:numId w:val="6"/>
        </w:numPr>
      </w:pPr>
      <w:r w:rsidRPr="00FE4762">
        <w:rPr>
          <w:b/>
          <w:bCs/>
        </w:rPr>
        <w:t>Immediate Action:</w:t>
      </w:r>
      <w:r w:rsidRPr="00FE4762">
        <w:t> Upon a report of a suspicious transaction, the AI Agent must record the Transaction ID, Amount, Vendor, Date, and City.</w:t>
      </w:r>
    </w:p>
    <w:p w14:paraId="49688430" w14:textId="77777777" w:rsidR="00FE4762" w:rsidRPr="00FE4762" w:rsidRDefault="00FE4762" w:rsidP="00FE4762">
      <w:pPr>
        <w:numPr>
          <w:ilvl w:val="0"/>
          <w:numId w:val="6"/>
        </w:numPr>
      </w:pPr>
      <w:r w:rsidRPr="00FE4762">
        <w:rPr>
          <w:b/>
          <w:bCs/>
        </w:rPr>
        <w:t>Escalation:</w:t>
      </w:r>
      <w:r w:rsidRPr="00FE4762">
        <w:t> All fraud claims must be escalated to a </w:t>
      </w:r>
      <w:r w:rsidRPr="00FE4762">
        <w:rPr>
          <w:b/>
          <w:bCs/>
        </w:rPr>
        <w:t>Human Fraud Specialist</w:t>
      </w:r>
      <w:r w:rsidRPr="00FE4762">
        <w:t> immediately.</w:t>
      </w:r>
    </w:p>
    <w:p w14:paraId="49A41288" w14:textId="77777777" w:rsidR="00FE4762" w:rsidRPr="00FE4762" w:rsidRDefault="00FE4762" w:rsidP="00FE4762">
      <w:pPr>
        <w:numPr>
          <w:ilvl w:val="0"/>
          <w:numId w:val="6"/>
        </w:numPr>
      </w:pPr>
      <w:r w:rsidRPr="00FE4762">
        <w:rPr>
          <w:b/>
          <w:bCs/>
        </w:rPr>
        <w:t>Account Protection:</w:t>
      </w:r>
      <w:r w:rsidRPr="00FE4762">
        <w:t> The specialist will determine if the card needs to be permanently blocked and a dispute (chargeback) initiated.</w:t>
      </w:r>
    </w:p>
    <w:p w14:paraId="3667D73B" w14:textId="77777777" w:rsidR="00FE4762" w:rsidRPr="00FE4762" w:rsidRDefault="004D384C" w:rsidP="00FE4762">
      <w:r w:rsidRPr="00FE4762">
        <w:rPr>
          <w:noProof/>
        </w:rPr>
        <w:pict w14:anchorId="383A3E1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B8B485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Section 4: General Account Services</w:t>
      </w:r>
    </w:p>
    <w:p w14:paraId="70F23418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4.1 Rewards and Cashback</w:t>
      </w:r>
    </w:p>
    <w:p w14:paraId="16C57E7F" w14:textId="77777777" w:rsidR="00FE4762" w:rsidRPr="00FE4762" w:rsidRDefault="00FE4762" w:rsidP="00FE4762">
      <w:pPr>
        <w:numPr>
          <w:ilvl w:val="0"/>
          <w:numId w:val="7"/>
        </w:numPr>
      </w:pPr>
      <w:r w:rsidRPr="00FE4762">
        <w:rPr>
          <w:b/>
          <w:bCs/>
        </w:rPr>
        <w:t>Cashback Balance:</w:t>
      </w:r>
      <w:r w:rsidRPr="00FE4762">
        <w:t> Customers earn a percentage of every purchase back into their "Cashback Account." This can be applied as a statement credit.</w:t>
      </w:r>
    </w:p>
    <w:p w14:paraId="319298B1" w14:textId="77777777" w:rsidR="00FE4762" w:rsidRPr="00FE4762" w:rsidRDefault="00FE4762" w:rsidP="00FE4762">
      <w:pPr>
        <w:numPr>
          <w:ilvl w:val="0"/>
          <w:numId w:val="7"/>
        </w:numPr>
      </w:pPr>
      <w:r w:rsidRPr="00FE4762">
        <w:rPr>
          <w:b/>
          <w:bCs/>
        </w:rPr>
        <w:t>Rewards Tier:</w:t>
      </w:r>
      <w:r w:rsidRPr="00FE4762">
        <w:t> Tiers (Silver, Gold, Platinum) are based on annual spend and provide varying levels of interest rate discounts and travel benefits.</w:t>
      </w:r>
    </w:p>
    <w:p w14:paraId="5FF88DDF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4.2 Transaction History</w:t>
      </w:r>
    </w:p>
    <w:p w14:paraId="5D67A077" w14:textId="77777777" w:rsidR="00FE4762" w:rsidRPr="00FE4762" w:rsidRDefault="00FE4762" w:rsidP="00FE4762">
      <w:pPr>
        <w:numPr>
          <w:ilvl w:val="0"/>
          <w:numId w:val="8"/>
        </w:numPr>
      </w:pPr>
      <w:r w:rsidRPr="00FE4762">
        <w:t>AI Agents can provide detailed transaction data for the </w:t>
      </w:r>
      <w:r w:rsidRPr="00FE4762">
        <w:rPr>
          <w:b/>
          <w:bCs/>
        </w:rPr>
        <w:t>last 7 days</w:t>
      </w:r>
      <w:r w:rsidRPr="00FE4762">
        <w:t>. For older records, customers are directed to their monthly PDF statements available in the online portal.</w:t>
      </w:r>
    </w:p>
    <w:p w14:paraId="6B83EA1E" w14:textId="77777777" w:rsidR="00FE4762" w:rsidRPr="00FE4762" w:rsidRDefault="004D384C" w:rsidP="00FE4762">
      <w:r w:rsidRPr="00FE4762">
        <w:rPr>
          <w:noProof/>
        </w:rPr>
        <w:lastRenderedPageBreak/>
        <w:pict w14:anchorId="10775B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B96886" w14:textId="77777777" w:rsidR="00FE4762" w:rsidRPr="00FE4762" w:rsidRDefault="00FE4762" w:rsidP="00FE4762">
      <w:pPr>
        <w:rPr>
          <w:b/>
          <w:bCs/>
        </w:rPr>
      </w:pPr>
      <w:r w:rsidRPr="00FE4762">
        <w:rPr>
          <w:b/>
          <w:bCs/>
        </w:rPr>
        <w:t>Section 5: Frequently Asked Questions (Q&amp;A)</w:t>
      </w:r>
    </w:p>
    <w:p w14:paraId="69EBBE9C" w14:textId="77777777" w:rsidR="00FE4762" w:rsidRPr="00FE4762" w:rsidRDefault="00FE4762" w:rsidP="00FE4762">
      <w:r w:rsidRPr="00FE4762">
        <w:rPr>
          <w:b/>
          <w:bCs/>
        </w:rPr>
        <w:t>Q: Can I change my payment due date?</w:t>
      </w:r>
      <w:r w:rsidRPr="00FE4762">
        <w:t xml:space="preserve"> </w:t>
      </w:r>
      <w:r w:rsidRPr="00FE4762">
        <w:rPr>
          <w:b/>
          <w:bCs/>
        </w:rPr>
        <w:t>A:</w:t>
      </w:r>
      <w:r w:rsidRPr="00FE4762">
        <w:t xml:space="preserve"> Yes, customers can request a change to their monthly billing cycle once every 12 months, provided the account is currently in good standing.</w:t>
      </w:r>
    </w:p>
    <w:p w14:paraId="13FC5006" w14:textId="77777777" w:rsidR="00FE4762" w:rsidRPr="00FE4762" w:rsidRDefault="00FE4762" w:rsidP="00FE4762">
      <w:r w:rsidRPr="00FE4762">
        <w:rPr>
          <w:b/>
          <w:bCs/>
        </w:rPr>
        <w:t>Q: What happens if I miss my maturity date?</w:t>
      </w:r>
      <w:r w:rsidRPr="00FE4762">
        <w:t xml:space="preserve"> </w:t>
      </w:r>
      <w:r w:rsidRPr="00FE4762">
        <w:rPr>
          <w:b/>
          <w:bCs/>
        </w:rPr>
        <w:t>A:</w:t>
      </w:r>
      <w:r w:rsidRPr="00FE4762">
        <w:t xml:space="preserve"> A late fee may be applied to the account, and the interest rate may increase to the "Default Rate" as specified in your cardholder agreement. We recommend making at least a partial payment to show intent to pay.</w:t>
      </w:r>
    </w:p>
    <w:p w14:paraId="5196B87E" w14:textId="77777777" w:rsidR="00FE4762" w:rsidRPr="00FE4762" w:rsidRDefault="00FE4762" w:rsidP="00FE4762">
      <w:r w:rsidRPr="00FE4762">
        <w:rPr>
          <w:b/>
          <w:bCs/>
        </w:rPr>
        <w:t>Q: Is the payment link you sent me via email secure?</w:t>
      </w:r>
      <w:r w:rsidRPr="00FE4762">
        <w:t xml:space="preserve"> </w:t>
      </w:r>
      <w:r w:rsidRPr="00FE4762">
        <w:rPr>
          <w:b/>
          <w:bCs/>
        </w:rPr>
        <w:t>A:</w:t>
      </w:r>
      <w:r w:rsidRPr="00FE4762">
        <w:t xml:space="preserve"> Yes. The link is generated through </w:t>
      </w:r>
      <w:r w:rsidRPr="00FE4762">
        <w:rPr>
          <w:b/>
          <w:bCs/>
        </w:rPr>
        <w:t>NovaPay</w:t>
      </w:r>
      <w:r w:rsidRPr="00FE4762">
        <w:t>, our secure payment partner. It is encrypted and unique to your specific transaction session.</w:t>
      </w:r>
    </w:p>
    <w:p w14:paraId="1E308A19" w14:textId="77777777" w:rsidR="00FE4762" w:rsidRPr="00FE4762" w:rsidRDefault="00FE4762" w:rsidP="00FE4762">
      <w:r w:rsidRPr="00FE4762">
        <w:rPr>
          <w:b/>
          <w:bCs/>
        </w:rPr>
        <w:t>Q: I see a charge I don't recognize, but it's only for $0.99. Should I worry?</w:t>
      </w:r>
      <w:r w:rsidRPr="00FE4762">
        <w:t xml:space="preserve"> </w:t>
      </w:r>
      <w:r w:rsidRPr="00FE4762">
        <w:rPr>
          <w:b/>
          <w:bCs/>
        </w:rPr>
        <w:t>A:</w:t>
      </w:r>
      <w:r w:rsidRPr="00FE4762">
        <w:t xml:space="preserve"> Yes. Fraudsters often use small amounts to "test" if a card is active. Please allow me to record those details and transfer you to a specialist to secure your account.</w:t>
      </w:r>
    </w:p>
    <w:p w14:paraId="472EB022" w14:textId="77777777" w:rsidR="00FE4762" w:rsidRPr="00FE4762" w:rsidRDefault="00FE4762" w:rsidP="00FE4762">
      <w:r w:rsidRPr="00FE4762">
        <w:rPr>
          <w:b/>
          <w:bCs/>
        </w:rPr>
        <w:t>Q: How do I earn more cashback?</w:t>
      </w:r>
      <w:r w:rsidRPr="00FE4762">
        <w:t xml:space="preserve"> </w:t>
      </w:r>
      <w:r w:rsidRPr="00FE4762">
        <w:rPr>
          <w:b/>
          <w:bCs/>
        </w:rPr>
        <w:t>A:</w:t>
      </w:r>
      <w:r w:rsidRPr="00FE4762">
        <w:t xml:space="preserve"> You can increase your cashback earnings by using your Webex Financial card at our "Preferred Partners," which include major grocery chains and fuel stations.</w:t>
      </w:r>
    </w:p>
    <w:p w14:paraId="6527D407" w14:textId="77777777" w:rsidR="00FE4762" w:rsidRPr="00FE4762" w:rsidRDefault="00FE4762" w:rsidP="00FE4762">
      <w:r w:rsidRPr="00FE4762">
        <w:rPr>
          <w:b/>
          <w:bCs/>
        </w:rPr>
        <w:t>Q: Can Alex (the AI) lower my interest rate?</w:t>
      </w:r>
      <w:r w:rsidRPr="00FE4762">
        <w:t xml:space="preserve"> </w:t>
      </w:r>
      <w:r w:rsidRPr="00FE4762">
        <w:rPr>
          <w:b/>
          <w:bCs/>
        </w:rPr>
        <w:t>A:</w:t>
      </w:r>
      <w:r w:rsidRPr="00FE4762">
        <w:t xml:space="preserve"> No. As an AI Agent, I can provide information and facilitate payments, but interest rate negotiations must be handled by our specialized Credit Department.</w:t>
      </w:r>
    </w:p>
    <w:p w14:paraId="08AF2B60" w14:textId="77777777" w:rsidR="008035B3" w:rsidRDefault="008035B3"/>
    <w:sectPr w:rsidR="008035B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7477" w14:textId="77777777" w:rsidR="004D384C" w:rsidRDefault="004D384C" w:rsidP="00FE4762">
      <w:pPr>
        <w:spacing w:after="0" w:line="240" w:lineRule="auto"/>
      </w:pPr>
      <w:r>
        <w:separator/>
      </w:r>
    </w:p>
  </w:endnote>
  <w:endnote w:type="continuationSeparator" w:id="0">
    <w:p w14:paraId="75EEED13" w14:textId="77777777" w:rsidR="004D384C" w:rsidRDefault="004D384C" w:rsidP="00FE4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D2556" w14:textId="7B7E2FD7" w:rsidR="00FE4762" w:rsidRDefault="00FE47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FE34AE" wp14:editId="2AB9905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72951879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5738CC" w14:textId="3D2AD1F6" w:rsidR="00FE4762" w:rsidRPr="00FE4762" w:rsidRDefault="00FE4762" w:rsidP="00FE47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47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E34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505738CC" w14:textId="3D2AD1F6" w:rsidR="00FE4762" w:rsidRPr="00FE4762" w:rsidRDefault="00FE4762" w:rsidP="00FE47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E476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FBAC0" w14:textId="4D29DE29" w:rsidR="00FE4762" w:rsidRDefault="00FE47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3CBBCF" wp14:editId="611066E6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96415039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3D1BA" w14:textId="41218DD5" w:rsidR="00FE4762" w:rsidRPr="00FE4762" w:rsidRDefault="00FE4762" w:rsidP="00FE47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47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CBB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8D3D1BA" w14:textId="41218DD5" w:rsidR="00FE4762" w:rsidRPr="00FE4762" w:rsidRDefault="00FE4762" w:rsidP="00FE47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E476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17BE" w14:textId="504AE277" w:rsidR="00FE4762" w:rsidRDefault="00FE47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DEDC40" wp14:editId="03706C5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73113703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C36CF0" w14:textId="4836F2BA" w:rsidR="00FE4762" w:rsidRPr="00FE4762" w:rsidRDefault="00FE4762" w:rsidP="00FE47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47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EDC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34C36CF0" w14:textId="4836F2BA" w:rsidR="00FE4762" w:rsidRPr="00FE4762" w:rsidRDefault="00FE4762" w:rsidP="00FE47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E476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02DD" w14:textId="77777777" w:rsidR="004D384C" w:rsidRDefault="004D384C" w:rsidP="00FE4762">
      <w:pPr>
        <w:spacing w:after="0" w:line="240" w:lineRule="auto"/>
      </w:pPr>
      <w:r>
        <w:separator/>
      </w:r>
    </w:p>
  </w:footnote>
  <w:footnote w:type="continuationSeparator" w:id="0">
    <w:p w14:paraId="0D2B1193" w14:textId="77777777" w:rsidR="004D384C" w:rsidRDefault="004D384C" w:rsidP="00FE4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981"/>
    <w:multiLevelType w:val="multilevel"/>
    <w:tmpl w:val="31DE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E3765"/>
    <w:multiLevelType w:val="multilevel"/>
    <w:tmpl w:val="A58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4C114B"/>
    <w:multiLevelType w:val="multilevel"/>
    <w:tmpl w:val="497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9135F"/>
    <w:multiLevelType w:val="multilevel"/>
    <w:tmpl w:val="BE9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4C7085"/>
    <w:multiLevelType w:val="multilevel"/>
    <w:tmpl w:val="E3F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4B2F2D"/>
    <w:multiLevelType w:val="multilevel"/>
    <w:tmpl w:val="021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A97A5D"/>
    <w:multiLevelType w:val="multilevel"/>
    <w:tmpl w:val="3F6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FC2F95"/>
    <w:multiLevelType w:val="multilevel"/>
    <w:tmpl w:val="3BE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3894380">
    <w:abstractNumId w:val="7"/>
  </w:num>
  <w:num w:numId="2" w16cid:durableId="398478976">
    <w:abstractNumId w:val="6"/>
  </w:num>
  <w:num w:numId="3" w16cid:durableId="1245340609">
    <w:abstractNumId w:val="4"/>
  </w:num>
  <w:num w:numId="4" w16cid:durableId="1887183988">
    <w:abstractNumId w:val="3"/>
  </w:num>
  <w:num w:numId="5" w16cid:durableId="1969585250">
    <w:abstractNumId w:val="2"/>
  </w:num>
  <w:num w:numId="6" w16cid:durableId="974023054">
    <w:abstractNumId w:val="0"/>
  </w:num>
  <w:num w:numId="7" w16cid:durableId="819079624">
    <w:abstractNumId w:val="5"/>
  </w:num>
  <w:num w:numId="8" w16cid:durableId="72557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62"/>
    <w:rsid w:val="003F201F"/>
    <w:rsid w:val="00400CA5"/>
    <w:rsid w:val="004D384C"/>
    <w:rsid w:val="007C1302"/>
    <w:rsid w:val="008035B3"/>
    <w:rsid w:val="00E13B86"/>
    <w:rsid w:val="00FE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5C14"/>
  <w15:chartTrackingRefBased/>
  <w15:docId w15:val="{97759BD6-13B5-8049-9CB7-D372E8FE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6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E4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Corral (jucorral)</dc:creator>
  <cp:keywords/>
  <dc:description/>
  <cp:lastModifiedBy>Juan Corral (jucorral)</cp:lastModifiedBy>
  <cp:revision>1</cp:revision>
  <dcterms:created xsi:type="dcterms:W3CDTF">2026-03-04T15:18:00Z</dcterms:created>
  <dcterms:modified xsi:type="dcterms:W3CDTF">2026-03-04T15:20:00Z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672f0e0d,67165ccf,3977c47d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