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6085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Project Design Phase-II</w:t>
      </w:r>
    </w:p>
    <w:p w14:paraId="7502C167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Solution Requirements (Functional &amp; Non-functional)</w:t>
      </w:r>
    </w:p>
    <w:p w14:paraId="05C28CA0" w14:textId="77777777" w:rsidR="008F3624" w:rsidRPr="001F3E19" w:rsidRDefault="008F3624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3624" w:rsidRPr="001F3E19" w14:paraId="3A299C99" w14:textId="77777777">
        <w:tc>
          <w:tcPr>
            <w:tcW w:w="4508" w:type="dxa"/>
          </w:tcPr>
          <w:p w14:paraId="13998183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0A3897" w14:textId="69B0CAD3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F3624" w:rsidRPr="001F3E19" w14:paraId="5C87AEFA" w14:textId="77777777">
        <w:tc>
          <w:tcPr>
            <w:tcW w:w="4508" w:type="dxa"/>
          </w:tcPr>
          <w:p w14:paraId="696965B6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B6FD694" w14:textId="4B6D733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NA</w:t>
            </w:r>
          </w:p>
        </w:tc>
      </w:tr>
      <w:tr w:rsidR="008F3624" w:rsidRPr="001F3E19" w14:paraId="75EF9264" w14:textId="77777777">
        <w:tc>
          <w:tcPr>
            <w:tcW w:w="4508" w:type="dxa"/>
          </w:tcPr>
          <w:p w14:paraId="5C508409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7E63798" w14:textId="67C06B4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F3624" w:rsidRPr="001F3E19" w14:paraId="00B2759D" w14:textId="77777777">
        <w:tc>
          <w:tcPr>
            <w:tcW w:w="4508" w:type="dxa"/>
          </w:tcPr>
          <w:p w14:paraId="02CFEDCF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DE2CBD4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956BA50" w14:textId="77777777" w:rsidR="008F3624" w:rsidRPr="001F3E19" w:rsidRDefault="008F3624">
      <w:pPr>
        <w:rPr>
          <w:rFonts w:ascii="Times New Roman" w:hAnsi="Times New Roman" w:cs="Times New Roman"/>
          <w:b/>
        </w:rPr>
      </w:pPr>
    </w:p>
    <w:p w14:paraId="6F366454" w14:textId="77777777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Functional Requirements:</w:t>
      </w:r>
    </w:p>
    <w:p w14:paraId="14B3EAF2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514"/>
        <w:gridCol w:w="5795"/>
      </w:tblGrid>
      <w:tr w:rsidR="00275664" w:rsidRPr="001F3E19" w14:paraId="519CC9D2" w14:textId="77777777" w:rsidTr="00275664">
        <w:tc>
          <w:tcPr>
            <w:tcW w:w="0" w:type="auto"/>
            <w:hideMark/>
          </w:tcPr>
          <w:p w14:paraId="7E8B667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4E77FBC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01C1D4D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275664" w:rsidRPr="001F3E19" w14:paraId="0BF41D4F" w14:textId="77777777" w:rsidTr="00275664">
        <w:tc>
          <w:tcPr>
            <w:tcW w:w="0" w:type="auto"/>
            <w:hideMark/>
          </w:tcPr>
          <w:p w14:paraId="06F755A3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599CEFA2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Station Master Management</w:t>
            </w:r>
          </w:p>
        </w:tc>
        <w:tc>
          <w:tcPr>
            <w:tcW w:w="0" w:type="auto"/>
            <w:hideMark/>
          </w:tcPr>
          <w:p w14:paraId="041FDE33" w14:textId="135F27A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Creation and configuration of custom station table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5E662746" w14:textId="1CB052F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Management of operational station fields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u_station_name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0FFD856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Ingestion of metro network station nodes (Ameerpet, Madhapur, LB Nagar, Kukatpally, Jubilee Hills)</w:t>
            </w:r>
          </w:p>
        </w:tc>
      </w:tr>
      <w:tr w:rsidR="00275664" w:rsidRPr="001F3E19" w14:paraId="0E067456" w14:textId="77777777" w:rsidTr="00275664">
        <w:tc>
          <w:tcPr>
            <w:tcW w:w="0" w:type="auto"/>
            <w:hideMark/>
          </w:tcPr>
          <w:p w14:paraId="2F15257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594AD77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Booking Item</w:t>
            </w:r>
          </w:p>
        </w:tc>
        <w:tc>
          <w:tcPr>
            <w:tcW w:w="0" w:type="auto"/>
            <w:hideMark/>
          </w:tcPr>
          <w:p w14:paraId="476534F4" w14:textId="4D40538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Setup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item Book A Metro Ticket under 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(Services category)</w:t>
            </w:r>
          </w:p>
          <w:p w14:paraId="650186D6" w14:textId="7B44C7EB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Definition of reference lookup fields for Starting </w:t>
            </w:r>
            <w:proofErr w:type="gramStart"/>
            <w:r w:rsidRPr="001F3E19">
              <w:rPr>
                <w:rFonts w:ascii="Times New Roman" w:hAnsi="Times New Roman" w:cs="Times New Roman"/>
              </w:rPr>
              <w:t>From</w:t>
            </w:r>
            <w:proofErr w:type="gramEnd"/>
            <w:r w:rsidRPr="001F3E19">
              <w:rPr>
                <w:rFonts w:ascii="Times New Roman" w:hAnsi="Times New Roman" w:cs="Times New Roman"/>
              </w:rPr>
              <w:t xml:space="preserve"> and Going To stations</w:t>
            </w:r>
          </w:p>
          <w:p w14:paraId="069E9D5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Configuration of journey parameter variables (Type of Journey, No of Passengers)</w:t>
            </w:r>
          </w:p>
        </w:tc>
      </w:tr>
      <w:tr w:rsidR="00275664" w:rsidRPr="001F3E19" w14:paraId="0BD4BA34" w14:textId="77777777" w:rsidTr="00275664">
        <w:tc>
          <w:tcPr>
            <w:tcW w:w="0" w:type="auto"/>
            <w:hideMark/>
          </w:tcPr>
          <w:p w14:paraId="28A9D26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15F94DA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Dynamic Fare Calculation</w:t>
            </w:r>
          </w:p>
        </w:tc>
        <w:tc>
          <w:tcPr>
            <w:tcW w:w="0" w:type="auto"/>
            <w:hideMark/>
          </w:tcPr>
          <w:p w14:paraId="5338A144" w14:textId="32D0E52D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Real-time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onChange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no_of_passengers</w:t>
            </w:r>
            <w:proofErr w:type="spellEnd"/>
          </w:p>
          <w:p w14:paraId="3E8F9F8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Automated route matrix mapping between origin and destination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values</w:t>
            </w:r>
          </w:p>
          <w:p w14:paraId="1B50F506" w14:textId="543303F8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fare split calculation for Single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1) and Return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2)</w:t>
            </w:r>
          </w:p>
        </w:tc>
      </w:tr>
      <w:tr w:rsidR="00275664" w:rsidRPr="001F3E19" w14:paraId="05D0D730" w14:textId="77777777" w:rsidTr="00275664">
        <w:tc>
          <w:tcPr>
            <w:tcW w:w="0" w:type="auto"/>
            <w:hideMark/>
          </w:tcPr>
          <w:p w14:paraId="7AF81A4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B1426C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Payment Mode Selection &amp; Conditional UI</w:t>
            </w:r>
          </w:p>
        </w:tc>
        <w:tc>
          <w:tcPr>
            <w:tcW w:w="0" w:type="auto"/>
            <w:hideMark/>
          </w:tcPr>
          <w:p w14:paraId="22A817F2" w14:textId="6E3CB00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Variable definition for payment mode choices (Cash, UPI, Credit/Debit Card, Others)</w:t>
            </w:r>
          </w:p>
          <w:p w14:paraId="3A4503D3" w14:textId="2921D38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Configuration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UI Policy triggering on Mode of Payment = Others</w:t>
            </w:r>
          </w:p>
          <w:p w14:paraId="04B0985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visibility and mandatory validation of field Enter payment mode</w:t>
            </w:r>
          </w:p>
        </w:tc>
      </w:tr>
      <w:tr w:rsidR="00275664" w:rsidRPr="001F3E19" w14:paraId="2BC1754D" w14:textId="77777777" w:rsidTr="00275664">
        <w:tc>
          <w:tcPr>
            <w:tcW w:w="0" w:type="auto"/>
            <w:hideMark/>
          </w:tcPr>
          <w:p w14:paraId="37DC0BE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0FC170F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Digital Ticket &amp; QR Token Generation</w:t>
            </w:r>
          </w:p>
        </w:tc>
        <w:tc>
          <w:tcPr>
            <w:tcW w:w="0" w:type="auto"/>
            <w:hideMark/>
          </w:tcPr>
          <w:p w14:paraId="42F82B9D" w14:textId="0A5685C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onSubmit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intercepting checkout confirmation</w:t>
            </w:r>
          </w:p>
          <w:p w14:paraId="3EED89AB" w14:textId="024377B3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Dynamic invocation of external QR code engine (api.qrserver.com) with unique ticket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payload</w:t>
            </w:r>
          </w:p>
          <w:p w14:paraId="39C73ED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Deployment of custom Service Portal widget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) to render a 250x250 scannable barcode via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spModal</w:t>
            </w:r>
            <w:proofErr w:type="spellEnd"/>
          </w:p>
        </w:tc>
      </w:tr>
      <w:tr w:rsidR="00275664" w:rsidRPr="001F3E19" w14:paraId="1D2A4996" w14:textId="77777777" w:rsidTr="00275664">
        <w:tc>
          <w:tcPr>
            <w:tcW w:w="0" w:type="auto"/>
            <w:hideMark/>
          </w:tcPr>
          <w:p w14:paraId="37BDC63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066B060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Request Generation &amp; </w:t>
            </w:r>
            <w:proofErr w:type="spellStart"/>
            <w:r w:rsidRPr="001F3E19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Tracking</w:t>
            </w:r>
          </w:p>
        </w:tc>
        <w:tc>
          <w:tcPr>
            <w:tcW w:w="0" w:type="auto"/>
            <w:hideMark/>
          </w:tcPr>
          <w:p w14:paraId="5D7560EF" w14:textId="355E619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Generation of ServiceNow parent Request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1F3E19">
              <w:rPr>
                <w:rFonts w:ascii="Times New Roman" w:hAnsi="Times New Roman" w:cs="Times New Roman"/>
              </w:rPr>
              <w:t>) and Requested Item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1F3E19">
              <w:rPr>
                <w:rFonts w:ascii="Times New Roman" w:hAnsi="Times New Roman" w:cs="Times New Roman"/>
              </w:rPr>
              <w:t>) records</w:t>
            </w:r>
          </w:p>
          <w:p w14:paraId="5E96E7BD" w14:textId="3A3AF675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Automated mapping of portal variables into backend ticket databases</w:t>
            </w:r>
          </w:p>
          <w:p w14:paraId="5E4521B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Role-based access control rules (ACLs) restricting write access while allowing user station read lookups</w:t>
            </w:r>
          </w:p>
        </w:tc>
      </w:tr>
    </w:tbl>
    <w:p w14:paraId="14E8C02F" w14:textId="77777777" w:rsidR="00275664" w:rsidRPr="001F3E19" w:rsidRDefault="00275664">
      <w:pPr>
        <w:rPr>
          <w:rFonts w:ascii="Times New Roman" w:hAnsi="Times New Roman" w:cs="Times New Roman"/>
        </w:rPr>
      </w:pPr>
    </w:p>
    <w:p w14:paraId="0124B1A5" w14:textId="77777777" w:rsidR="00275664" w:rsidRPr="001F3E19" w:rsidRDefault="00275664">
      <w:pPr>
        <w:rPr>
          <w:rFonts w:ascii="Times New Roman" w:hAnsi="Times New Roman" w:cs="Times New Roman"/>
          <w:b/>
        </w:rPr>
      </w:pPr>
    </w:p>
    <w:p w14:paraId="5E4576E1" w14:textId="77777777" w:rsidR="001F3E19" w:rsidRDefault="001F3E19">
      <w:pPr>
        <w:rPr>
          <w:rFonts w:ascii="Times New Roman" w:hAnsi="Times New Roman" w:cs="Times New Roman"/>
          <w:b/>
        </w:rPr>
      </w:pPr>
    </w:p>
    <w:p w14:paraId="3D353BAD" w14:textId="77777777" w:rsidR="001F3E19" w:rsidRDefault="001F3E19">
      <w:pPr>
        <w:rPr>
          <w:rFonts w:ascii="Times New Roman" w:hAnsi="Times New Roman" w:cs="Times New Roman"/>
          <w:b/>
        </w:rPr>
      </w:pPr>
    </w:p>
    <w:p w14:paraId="5CD5AE27" w14:textId="29EE7CC4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lastRenderedPageBreak/>
        <w:t>Non-functional Requirements:</w:t>
      </w:r>
    </w:p>
    <w:p w14:paraId="0C86E6BD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1777"/>
        <w:gridCol w:w="6465"/>
      </w:tblGrid>
      <w:tr w:rsidR="00275664" w:rsidRPr="001F3E19" w14:paraId="05EC10B3" w14:textId="77777777" w:rsidTr="00275664">
        <w:tc>
          <w:tcPr>
            <w:tcW w:w="0" w:type="auto"/>
            <w:hideMark/>
          </w:tcPr>
          <w:p w14:paraId="35B1BD1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EB0B2A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BC3E9C5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5664" w:rsidRPr="001F3E19" w14:paraId="2BD3B81F" w14:textId="77777777" w:rsidTr="00275664">
        <w:tc>
          <w:tcPr>
            <w:tcW w:w="0" w:type="auto"/>
            <w:hideMark/>
          </w:tcPr>
          <w:p w14:paraId="4C49463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3218A09A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75D5F2E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booking interface on the Service Portal (/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</w:t>
            </w:r>
            <w:proofErr w:type="spellEnd"/>
            <w:r w:rsidRPr="001F3E19">
              <w:rPr>
                <w:rFonts w:ascii="Times New Roman" w:hAnsi="Times New Roman" w:cs="Times New Roman"/>
              </w:rPr>
              <w:t>) must be fully responsive across mobile and desktop browsers, requiring no more than 4 form interactions to select a route, calculate fare, and display the QR pass.</w:t>
            </w:r>
          </w:p>
        </w:tc>
      </w:tr>
      <w:tr w:rsidR="00275664" w:rsidRPr="001F3E19" w14:paraId="0A2E909F" w14:textId="77777777" w:rsidTr="00275664">
        <w:tc>
          <w:tcPr>
            <w:tcW w:w="0" w:type="auto"/>
            <w:hideMark/>
          </w:tcPr>
          <w:p w14:paraId="744B460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6C9EF9B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BF9D35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System must enforce table-level Access Control Lists (ACLs)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to permit read access to portal commuters while strictly restricting create, write, and delete permissions to authorized metro administrators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metro_admin</w:t>
            </w:r>
            <w:proofErr w:type="spellEnd"/>
            <w:r w:rsidRPr="001F3E19">
              <w:rPr>
                <w:rFonts w:ascii="Times New Roman" w:hAnsi="Times New Roman" w:cs="Times New Roman"/>
              </w:rPr>
              <w:t>).</w:t>
            </w:r>
          </w:p>
        </w:tc>
      </w:tr>
      <w:tr w:rsidR="00275664" w:rsidRPr="001F3E19" w14:paraId="11D5DBE3" w14:textId="77777777" w:rsidTr="00275664">
        <w:tc>
          <w:tcPr>
            <w:tcW w:w="0" w:type="auto"/>
            <w:hideMark/>
          </w:tcPr>
          <w:p w14:paraId="376EE49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3443B9D0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253C354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QR code generation process must use fallback error handling in the Service Portal widget to ensure the modal window renders consistently across all user sessions without client-side DOM sandbox script errors.</w:t>
            </w:r>
          </w:p>
        </w:tc>
      </w:tr>
      <w:tr w:rsidR="00275664" w:rsidRPr="001F3E19" w14:paraId="2ED9E4B9" w14:textId="77777777" w:rsidTr="00275664">
        <w:tc>
          <w:tcPr>
            <w:tcW w:w="0" w:type="auto"/>
            <w:hideMark/>
          </w:tcPr>
          <w:p w14:paraId="5461522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49A89D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7A638B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The client-side dynamic fare computation script must execute and auto-populate amount fields in less than 200 </w:t>
            </w:r>
            <w:proofErr w:type="spellStart"/>
            <w:r w:rsidRPr="001F3E19">
              <w:rPr>
                <w:rFonts w:ascii="Times New Roman" w:hAnsi="Times New Roman" w:cs="Times New Roman"/>
              </w:rPr>
              <w:t>ms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upon changing station or passenger count variables.</w:t>
            </w:r>
          </w:p>
        </w:tc>
      </w:tr>
      <w:tr w:rsidR="00275664" w:rsidRPr="001F3E19" w14:paraId="577EB0A4" w14:textId="77777777" w:rsidTr="00275664">
        <w:tc>
          <w:tcPr>
            <w:tcW w:w="0" w:type="auto"/>
            <w:hideMark/>
          </w:tcPr>
          <w:p w14:paraId="782861C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403CD216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8545CF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digital ticketing system deployed on the ServiceNow cloud instance must maintain high platform availability (99.9% uptime) to support uninterrupted commuter self-service during peak transit hours.</w:t>
            </w:r>
          </w:p>
        </w:tc>
      </w:tr>
      <w:tr w:rsidR="00275664" w:rsidRPr="001F3E19" w14:paraId="1F5CAD2E" w14:textId="77777777" w:rsidTr="00275664">
        <w:tc>
          <w:tcPr>
            <w:tcW w:w="0" w:type="auto"/>
            <w:hideMark/>
          </w:tcPr>
          <w:p w14:paraId="324B5FD1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10A79F68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099B216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architecture must easily scale to accommodate future line extensions across hundreds of new station nodes and integrate downstream with SMS/WhatsApp notification APIs and payment gateway webhooks.</w:t>
            </w:r>
          </w:p>
        </w:tc>
      </w:tr>
    </w:tbl>
    <w:p w14:paraId="38B396D8" w14:textId="77777777" w:rsidR="00275664" w:rsidRPr="001F3E19" w:rsidRDefault="00275664">
      <w:pPr>
        <w:rPr>
          <w:rFonts w:ascii="Times New Roman" w:hAnsi="Times New Roman" w:cs="Times New Roman"/>
        </w:rPr>
      </w:pPr>
    </w:p>
    <w:sectPr w:rsidR="00275664" w:rsidRPr="001F3E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24"/>
    <w:rsid w:val="001F3E19"/>
    <w:rsid w:val="00275664"/>
    <w:rsid w:val="00341957"/>
    <w:rsid w:val="00402EDC"/>
    <w:rsid w:val="006D011C"/>
    <w:rsid w:val="008F3624"/>
    <w:rsid w:val="00D8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6D8C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dcterms:created xsi:type="dcterms:W3CDTF">2026-09-12T17:04:00Z</dcterms:created>
  <dcterms:modified xsi:type="dcterms:W3CDTF">2026-09-12T17:04:00Z</dcterms:modified>
</cp:coreProperties>
</file>