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2A44"/>
          <w:sz w:val="44"/>
          <w:szCs w:val="44"/>
        </w:rPr>
        <w:t xml:space="preserve">[ AGENCY NAME]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TikTok Growth &amp; Conversation Management — Service Menu</w:t>
      </w:r>
    </w:p>
    <w:p>
      <w:pPr>
        <w:pBdr>
          <w:bottom w:val="single" w:color="1F2A44" w:sz="10" w:space="8"/>
        </w:pBdr>
      </w:pPr>
    </w:p>
    <w:p>
      <w:pPr>
        <w:spacing w:after="160"/>
      </w:pPr>
    </w:p>
    <w:p>
      <w:pPr>
        <w:spacing w:after="2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We handle the conversations your TikTok generates — comments, DMs, and live chat — so every interaction turns into a relationship or a sale, without you hiring a full-time team.</w:t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2A44"/>
          <w:sz w:val="28"/>
          <w:szCs w:val="28"/>
        </w:rPr>
        <w:t xml:space="preserve">Core Package — Conversion &amp; Conversation Management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The foundation: always-on response handling across comments and DMs, built to convert attention into sales.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1. Comment Section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Timely, on-brand replies to every comment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Spam and troll filtering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 DM Chatbot Automation (FAQ)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Auto-replies for common questions (pricing, shipping, availability)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Always-on coverage outside business hours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 DM Human Takeover (LLM-Assisted Ticketing)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AI flags complex or high-intent conversations for human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Seamless handoff with full conversation context — no repeated questions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 TikTok Shop Comment-to-Purchase Funnel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Product-tagged comment responses that drive viewers to checkout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Affiliate/creator comment engagement support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 Live Selling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Real-time comment monitoring during LIVE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Moderator bots for high-volume chat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Automated “buy now” / restock prompts timed to the live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6. Lead Qualification &amp; CRM Handoff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Hot / warm / cold lead scoring from DM conversations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Auto-push to CRM, Google Sheet, or Excel tracker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Funnel routing to landing page where applicable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7. Sentiment &amp; Complaint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Early flagging of negative sentiment spikes or PR risks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Daily/weekly complaint summary so issues get caught before they escalate</w:t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2A44"/>
          <w:sz w:val="28"/>
          <w:szCs w:val="28"/>
        </w:rPr>
        <w:t xml:space="preserve">Add-On Package — Content Support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Optional support to keep the content pipeline moving. Best framed as convenience, not a creative agency replacement.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Content calendar planning &amp; scheduled posting automation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Basic editing &amp; repurposing (long-form → TikTok-sized clips, cross-platform resizing)</w:t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2A44"/>
          <w:sz w:val="28"/>
          <w:szCs w:val="28"/>
        </w:rPr>
        <w:t xml:space="preserve">Marketing Add-On — Performance &amp; Ads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For clients ready to scale spend behind what's already converting.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Performance dashboard — engagement, response time, DM-to-sale conversion, tracked weekly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TikTok Ads / Spark Ads management — boosting proven organic content</w:t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2A44"/>
          <w:sz w:val="28"/>
          <w:szCs w:val="28"/>
        </w:rPr>
        <w:t xml:space="preserve">One-Time Setup Fee (recommended)</w:t>
      </w:r>
    </w:p>
    <w:p>
      <w:pPr>
        <w:spacing w:after="1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Covers the upfront engineering work: chatbot configuration, CRM/dashboard integration, and live-selling bot setup. Charged once per client, separate from the monthly retainer — this protects the value of the technical build-out.</w:t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2A44"/>
          <w:sz w:val="28"/>
          <w:szCs w:val="28"/>
        </w:rPr>
        <w:t xml:space="preserve">Suggested Tiering</w:t>
      </w:r>
    </w:p>
    <w:p>
      <w:pPr>
        <w:spacing w:after="1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starting structure — adjust pricing once you've tested the market. The goal is to keep Core as the anchor retainer and use add-ons to increase deal size without diluting margin.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2A44"/>
                <w:sz w:val="24"/>
                <w:szCs w:val="24"/>
              </w:rPr>
              <w:t xml:space="preserve">Starter</w:t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New / small TikTok accounts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Comment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DM FAQ bot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Human takeover ticketing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2A44"/>
                <w:sz w:val="24"/>
                <w:szCs w:val="24"/>
              </w:rPr>
              <w:t xml:space="preserve">Growth</w:t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Active TikTok Shop sellers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Everything in Starter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Comment-to-purchase funnel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Lead qualification + CRM handoff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Sentiment 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2A44"/>
                <w:sz w:val="24"/>
                <w:szCs w:val="24"/>
              </w:rPr>
              <w:t xml:space="preserve">Scale</w:t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Live-selling / ads-ready brands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Everything in Growth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Live selling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Content add-on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Marketing add-on (dashboard + Spark Ads)</w:t>
            </w:r>
          </w:p>
        </w:tc>
      </w:tr>
    </w:tbl>
    <w:p>
      <w:pPr>
        <w:spacing w:after="240"/>
      </w:pPr>
    </w:p>
    <w:p>
      <w:pPr>
        <w:pBdr>
          <w:top w:val="single" w:color="CCCCCC" w:sz="6" w:space="8"/>
        </w:pBdr>
      </w:pP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[ Contact / Website / Socials ]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2026-06-24T18:51:30.340Z</dcterms:created>
  <dcterms:modified xsi:type="dcterms:W3CDTF">2026-06-24T18:51:30.341Z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