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b/>
          <w:bCs/>
          <w:sz w:val="36"/>
          <w:szCs w:val="36"/>
        </w:rPr>
        <w:t xml:space="preserve">Self-Improving Agents</w:t>
      </w:r>
    </w:p>
    <w:p>
      <w:pPr>
        <w:spacing w:after="240" w:line="300"/>
        <w:jc w:val="center"/>
      </w:pPr>
      <w:r>
        <w:rPr>
          <w:i/>
          <w:iCs/>
          <w:sz w:val="26"/>
          <w:szCs w:val="26"/>
        </w:rPr>
        <w:t xml:space="preserve">Building agents that get better in production</w:t>
      </w:r>
    </w:p>
    <w:p>
      <w:pPr>
        <w:spacing w:after="480" w:line="300"/>
        <w:jc w:val="center"/>
      </w:pPr>
      <w:r>
        <w:rPr>
          <w:b/>
          <w:bCs/>
          <w:sz w:val="26"/>
          <w:szCs w:val="26"/>
        </w:rPr>
        <w:t xml:space="preserve">Micheal Lanham</w:t>
      </w:r>
    </w:p>
    <w:p>
      <w:pPr>
        <w:pStyle w:val="Heading1"/>
        <w:spacing w:after="180" w:before="360" w:line="300"/>
      </w:pPr>
      <w:r>
        <w:rPr>
          <w:b/>
          <w:bCs/>
          <w:sz w:val="32"/>
          <w:szCs w:val="32"/>
        </w:rPr>
        <w:t xml:space="preserve">1. About the author</w:t>
      </w:r>
    </w:p>
    <w:p>
      <w:pPr>
        <w:spacing w:after="160" w:line="300"/>
        <w:jc w:val="both"/>
      </w:pPr>
      <w:r>
        <w:rPr>
          <w:sz w:val="22"/>
          <w:szCs w:val="22"/>
        </w:rPr>
        <w:t xml:space="preserve">I am the author of AI Agents in Action (Manning, 2024) and AI Agents in Action, Second Edition (Manning, in MEAP), which together make up Manning's flagship treatment of LLM-powered agent systems. I am also the author of Evolutionary Deep Learning (Manning, 2023), which explored evolutionary search as a means to improve deep learning systems. That same family of techniques (genetic algorithms, neuroevolution, archive-based search) that, applied to LLM agents in 2026, has produced systems like the Darwin Gödel Machine, AlphaEvolve, and HyperAgents.</w:t>
      </w:r>
    </w:p>
    <w:p>
      <w:pPr>
        <w:spacing w:after="160" w:line="300"/>
        <w:jc w:val="both"/>
      </w:pPr>
      <w:r>
        <w:rPr>
          <w:sz w:val="22"/>
          <w:szCs w:val="22"/>
        </w:rPr>
        <w:t xml:space="preserve">This book extends that thread directly: where Evolutionary Deep Learning showed how to evolve neural networks, Self-Improving Agents shows how to evolve the agent itself: its prompts, memory, metacognitive scaffolds, and ultimately its own code. Outside Manning I have published more than four hundred articles on Medium covering AI agents, agentic architectures, LLM evaluation, and applied multi-agent systems, and I produce two AI-generated content channels (The Bearded AI Guy on YouTube and The Agentic Loop podcast) that track new agentic AI research weekly.</w:t>
      </w:r>
    </w:p>
    <w:p>
      <w:pPr>
        <w:spacing w:after="160" w:line="300"/>
        <w:jc w:val="both"/>
      </w:pPr>
      <w:r>
        <w:rPr>
          <w:sz w:val="22"/>
          <w:szCs w:val="22"/>
        </w:rPr>
        <w:t xml:space="preserve">Beyond writing, I work day to day as an AI Engineering Architect on production multi-agent systems. The systems I build use the same architectural patterns this book teaches: a metacognitive layer (Planner, Monitor, Reflector, Task State Manager), tiered memory, a continuous evaluation pipeline, and prompt optimization with feedback. Most of the patterns in the book I have shipped and run on call.</w:t>
      </w:r>
    </w:p>
    <w:p>
      <w:pPr>
        <w:spacing w:after="160" w:line="300"/>
        <w:jc w:val="both"/>
      </w:pPr>
      <w:r>
        <w:rPr>
          <w:sz w:val="22"/>
          <w:szCs w:val="22"/>
        </w:rPr>
        <w:t xml:space="preserve">Three things make me an unusually good fit for this book. First, I have spent the past year publishing daily on the exact research lineage the book covers, from HyperAgents and AlphaEvolve through MemRL, GEPA, and AFlow, which gives the book current reach. Second, I have a production deployment using a metacognitive architecture, which gives the book grounded examples that are not toy.</w:t>
      </w:r>
    </w:p>
    <w:p>
      <w:pPr>
        <w:spacing w:after="160" w:line="300"/>
        <w:jc w:val="both"/>
      </w:pPr>
      <w:r>
        <w:rPr>
          <w:sz w:val="22"/>
          <w:szCs w:val="22"/>
        </w:rPr>
        <w:t xml:space="preserve">Third, I developed two of the conceptual building blocks the book is built on: the Gap Function framework that serves as the evaluation primitive across every chapter (currently a draft arXiv paper), and a ContrastiveJudge evaluation system with differential meta-prompt feedback that I built and run in production. Together they give the book a unifying primitive and a worked production-grade example of pairwise judging plus prompt optimization that the existing literature does not have in one place.</w:t>
      </w:r>
    </w:p>
    <w:p>
      <w:pPr>
        <w:pStyle w:val="Heading1"/>
        <w:spacing w:after="180" w:before="360" w:line="300"/>
      </w:pPr>
      <w:r>
        <w:rPr>
          <w:b/>
          <w:bCs/>
          <w:sz w:val="32"/>
          <w:szCs w:val="32"/>
        </w:rPr>
        <w:t xml:space="preserve">2. About the book's topic</w:t>
      </w:r>
    </w:p>
    <w:p>
      <w:pPr>
        <w:spacing w:after="160" w:line="300"/>
        <w:jc w:val="both"/>
      </w:pPr>
      <w:r>
        <w:rPr>
          <w:sz w:val="22"/>
          <w:szCs w:val="22"/>
        </w:rPr>
        <w:t xml:space="preserve">The book is about self-improving agents: agents that measurably improve in production over time without modifying the underlying model. The scope is strictly external to the LLM. No fine-tuning, no RLHF, no LoRA, no weight updates.</w:t>
      </w:r>
    </w:p>
    <w:p>
      <w:pPr>
        <w:spacing w:after="160" w:line="300"/>
        <w:jc w:val="both"/>
      </w:pPr>
      <w:r>
        <w:rPr>
          <w:sz w:val="22"/>
          <w:szCs w:val="22"/>
        </w:rPr>
        <w:t xml:space="preserve">Everything in the book works with frozen frontier models and runs on the infrastructure the reader already has.</w:t>
      </w:r>
    </w:p>
    <w:p>
      <w:pPr>
        <w:spacing w:after="160" w:line="300"/>
        <w:jc w:val="both"/>
      </w:pPr>
      <w:r>
        <w:rPr>
          <w:sz w:val="22"/>
          <w:szCs w:val="22"/>
        </w:rPr>
        <w:t xml:space="preserve">The topic is important now for three reasons. First, the field has converged. As of early 2026, the dominant pattern across HyperAgents (Meta and collaborators, March 2026), AlphaEvolve (DeepMind, in production at Google), ShinkaEvolve (Sakana AI), GEPA (ICLR 2026 oral), AFlow, and MemEvolve is the same recipe: an archive of candidates, an LLM acting as the mutation operator, scalar or textual feedback, and Pareto-aware selection.</w:t>
      </w:r>
    </w:p>
    <w:p>
      <w:pPr>
        <w:spacing w:after="160" w:line="300"/>
        <w:jc w:val="both"/>
      </w:pPr>
      <w:r>
        <w:rPr>
          <w:sz w:val="22"/>
          <w:szCs w:val="22"/>
        </w:rPr>
        <w:t xml:space="preserve">The book can teach this pattern with confidence because it is no longer a moving target. Second, METR has shown that the length of tasks AI agents can complete autonomously is doubling every four to seven months, which means readers building agentic systems are going to be asked to make those agents improve, and they currently have no architectural map for it. Third, the most important production deployments (Anthropic Claude Code, Cognition Devin, Harvey, Klarna, Cursor) all use some form of self-improvement, and the patterns are now documented well enough to teach.</w:t>
      </w:r>
    </w:p>
    <w:p>
      <w:pPr>
        <w:spacing w:after="160" w:line="300"/>
        <w:jc w:val="both"/>
      </w:pPr>
      <w:r>
        <w:rPr>
          <w:sz w:val="22"/>
          <w:szCs w:val="22"/>
        </w:rPr>
        <w:t xml:space="preserve">The technical idea: every form of agent improvement is the same primitive, search guided by a signal, running at a different layer. The signal is some form of evaluation (the Gap Function, an LLM-as-Judge, a reward, a reflection); the search is some form of variant generation and selection. At the prompt layer, automatic prompt and workflow optimization (SPO, GEPA, ContrastiveJudge) compounds through pairwise judging, Pareto-aware selection, and reflective mutation.</w:t>
      </w:r>
    </w:p>
    <w:p>
      <w:pPr>
        <w:spacing w:after="160" w:line="300"/>
        <w:jc w:val="both"/>
      </w:pPr>
      <w:r>
        <w:rPr>
          <w:sz w:val="22"/>
          <w:szCs w:val="22"/>
        </w:rPr>
        <w:t xml:space="preserve">At the memory layer, reflective write-back and value-function memory turn each task into a permanent gain. At the metacognitive layer, the agent monitors its own behavior and adjusts strategy. At the architectural layer, the agent rewrites its own skills and tools through review gates, with the frontier (Karpathy autoresearch, Darwin Gödel Machine, AlphaEvolve, HyperAgents) showing what becomes possible when the constraints relax.</w:t>
      </w:r>
    </w:p>
    <w:p>
      <w:pPr>
        <w:spacing w:after="160" w:line="300"/>
        <w:jc w:val="both"/>
      </w:pPr>
      <w:r>
        <w:rPr>
          <w:sz w:val="22"/>
          <w:szCs w:val="22"/>
        </w:rPr>
        <w:t xml:space="preserve">The book teaches the layers in order, ranks the techniques at each layer by what actually pays off in production, and closes with the production discipline (evaluation that compounds, HITL where verification ends, multi-agent honestly measured, drift detection and rollout) that determines whether any of it sticks.</w:t>
      </w:r>
    </w:p>
    <w:p>
      <w:pPr>
        <w:pStyle w:val="Heading1"/>
        <w:spacing w:after="180" w:before="360" w:line="300"/>
      </w:pPr>
      <w:r>
        <w:rPr>
          <w:b/>
          <w:bCs/>
          <w:sz w:val="32"/>
          <w:szCs w:val="32"/>
        </w:rPr>
        <w:t xml:space="preserve">2. About the book</w:t>
      </w:r>
    </w:p>
    <w:p>
      <w:pPr>
        <w:spacing w:after="60" w:line="280"/>
      </w:pPr>
      <w:r>
        <w:rPr>
          <w:sz w:val="22"/>
          <w:szCs w:val="22"/>
        </w:rPr>
        <w:t xml:space="preserve">After reading this book, the reader will be able to:</w:t>
      </w:r>
    </w:p>
    <w:p>
      <w:pPr>
        <w:pStyle w:val="ListParagraph"/>
        <w:numPr>
          <w:ilvl w:val="0"/>
          <w:numId w:val="2"/>
        </w:numPr>
        <w:spacing w:after="80" w:line="300"/>
      </w:pPr>
      <w:r>
        <w:rPr>
          <w:sz w:val="22"/>
          <w:szCs w:val="22"/>
        </w:rPr>
        <w:t xml:space="preserve">Articulate the self-improvement loop and its three dials (artifact, gap measurement, search), and use the framework to decide which dial to turn for any given improvement target.</w:t>
      </w:r>
    </w:p>
    <w:p>
      <w:pPr>
        <w:pStyle w:val="ListParagraph"/>
        <w:numPr>
          <w:ilvl w:val="0"/>
          <w:numId w:val="2"/>
        </w:numPr>
        <w:spacing w:after="80" w:line="300"/>
      </w:pPr>
      <w:r>
        <w:rPr>
          <w:sz w:val="22"/>
          <w:szCs w:val="22"/>
        </w:rPr>
        <w:t xml:space="preserve">Choose the right gap measurement for a given task, drawing from the full family of signals: ground-truth evaluation, LLM-as-Judge absolute and pairwise, environment reward, reflection critique, Process Reward Models, and the formal-proof limit case.</w:t>
      </w:r>
    </w:p>
    <w:p>
      <w:pPr>
        <w:pStyle w:val="ListParagraph"/>
        <w:numPr>
          <w:ilvl w:val="0"/>
          <w:numId w:val="2"/>
        </w:numPr>
        <w:spacing w:after="80" w:line="300"/>
      </w:pPr>
      <w:r>
        <w:rPr>
          <w:sz w:val="22"/>
          <w:szCs w:val="22"/>
        </w:rPr>
        <w:t xml:space="preserve">Choose the right search technique for a given artifact, drawing from the full family of methods: hill-climbing (Karpathy autoresearch), pairwise mutation (SPO), genetic-Pareto reflective mutation (GEPA), Bayesian instruction proposal (DSPy MIPROv2), MCTS (AFlow), evolutionary archive search (Darwin Gödel Machine, AlphaEvolve, ShinkaEvolve), memory-grounded Q-learning (MemRL), and editable meta-procedure (HyperAgents).</w:t>
      </w:r>
    </w:p>
    <w:p>
      <w:pPr>
        <w:pStyle w:val="ListParagraph"/>
        <w:numPr>
          <w:ilvl w:val="0"/>
          <w:numId w:val="2"/>
        </w:numPr>
        <w:spacing w:after="80" w:line="300"/>
      </w:pPr>
      <w:r>
        <w:rPr>
          <w:sz w:val="22"/>
          <w:szCs w:val="22"/>
        </w:rPr>
        <w:t xml:space="preserve">Refactor a monolithic prompt into a versionable composition and run a modern prompt-and-skill optimization pipeline end to end on their own task using SPO, GEPA, MIPROv2, or AFlow paired with the appropriate signal.</w:t>
      </w:r>
    </w:p>
    <w:p>
      <w:pPr>
        <w:pStyle w:val="ListParagraph"/>
        <w:numPr>
          <w:ilvl w:val="0"/>
          <w:numId w:val="2"/>
        </w:numPr>
        <w:spacing w:after="80" w:line="300"/>
      </w:pPr>
      <w:r>
        <w:rPr>
          <w:sz w:val="22"/>
          <w:szCs w:val="22"/>
        </w:rPr>
        <w:t xml:space="preserve">Design and ship a four-tier memory system (working, episodic, semantic, procedural) with a clean memory contract and a search method appropriate to the layer (ExpeL-style insight extraction, Reflexion-as-mutation, or pairwise judging on memory entries).</w:t>
      </w:r>
    </w:p>
    <w:p>
      <w:pPr>
        <w:pStyle w:val="ListParagraph"/>
        <w:numPr>
          <w:ilvl w:val="0"/>
          <w:numId w:val="2"/>
        </w:numPr>
        <w:spacing w:after="80" w:line="300"/>
      </w:pPr>
      <w:r>
        <w:rPr>
          <w:sz w:val="22"/>
          <w:szCs w:val="22"/>
        </w:rPr>
        <w:t xml:space="preserve">Implement value-function memory at production grade with MemRL Q-learning over Intent-Experience-Utility triplets, plus a sharp-wave-ripple-style offline consolidation loop that runs while the agent is idle.</w:t>
      </w:r>
    </w:p>
    <w:p>
      <w:pPr>
        <w:pStyle w:val="ListParagraph"/>
        <w:numPr>
          <w:ilvl w:val="0"/>
          <w:numId w:val="2"/>
        </w:numPr>
        <w:spacing w:after="80" w:line="300"/>
      </w:pPr>
      <w:r>
        <w:rPr>
          <w:sz w:val="22"/>
          <w:szCs w:val="22"/>
        </w:rPr>
        <w:t xml:space="preserve">Build a metacognitive scaffold (Planner, Monitor, Reflector, Task State Manager) with a System 1 / System 2 dual-process selector, diagnose reflection theater, and implement reflection patterns that pass the behavior-change test.</w:t>
      </w:r>
    </w:p>
    <w:p>
      <w:pPr>
        <w:pStyle w:val="ListParagraph"/>
        <w:numPr>
          <w:ilvl w:val="0"/>
          <w:numId w:val="2"/>
        </w:numPr>
        <w:spacing w:after="80" w:line="300"/>
      </w:pPr>
      <w:r>
        <w:rPr>
          <w:sz w:val="22"/>
          <w:szCs w:val="22"/>
        </w:rPr>
        <w:t xml:space="preserve">Apply hill-climbing and evolutionary archive search to the agent’s own skill libraries and tool descriptions through HITL gates, with behavior diffs as the safety surface.</w:t>
      </w:r>
    </w:p>
    <w:p>
      <w:pPr>
        <w:pStyle w:val="ListParagraph"/>
        <w:numPr>
          <w:ilvl w:val="0"/>
          <w:numId w:val="2"/>
        </w:numPr>
        <w:spacing w:after="80" w:line="300"/>
      </w:pPr>
      <w:r>
        <w:rPr>
          <w:sz w:val="22"/>
          <w:szCs w:val="22"/>
        </w:rPr>
        <w:t xml:space="preserve">Design pairwise and absolute eval pipelines, run tournaments between agent versions, detect the four major LLM-judge biases, and articulate the verifiability ceiling on their own use case.</w:t>
      </w:r>
    </w:p>
    <w:p>
      <w:pPr>
        <w:pStyle w:val="ListParagraph"/>
        <w:numPr>
          <w:ilvl w:val="0"/>
          <w:numId w:val="2"/>
        </w:numPr>
        <w:spacing w:after="80" w:line="300"/>
      </w:pPr>
      <w:r>
        <w:rPr>
          <w:sz w:val="22"/>
          <w:szCs w:val="22"/>
        </w:rPr>
        <w:t xml:space="preserve">Place the human in the loop at the right cognitive boundary, using approval gates, escalation ladders, and drift review queues that extend the verifiability ceiling without becoming a bottleneck.</w:t>
      </w:r>
    </w:p>
    <w:p>
      <w:pPr>
        <w:pStyle w:val="ListParagraph"/>
        <w:numPr>
          <w:ilvl w:val="0"/>
          <w:numId w:val="2"/>
        </w:numPr>
        <w:spacing w:after="80" w:line="300"/>
      </w:pPr>
      <w:r>
        <w:rPr>
          <w:sz w:val="22"/>
          <w:szCs w:val="22"/>
        </w:rPr>
        <w:t xml:space="preserve">Decide when their problem benefits from multi-agent and when it does not, using the Anthropic vs Cognition decision rubric, and measure system-level versus agent-level optimization honestly.</w:t>
      </w:r>
    </w:p>
    <w:p>
      <w:pPr>
        <w:pStyle w:val="ListParagraph"/>
        <w:numPr>
          <w:ilvl w:val="0"/>
          <w:numId w:val="2"/>
        </w:numPr>
        <w:spacing w:after="80" w:line="300"/>
      </w:pPr>
      <w:r>
        <w:rPr>
          <w:sz w:val="22"/>
          <w:szCs w:val="22"/>
        </w:rPr>
        <w:t xml:space="preserve">Ship a self-improving agent with drift detection, regression handling, rollout controls including rainbow deployment, reward-hacking countermeasures, and realistic cost projections.</w:t>
      </w:r>
    </w:p>
    <w:p>
      <w:pPr>
        <w:spacing w:after="160" w:line="300"/>
        <w:jc w:val="both"/>
      </w:pPr>
      <w:r>
        <w:rPr>
          <w:sz w:val="22"/>
          <w:szCs w:val="22"/>
        </w:rPr>
        <w:t xml:space="preserve">Self-Improving Agents teaches engineers how to build LLM agents that get measurably better in production without retraining. The book is the architectural sequel to AI Agents in Action: AIAA taught readers how to ship a modern agent, AIAA 2 modernized the stack for MCP and multi-agent, and this book is the next move. Same audience, same In Action pedagogical style, same reading order from the reader perspective.</w:t>
      </w:r>
    </w:p>
    <w:p>
      <w:pPr>
        <w:spacing w:after="160" w:line="300"/>
        <w:jc w:val="both"/>
      </w:pPr>
      <w:r>
        <w:rPr>
          <w:sz w:val="22"/>
          <w:szCs w:val="22"/>
        </w:rPr>
        <w:t xml:space="preserve">The book is organized by the self-improvement loop itself rather than by isolated technique, with the three dials of artifact, gap measurement, and search introduced together in Chapter 1 and applied across every layer that follows. The first six chapters cover every core layer (prompts, memory, metacognition, skills, agent code) with concrete techniques the reader can ship, so readers who stop at Chapter 6 still walk away with every essential technique applied. A single running project, HelixAgent, a general knowledge agent with composable skills, evolves chapter by chapter from a static v0 RAG-plus-ReAct loop into a self-aware, self-improving production agent.</w:t>
      </w:r>
    </w:p>
    <w:p>
      <w:pPr>
        <w:spacing w:after="160" w:line="300"/>
        <w:jc w:val="both"/>
      </w:pPr>
      <w:r>
        <w:rPr>
          <w:sz w:val="22"/>
          <w:szCs w:val="22"/>
        </w:rPr>
        <w:t xml:space="preserve">Three things make the book distinctive. Search techniques are introduced once in Chapter 1 and reappear across multiple layer chapters in a search-by-signal grid, so DGM, HyperAgents, GEPA, SPO, and Karpathy autoresearch are shown aimed at four or five different artifacts rather than siloed in one chapter. Cognitive science (Minsky, Baddeley, Schön, dual-process, the Default Mode Network, autopoiesis, homeostasis, with free energy as the unified frame underneath) is woven in as deliberate borrowing partners that earn their keep as design moves the AI literature has not yet invented.</w:t>
      </w:r>
    </w:p>
    <w:p>
      <w:pPr>
        <w:pStyle w:val="Heading1"/>
        <w:spacing w:after="180" w:before="360" w:line="300"/>
      </w:pPr>
      <w:r>
        <w:rPr>
          <w:b/>
          <w:bCs/>
          <w:sz w:val="32"/>
          <w:szCs w:val="32"/>
        </w:rPr>
        <w:t xml:space="preserve">3. Q&amp;A</w:t>
      </w:r>
    </w:p>
    <w:p>
      <w:pPr>
        <w:spacing w:after="160" w:line="300"/>
        <w:jc w:val="both"/>
      </w:pPr>
      <w:r>
        <w:rPr>
          <w:sz w:val="22"/>
          <w:szCs w:val="22"/>
        </w:rPr>
        <w:t xml:space="preserve">The four most commonly-asked questions about self-improving agents in 2026:</w:t>
      </w:r>
    </w:p>
    <w:p>
      <w:pPr>
        <w:pStyle w:val="ListParagraph"/>
        <w:numPr>
          <w:ilvl w:val="0"/>
          <w:numId w:val="2"/>
        </w:numPr>
        <w:spacing w:after="80" w:line="300"/>
      </w:pPr>
      <w:r>
        <w:rPr>
          <w:sz w:val="22"/>
          <w:szCs w:val="22"/>
        </w:rPr>
        <w:t xml:space="preserve">What does "self-improving" mean? Does it require fine-tuning or GPUs? No.</w:t>
      </w:r>
    </w:p>
    <w:p>
      <w:pPr>
        <w:pStyle w:val="ListParagraph"/>
        <w:numPr>
          <w:ilvl w:val="0"/>
          <w:numId w:val="2"/>
        </w:numPr>
        <w:spacing w:after="80" w:line="300"/>
      </w:pPr>
      <w:r>
        <w:rPr>
          <w:sz w:val="22"/>
          <w:szCs w:val="22"/>
        </w:rPr>
        <w:t xml:space="preserve">The book covers self-improvement strategies that are strictly external to the model. The model stays frozen. The agent improves by changing what is around the model: prompts, skills, memory, plans, evaluation criteria, and (carefully) its own architecture.</w:t>
      </w:r>
    </w:p>
    <w:p>
      <w:pPr>
        <w:pStyle w:val="ListParagraph"/>
        <w:numPr>
          <w:ilvl w:val="0"/>
          <w:numId w:val="2"/>
        </w:numPr>
        <w:spacing w:after="80" w:line="300"/>
      </w:pPr>
      <w:r>
        <w:rPr>
          <w:sz w:val="22"/>
          <w:szCs w:val="22"/>
        </w:rPr>
        <w:t xml:space="preserve">Everything works with the API access the reader already has.</w:t>
      </w:r>
    </w:p>
    <w:p>
      <w:pPr>
        <w:pStyle w:val="ListParagraph"/>
        <w:numPr>
          <w:ilvl w:val="0"/>
          <w:numId w:val="2"/>
        </w:numPr>
        <w:spacing w:after="80" w:line="300"/>
      </w:pPr>
      <w:r>
        <w:rPr>
          <w:sz w:val="22"/>
          <w:szCs w:val="22"/>
        </w:rPr>
        <w:t xml:space="preserve">Doesn't reflection make agents smarter automatically? No. Naive self-reflection often makes agents worse.</w:t>
      </w:r>
    </w:p>
    <w:p>
      <w:pPr>
        <w:pStyle w:val="ListParagraph"/>
        <w:numPr>
          <w:ilvl w:val="0"/>
          <w:numId w:val="2"/>
        </w:numPr>
        <w:spacing w:after="80" w:line="300"/>
      </w:pPr>
      <w:r>
        <w:rPr>
          <w:sz w:val="22"/>
          <w:szCs w:val="22"/>
        </w:rPr>
        <w:t xml:space="preserve">Huang et al. (ICLR 2024) showed that without oracle stopping, performance degrades. Self-Correction Bench showed an 89.3% reduction in self-correction failures just by appending the word "Wait." The book gives the reader a diagnostic for reflection theater and the techniques that actually compound.</w:t>
      </w:r>
    </w:p>
    <w:p>
      <w:pPr>
        <w:pStyle w:val="ListParagraph"/>
        <w:numPr>
          <w:ilvl w:val="0"/>
          <w:numId w:val="2"/>
        </w:numPr>
        <w:spacing w:after="80" w:line="300"/>
      </w:pPr>
      <w:r>
        <w:rPr>
          <w:sz w:val="22"/>
          <w:szCs w:val="22"/>
        </w:rPr>
        <w:t xml:space="preserve">How is this different from building a multi-agent system? Multi-agent is one architectural pattern that may or may not help, depending on domain coupling. Anthropic's research system gained 90% from multi-agent; Cognition's coding agent explicitly recommends against it.</w:t>
      </w:r>
    </w:p>
    <w:p>
      <w:pPr>
        <w:pStyle w:val="ListParagraph"/>
        <w:numPr>
          <w:ilvl w:val="0"/>
          <w:numId w:val="2"/>
        </w:numPr>
        <w:spacing w:after="80" w:line="300"/>
      </w:pPr>
      <w:r>
        <w:rPr>
          <w:sz w:val="22"/>
          <w:szCs w:val="22"/>
        </w:rPr>
        <w:t xml:space="preserve">The book covers multi-agent as one frontier pattern (Chapter 10), not as the answer to self-improvement. Self-improvement happens at every layer, and most of it happens within a single agent.</w:t>
      </w:r>
    </w:p>
    <w:p>
      <w:pPr>
        <w:pStyle w:val="ListParagraph"/>
        <w:numPr>
          <w:ilvl w:val="0"/>
          <w:numId w:val="2"/>
        </w:numPr>
        <w:spacing w:after="80" w:line="300"/>
      </w:pPr>
      <w:r>
        <w:rPr>
          <w:sz w:val="22"/>
          <w:szCs w:val="22"/>
        </w:rPr>
        <w:t xml:space="preserve">Is this a path to AGI? The book treats the question with respect rather than answering it. Self-improving agents are widely called the holy grail of agentic AI, and there are at least four serious definitions of AGI in active circulation in 2026.</w:t>
      </w:r>
    </w:p>
    <w:p>
      <w:pPr>
        <w:pStyle w:val="ListParagraph"/>
        <w:numPr>
          <w:ilvl w:val="0"/>
          <w:numId w:val="2"/>
        </w:numPr>
        <w:spacing w:after="80" w:line="300"/>
      </w:pPr>
      <w:r>
        <w:rPr>
          <w:sz w:val="22"/>
          <w:szCs w:val="22"/>
        </w:rPr>
        <w:t xml:space="preserve">Under permissive definitions (Sequoia, Andrew Ng) closing the loop without weight updates may be a path. Under strict ones (Chollet, LeCun) it likely is not. The book gives the reader the engineering tools to ship something that compounds and the discipline to keep asking the question rather than assuming the answer.</w:t>
      </w:r>
    </w:p>
    <w:p>
      <w:pPr>
        <w:pStyle w:val="Heading1"/>
        <w:spacing w:after="180" w:before="360" w:line="300"/>
      </w:pPr>
      <w:r>
        <w:rPr>
          <w:b/>
          <w:bCs/>
          <w:sz w:val="32"/>
          <w:szCs w:val="32"/>
        </w:rPr>
        <w:t xml:space="preserve">4. About the readers</w:t>
      </w:r>
    </w:p>
    <w:p>
      <w:pPr>
        <w:spacing w:after="160" w:line="300"/>
        <w:jc w:val="both"/>
      </w:pPr>
      <w:r>
        <w:rPr>
          <w:sz w:val="22"/>
          <w:szCs w:val="22"/>
        </w:rPr>
        <w:t xml:space="preserve">Minimum qualifications:</w:t>
      </w:r>
    </w:p>
    <w:p>
      <w:pPr>
        <w:pStyle w:val="ListParagraph"/>
        <w:numPr>
          <w:ilvl w:val="0"/>
          <w:numId w:val="2"/>
        </w:numPr>
        <w:spacing w:after="80" w:line="300"/>
      </w:pPr>
      <w:r>
        <w:rPr>
          <w:sz w:val="22"/>
          <w:szCs w:val="22"/>
        </w:rPr>
        <w:t xml:space="preserve">Has read AI Agents in Action or equivalent, or has shipped at least one LLM-powered agent.</w:t>
      </w:r>
    </w:p>
    <w:p>
      <w:pPr>
        <w:pStyle w:val="ListParagraph"/>
        <w:numPr>
          <w:ilvl w:val="0"/>
          <w:numId w:val="2"/>
        </w:numPr>
        <w:spacing w:after="80" w:line="300"/>
      </w:pPr>
      <w:r>
        <w:rPr>
          <w:sz w:val="22"/>
          <w:szCs w:val="22"/>
        </w:rPr>
        <w:t xml:space="preserve">Intermediate Python skills.</w:t>
      </w:r>
    </w:p>
    <w:p>
      <w:pPr>
        <w:pStyle w:val="ListParagraph"/>
        <w:numPr>
          <w:ilvl w:val="0"/>
          <w:numId w:val="2"/>
        </w:numPr>
        <w:spacing w:after="80" w:line="300"/>
      </w:pPr>
      <w:r>
        <w:rPr>
          <w:sz w:val="22"/>
          <w:szCs w:val="22"/>
        </w:rPr>
        <w:t xml:space="preserve">Comfortable with LLM APIs (OpenAI, Anthropic, Google) and tool calling.</w:t>
      </w:r>
    </w:p>
    <w:p>
      <w:pPr>
        <w:pStyle w:val="ListParagraph"/>
        <w:numPr>
          <w:ilvl w:val="0"/>
          <w:numId w:val="2"/>
        </w:numPr>
        <w:spacing w:after="80" w:line="300"/>
      </w:pPr>
      <w:r>
        <w:rPr>
          <w:sz w:val="22"/>
          <w:szCs w:val="22"/>
        </w:rPr>
        <w:t xml:space="preserve">Basic familiarity with retrieval-augmented generation and vector stores.</w:t>
      </w:r>
    </w:p>
    <w:p>
      <w:pPr>
        <w:pStyle w:val="ListParagraph"/>
        <w:numPr>
          <w:ilvl w:val="0"/>
          <w:numId w:val="2"/>
        </w:numPr>
        <w:spacing w:after="80" w:line="300"/>
      </w:pPr>
      <w:r>
        <w:rPr>
          <w:sz w:val="22"/>
          <w:szCs w:val="22"/>
        </w:rPr>
        <w:t xml:space="preserve">Basic familiarity with observability concepts (traces, spans, dashboards). No prior experience with Phoenix, LangSmith, or Arize is required.</w:t>
      </w:r>
    </w:p>
    <w:p>
      <w:pPr>
        <w:pStyle w:val="ListParagraph"/>
        <w:numPr>
          <w:ilvl w:val="0"/>
          <w:numId w:val="2"/>
        </w:numPr>
        <w:spacing w:after="80" w:line="300"/>
      </w:pPr>
      <w:r>
        <w:rPr>
          <w:sz w:val="22"/>
          <w:szCs w:val="22"/>
        </w:rPr>
        <w:t xml:space="preserve">No prior experience with reinforcement learning, fine-tuning, or evolutionary algorithms is required. Where the book draws on these, concepts are introduced before techniques.</w:t>
      </w:r>
    </w:p>
    <w:p>
      <w:pPr>
        <w:spacing w:after="160" w:line="300"/>
        <w:jc w:val="both"/>
      </w:pPr>
      <w:r>
        <w:rPr>
          <w:sz w:val="22"/>
          <w:szCs w:val="22"/>
        </w:rPr>
        <w:t xml:space="preserve">Typical job roles:</w:t>
      </w:r>
    </w:p>
    <w:p>
      <w:pPr>
        <w:pStyle w:val="ListParagraph"/>
        <w:numPr>
          <w:ilvl w:val="0"/>
          <w:numId w:val="2"/>
        </w:numPr>
        <w:spacing w:after="80" w:line="300"/>
      </w:pPr>
      <w:r>
        <w:rPr>
          <w:sz w:val="22"/>
          <w:szCs w:val="22"/>
        </w:rPr>
        <w:t xml:space="preserve">AI engineer with one to three years of experience building LLM-powered systems, who has shipped a v1 and is now being asked to make it better.</w:t>
      </w:r>
    </w:p>
    <w:p>
      <w:pPr>
        <w:pStyle w:val="ListParagraph"/>
        <w:numPr>
          <w:ilvl w:val="0"/>
          <w:numId w:val="2"/>
        </w:numPr>
        <w:spacing w:after="80" w:line="300"/>
      </w:pPr>
      <w:r>
        <w:rPr>
          <w:sz w:val="22"/>
          <w:szCs w:val="22"/>
        </w:rPr>
        <w:t xml:space="preserve">AI engineering architect or staff engineer responsible for an agent platform.</w:t>
      </w:r>
    </w:p>
    <w:p>
      <w:pPr>
        <w:pStyle w:val="ListParagraph"/>
        <w:numPr>
          <w:ilvl w:val="0"/>
          <w:numId w:val="2"/>
        </w:numPr>
        <w:spacing w:after="80" w:line="300"/>
      </w:pPr>
      <w:r>
        <w:rPr>
          <w:sz w:val="22"/>
          <w:szCs w:val="22"/>
        </w:rPr>
        <w:t xml:space="preserve">Senior software engineer who has moved from traditional ML or backend work into LLM systems and wants a principled architecture for compounding improvement.</w:t>
      </w:r>
    </w:p>
    <w:p>
      <w:pPr>
        <w:pStyle w:val="ListParagraph"/>
        <w:numPr>
          <w:ilvl w:val="0"/>
          <w:numId w:val="2"/>
        </w:numPr>
        <w:spacing w:after="80" w:line="300"/>
      </w:pPr>
      <w:r>
        <w:rPr>
          <w:sz w:val="22"/>
          <w:szCs w:val="22"/>
        </w:rPr>
        <w:t xml:space="preserve">ML engineer transitioning from model training into LLM application engineering.</w:t>
      </w:r>
    </w:p>
    <w:p>
      <w:pPr>
        <w:spacing w:after="160" w:line="300"/>
        <w:jc w:val="both"/>
      </w:pPr>
      <w:r>
        <w:rPr>
          <w:sz w:val="22"/>
          <w:szCs w:val="22"/>
        </w:rPr>
        <w:t xml:space="preserve">Reader motivation: the agent shipped at v1 and is still v1. The team has been editing prompts by hand on Friday afternoons for months. The reader knows there has to be a better way and has read enough threads on agent self-improvement to know the patterns exist, but cannot find a coherent architectural treatment that ties prompt optimization, memory, metacognition, architectural adaptation, and production discipline together.</w:t>
      </w:r>
    </w:p>
    <w:p>
      <w:pPr>
        <w:spacing w:after="160" w:line="300"/>
        <w:jc w:val="both"/>
      </w:pPr>
      <w:r>
        <w:rPr>
          <w:sz w:val="22"/>
          <w:szCs w:val="22"/>
        </w:rPr>
        <w:t xml:space="preserve">This book is that treatment. Secondary motivation: the reader is being asked by leadership whether the team should adopt the latest research pattern they read about on Twitter, and needs an honest engineering perspective on what is shippable, what is research, and what to actually do.</w:t>
      </w:r>
    </w:p>
    <w:p>
      <w:pPr>
        <w:pStyle w:val="Heading1"/>
        <w:spacing w:after="180" w:before="360" w:line="300"/>
      </w:pPr>
      <w:r>
        <w:rPr>
          <w:b/>
          <w:bCs/>
          <w:sz w:val="32"/>
          <w:szCs w:val="32"/>
        </w:rPr>
        <w:t xml:space="preserve">5. Competition and ecosystem</w:t>
      </w:r>
    </w:p>
    <w:p>
      <w:pPr>
        <w:spacing w:after="160" w:line="300"/>
        <w:jc w:val="both"/>
      </w:pPr>
      <w:r>
        <w:rPr>
          <w:sz w:val="22"/>
          <w:szCs w:val="22"/>
        </w:rPr>
        <w:t xml:space="preserve">There is no current book centered on agent self-improvement. The territory is open at the book level. The closest adjacencies, in order:</w:t>
      </w:r>
    </w:p>
    <w:p>
      <w:pPr>
        <w:pStyle w:val="ListParagraph"/>
        <w:numPr>
          <w:ilvl w:val="0"/>
          <w:numId w:val="2"/>
        </w:numPr>
        <w:spacing w:after="80" w:line="300"/>
      </w:pPr>
      <w:r>
        <w:rPr>
          <w:sz w:val="22"/>
          <w:szCs w:val="22"/>
        </w:rPr>
        <w:t xml:space="preserve">AI Agents in Action, Second Edition (Lanham, Manning, 2026). My own book. Chapter 7 covers evaluation and feedback briefly.</w:t>
      </w:r>
    </w:p>
    <w:p>
      <w:pPr>
        <w:pStyle w:val="ListParagraph"/>
        <w:numPr>
          <w:ilvl w:val="0"/>
          <w:numId w:val="2"/>
        </w:numPr>
        <w:spacing w:after="80" w:line="300"/>
      </w:pPr>
      <w:r>
        <w:rPr>
          <w:sz w:val="22"/>
          <w:szCs w:val="22"/>
        </w:rPr>
        <w:t xml:space="preserve">Self-Improving Agents extends this chapter into a full architectural treatment. The natural sequel.</w:t>
      </w:r>
    </w:p>
    <w:p>
      <w:pPr>
        <w:pStyle w:val="ListParagraph"/>
        <w:numPr>
          <w:ilvl w:val="0"/>
          <w:numId w:val="2"/>
        </w:numPr>
        <w:spacing w:after="80" w:line="300"/>
      </w:pPr>
      <w:r>
        <w:rPr>
          <w:sz w:val="22"/>
          <w:szCs w:val="22"/>
        </w:rPr>
        <w:t xml:space="preserve">Building Applications with AI Agents (Albada, O'Reilly, 2025). Strong on coordination, frameworks (LangGraph, AutoGen, CrewAI), and multi-agent patterns. One chapter on measuring agent systems.</w:t>
      </w:r>
    </w:p>
    <w:p>
      <w:pPr>
        <w:pStyle w:val="ListParagraph"/>
        <w:numPr>
          <w:ilvl w:val="0"/>
          <w:numId w:val="2"/>
        </w:numPr>
        <w:spacing w:after="80" w:line="300"/>
      </w:pPr>
      <w:r>
        <w:rPr>
          <w:sz w:val="22"/>
          <w:szCs w:val="22"/>
        </w:rPr>
        <w:t xml:space="preserve">Self-improvement is not the focus.</w:t>
      </w:r>
    </w:p>
    <w:p>
      <w:pPr>
        <w:pStyle w:val="ListParagraph"/>
        <w:numPr>
          <w:ilvl w:val="0"/>
          <w:numId w:val="2"/>
        </w:numPr>
        <w:spacing w:after="80" w:line="300"/>
      </w:pPr>
      <w:r>
        <w:rPr>
          <w:sz w:val="22"/>
          <w:szCs w:val="22"/>
        </w:rPr>
        <w:t xml:space="preserve">AI Agents and Applications: With LangChain, LangGraph and MCP (Infante, Manning, February 2026). LangChain-centric introduction to agentic workflows and MCP. Production-ready patterns.</w:t>
      </w:r>
    </w:p>
    <w:p>
      <w:pPr>
        <w:pStyle w:val="ListParagraph"/>
        <w:numPr>
          <w:ilvl w:val="0"/>
          <w:numId w:val="2"/>
        </w:numPr>
        <w:spacing w:after="80" w:line="300"/>
      </w:pPr>
      <w:r>
        <w:rPr>
          <w:sz w:val="22"/>
          <w:szCs w:val="22"/>
        </w:rPr>
        <w:t xml:space="preserve">Not focused on self-improvement.</w:t>
      </w:r>
    </w:p>
    <w:p>
      <w:pPr>
        <w:pStyle w:val="ListParagraph"/>
        <w:numPr>
          <w:ilvl w:val="0"/>
          <w:numId w:val="2"/>
        </w:numPr>
        <w:spacing w:after="80" w:line="300"/>
      </w:pPr>
      <w:r>
        <w:rPr>
          <w:sz w:val="22"/>
          <w:szCs w:val="22"/>
        </w:rPr>
        <w:t xml:space="preserve">Build an AI Agent (From Scratch) (Hur and Song, Manning). Foundational ReAct-loop introduction with reflection at a beginner level. Different audience, lower in the stack.</w:t>
      </w:r>
    </w:p>
    <w:p>
      <w:pPr>
        <w:pStyle w:val="ListParagraph"/>
        <w:numPr>
          <w:ilvl w:val="0"/>
          <w:numId w:val="2"/>
        </w:numPr>
        <w:spacing w:after="80" w:line="300"/>
      </w:pPr>
      <w:r>
        <w:rPr>
          <w:sz w:val="22"/>
          <w:szCs w:val="22"/>
        </w:rPr>
        <w:t xml:space="preserve">AI Agents: The Definitive Guide (Koenigstein, O'Reilly, forthcoming late 2026). Multi-agent architectures, evaluation, safety, long-term system behavior. The closest watch in the forthcoming category.</w:t>
      </w:r>
    </w:p>
    <w:p>
      <w:pPr>
        <w:pStyle w:val="ListParagraph"/>
        <w:numPr>
          <w:ilvl w:val="0"/>
          <w:numId w:val="2"/>
        </w:numPr>
        <w:spacing w:after="80" w:line="300"/>
      </w:pPr>
      <w:r>
        <w:rPr>
          <w:sz w:val="22"/>
          <w:szCs w:val="22"/>
        </w:rPr>
        <w:t xml:space="preserve">Currently positioned on production engineering rather than self-improvement; could shift.</w:t>
      </w:r>
    </w:p>
    <w:p>
      <w:pPr>
        <w:pStyle w:val="ListParagraph"/>
        <w:numPr>
          <w:ilvl w:val="0"/>
          <w:numId w:val="2"/>
        </w:numPr>
        <w:spacing w:after="80" w:line="300"/>
      </w:pPr>
      <w:r>
        <w:rPr>
          <w:sz w:val="22"/>
          <w:szCs w:val="22"/>
        </w:rPr>
        <w:t xml:space="preserve">Designing Multi-Agent Systems (Dibia, 2025). Framework-agnostic agent patterns from the AutoGen team. Multi-agent focus.</w:t>
      </w:r>
    </w:p>
    <w:p>
      <w:pPr>
        <w:spacing w:after="160" w:line="300"/>
        <w:jc w:val="both"/>
      </w:pPr>
      <w:r>
        <w:rPr>
          <w:sz w:val="22"/>
          <w:szCs w:val="22"/>
        </w:rPr>
        <w:t xml:space="preserve">Best videos: Andrew Ng's Agentic Design Patterns lectures on DeepLearning.AI (Reflection, Tool Use, Planning, Multi-agent); Andrej Karpathy's State of GPT and his more recent autoresearch and agentic-engineering talks; the Latent Space podcast interviews with Noam Brown, Anthropic and Cognition engineers; and the Sequoia Capital AI Ascent talks. None of these is a substitute for a book; they are useful supplements.</w:t>
      </w:r>
    </w:p>
    <w:p>
      <w:pPr>
        <w:spacing w:after="160" w:line="300"/>
        <w:jc w:val="both"/>
      </w:pPr>
      <w:r>
        <w:rPr>
          <w:sz w:val="22"/>
          <w:szCs w:val="22"/>
        </w:rPr>
        <w:t xml:space="preserve">Other resources: arXiv (the field's primary publication venue, with the agents subsection on alphaXiv being the most curated entry point); the Anthropic engineering blog (the gold standard for production agent writing in 2026); the DeepMind blog (AlphaEvolve, Aletheia, ReasoningBank); Sakana AI publications (ShinkaEvolve, AI Scientist); the METR blog (the empirical scoreboard for agent capability); the Cognition blog (Devin's documented self-improvement patterns); and Microsoft Research (AgentRx, Confucius, REA).</w:t>
      </w:r>
    </w:p>
    <w:p>
      <w:pPr>
        <w:spacing w:after="160" w:line="300"/>
        <w:jc w:val="both"/>
      </w:pPr>
      <w:r>
        <w:rPr>
          <w:sz w:val="22"/>
          <w:szCs w:val="22"/>
        </w:rPr>
        <w:t xml:space="preserve">Important websites and companies: Anthropic (Claude Code and the reward-hacking research line); OpenAI; Google DeepMind; Meta FAIR and MSL; Sakana AI; Mem0, Letta, Zep, and Honcho on the memory stack; Arize and Phoenix, LangSmith, Braintrust, and Langfuse on the observability and eval stack; LangChain, LangGraph, AutoGen, and CrewAI on the framework side; Patronus AI on agent evaluation; the LangChain State of Agent Engineering survey is the best annual practitioner snapshot.</w:t>
      </w:r>
    </w:p>
    <w:p>
      <w:pPr>
        <w:spacing w:after="160" w:line="300"/>
        <w:jc w:val="both"/>
      </w:pPr>
      <w:r>
        <w:rPr>
          <w:sz w:val="22"/>
          <w:szCs w:val="22"/>
        </w:rPr>
        <w:t xml:space="preserve">Communities: r/LocalLLaMA and r/AIAgents on Reddit; the AI Engineer World's Fair; the AI Engineer Foundation's Latent Space community on Discord; Anthropic's Discord; the LangChain community; NeurIPS and ICLR workshops on agent learning, foundation model agents, and language agents.</w:t>
      </w:r>
    </w:p>
    <w:p>
      <w:pPr>
        <w:pStyle w:val="Heading1"/>
        <w:spacing w:after="180" w:before="360" w:line="300"/>
      </w:pPr>
      <w:r>
        <w:rPr>
          <w:b/>
          <w:bCs/>
          <w:sz w:val="32"/>
          <w:szCs w:val="32"/>
        </w:rPr>
        <w:t xml:space="preserve">7. Book size and illustrations</w:t>
      </w:r>
    </w:p>
    <w:p>
      <w:pPr>
        <w:spacing w:after="160" w:line="300"/>
        <w:jc w:val="both"/>
      </w:pPr>
      <w:r>
        <w:rPr>
          <w:sz w:val="22"/>
          <w:szCs w:val="22"/>
        </w:rPr>
        <w:t xml:space="preserve">Estimated published pages: 350 to 400, in line with AI Agents in Action.</w:t>
      </w:r>
    </w:p>
    <w:p>
      <w:pPr>
        <w:spacing w:after="160" w:line="300"/>
        <w:jc w:val="both"/>
      </w:pPr>
      <w:r>
        <w:rPr>
          <w:sz w:val="22"/>
          <w:szCs w:val="22"/>
        </w:rPr>
        <w:t xml:space="preserve">Estimated diagrams and other graphics: 60 to 80. The book is heavily diagrammatic. Each chapter includes architectural diagrams (Mermaid format in source), data-flow diagrams for the techniques being introduced, and one or two figures that anchor the cognitive analog where it appears.</w:t>
      </w:r>
    </w:p>
    <w:p>
      <w:pPr>
        <w:spacing w:after="160" w:line="300"/>
        <w:jc w:val="both"/>
      </w:pPr>
      <w:r>
        <w:rPr>
          <w:sz w:val="22"/>
          <w:szCs w:val="22"/>
        </w:rPr>
        <w:t xml:space="preserve">Estimated code listings: 80 to 100. Code listings are concentrated in Chapters 2 through 11 (the practical chapters). Chapter 5 (the mind that watches itself, including reflection that changes behavior) and Chapter 6 (agents that rewrite their own skills) carry the most code by volume.</w:t>
      </w:r>
    </w:p>
    <w:p>
      <w:pPr>
        <w:spacing w:after="160" w:line="300"/>
        <w:jc w:val="both"/>
      </w:pPr>
      <w:r>
        <w:rPr>
          <w:sz w:val="22"/>
          <w:szCs w:val="22"/>
        </w:rPr>
        <w:t xml:space="preserve">Chapter 1 is concept-heavy and has fewer listings.</w:t>
      </w:r>
    </w:p>
    <w:p>
      <w:pPr>
        <w:pStyle w:val="Heading1"/>
        <w:spacing w:after="180" w:before="360" w:line="300"/>
      </w:pPr>
      <w:r>
        <w:rPr>
          <w:b/>
          <w:bCs/>
          <w:sz w:val="32"/>
          <w:szCs w:val="32"/>
        </w:rPr>
        <w:t xml:space="preserve">8. Contact information</w:t>
      </w:r>
    </w:p>
    <w:p>
      <w:pPr>
        <w:spacing w:after="160" w:line="300"/>
        <w:jc w:val="both"/>
      </w:pPr>
      <w:r>
        <w:rPr>
          <w:sz w:val="22"/>
          <w:szCs w:val="22"/>
        </w:rPr>
        <w:t xml:space="preserve">Name: Micheal Lanham</w:t>
      </w:r>
    </w:p>
    <w:p>
      <w:pPr>
        <w:spacing w:after="160" w:line="300"/>
        <w:jc w:val="both"/>
      </w:pPr>
      <w:r>
        <w:rPr>
          <w:sz w:val="22"/>
          <w:szCs w:val="22"/>
        </w:rPr>
        <w:t xml:space="preserve">Mailing address: [to be added]</w:t>
      </w:r>
    </w:p>
    <w:p>
      <w:pPr>
        <w:spacing w:after="160" w:line="300"/>
        <w:jc w:val="both"/>
      </w:pPr>
      <w:r>
        <w:rPr>
          <w:sz w:val="22"/>
          <w:szCs w:val="22"/>
        </w:rPr>
        <w:t xml:space="preserve">Preferred email: [to be added]</w:t>
      </w:r>
    </w:p>
    <w:p>
      <w:pPr>
        <w:spacing w:after="160" w:line="300"/>
        <w:jc w:val="both"/>
      </w:pPr>
      <w:r>
        <w:rPr>
          <w:sz w:val="22"/>
          <w:szCs w:val="22"/>
        </w:rPr>
        <w:t xml:space="preserve">Preferred phone: [to be added]</w:t>
      </w:r>
    </w:p>
    <w:p>
      <w:pPr>
        <w:spacing w:after="160" w:line="300"/>
        <w:jc w:val="both"/>
      </w:pPr>
      <w:r>
        <w:rPr>
          <w:sz w:val="22"/>
          <w:szCs w:val="22"/>
        </w:rPr>
        <w:t xml:space="preserve">Website / blog: Medium (@micheal.lanham), with cross-posting to The Bearded AI Guy YouTube channel and The Agentic Loop podcast</w:t>
      </w:r>
    </w:p>
    <w:p>
      <w:pPr>
        <w:spacing w:after="160" w:line="300"/>
        <w:jc w:val="both"/>
      </w:pPr>
      <w:r>
        <w:rPr>
          <w:sz w:val="22"/>
          <w:szCs w:val="22"/>
        </w:rPr>
        <w:t xml:space="preserve">Twitter / X: [to be added]</w:t>
      </w:r>
    </w:p>
    <w:p>
      <w:pPr>
        <w:spacing w:after="160" w:line="300"/>
        <w:jc w:val="both"/>
      </w:pPr>
      <w:r>
        <w:rPr>
          <w:sz w:val="22"/>
          <w:szCs w:val="22"/>
        </w:rPr>
        <w:t xml:space="preserve">LinkedIn: [to be added]</w:t>
      </w:r>
    </w:p>
    <w:p>
      <w:pPr>
        <w:spacing w:after="160" w:line="300"/>
        <w:jc w:val="both"/>
      </w:pPr>
      <w:r>
        <w:rPr>
          <w:sz w:val="22"/>
          <w:szCs w:val="22"/>
        </w:rPr>
        <w:t xml:space="preserve">Location: Calgary, Alberta, Canada</w:t>
      </w:r>
    </w:p>
    <w:p>
      <w:pPr>
        <w:pStyle w:val="Heading1"/>
        <w:spacing w:after="180" w:before="360" w:line="300"/>
      </w:pPr>
      <w:r>
        <w:rPr>
          <w:b/>
          <w:bCs/>
          <w:sz w:val="32"/>
          <w:szCs w:val="32"/>
        </w:rPr>
        <w:t xml:space="preserve">9. Schedule</w:t>
      </w:r>
    </w:p>
    <w:p>
      <w:pPr>
        <w:spacing w:after="160" w:line="300"/>
        <w:jc w:val="both"/>
      </w:pPr>
      <w:r>
        <w:rPr>
          <w:sz w:val="22"/>
          <w:szCs w:val="22"/>
        </w:rPr>
        <w:t xml:space="preserve">Eleven chapters. My current writing pace, supported by the daily content production system that already runs against this exact research lineage, allows roughly two to three weeks per chapter rather than the four-week default. Proposed milestones, measured from MEAP kickoff:</w:t>
      </w:r>
    </w:p>
    <w:p>
      <w:pPr>
        <w:pStyle w:val="ListParagraph"/>
        <w:numPr>
          <w:ilvl w:val="0"/>
          <w:numId w:val="2"/>
        </w:numPr>
        <w:spacing w:after="80" w:line="300"/>
      </w:pPr>
      <w:r>
        <w:rPr>
          <w:sz w:val="22"/>
          <w:szCs w:val="22"/>
        </w:rPr>
        <w:t xml:space="preserve">Chapter 1: month 1 (the Manning standard).</w:t>
      </w:r>
    </w:p>
    <w:p>
      <w:pPr>
        <w:pStyle w:val="ListParagraph"/>
        <w:numPr>
          <w:ilvl w:val="0"/>
          <w:numId w:val="2"/>
        </w:numPr>
        <w:spacing w:after="80" w:line="300"/>
      </w:pPr>
      <w:r>
        <w:rPr>
          <w:sz w:val="22"/>
          <w:szCs w:val="22"/>
        </w:rPr>
        <w:t xml:space="preserve">1/3 manuscript (Chapters 1 through 4): month 4.</w:t>
      </w:r>
    </w:p>
    <w:p>
      <w:pPr>
        <w:pStyle w:val="ListParagraph"/>
        <w:numPr>
          <w:ilvl w:val="0"/>
          <w:numId w:val="2"/>
        </w:numPr>
        <w:spacing w:after="80" w:line="300"/>
      </w:pPr>
      <w:r>
        <w:rPr>
          <w:sz w:val="22"/>
          <w:szCs w:val="22"/>
        </w:rPr>
        <w:t xml:space="preserve">2/3 manuscript (Chapters 1 through 7): month 8.</w:t>
      </w:r>
    </w:p>
    <w:p>
      <w:pPr>
        <w:pStyle w:val="ListParagraph"/>
        <w:numPr>
          <w:ilvl w:val="0"/>
          <w:numId w:val="2"/>
        </w:numPr>
        <w:spacing w:after="80" w:line="300"/>
      </w:pPr>
      <w:r>
        <w:rPr>
          <w:sz w:val="22"/>
          <w:szCs w:val="22"/>
        </w:rPr>
        <w:t xml:space="preserve">3/3 manuscript (Chapters 1 through 11): month 12 to 13.</w:t>
      </w:r>
    </w:p>
    <w:p>
      <w:pPr>
        <w:spacing w:after="160" w:line="300"/>
        <w:jc w:val="both"/>
      </w:pPr>
      <w:r>
        <w:rPr>
          <w:sz w:val="22"/>
          <w:szCs w:val="22"/>
        </w:rPr>
        <w:t xml:space="preserve">Critical deadlines and external considerations:</w:t>
      </w:r>
    </w:p>
    <w:p>
      <w:pPr>
        <w:pStyle w:val="ListParagraph"/>
        <w:numPr>
          <w:ilvl w:val="0"/>
          <w:numId w:val="2"/>
        </w:numPr>
        <w:spacing w:after="80" w:line="300"/>
      </w:pPr>
      <w:r>
        <w:rPr>
          <w:sz w:val="22"/>
          <w:szCs w:val="22"/>
        </w:rPr>
        <w:t xml:space="preserve">The HyperAgents and Darwin Gödel Machine lineage is moving fast. Chapter 6 (agents that rewrite their own skills, the patterns shippable today) and Chapter 7 (agents that rewrite themselves, the deep tour of Karpathy autoresearch, DGM, AlphaEvolve, and HyperAgents) are the chapters most exposed to publication-date drift. The book’s strategy is to keep Chapter 6 grounded in patterns shippable now and to treat Chapter 7 explicitly as a frontier survey with honest hedges, accepting that Chapter 7 in particular will need a refresh in any second edition.</w:t>
      </w:r>
    </w:p>
    <w:p>
      <w:pPr>
        <w:pStyle w:val="ListParagraph"/>
        <w:numPr>
          <w:ilvl w:val="0"/>
          <w:numId w:val="2"/>
        </w:numPr>
        <w:spacing w:after="80" w:line="300"/>
      </w:pPr>
      <w:r>
        <w:rPr>
          <w:sz w:val="22"/>
          <w:szCs w:val="22"/>
        </w:rPr>
        <w:t xml:space="preserve">The optimization frontier (SPO, GEPA, AFlow, ShinkaEvolve, MAMuT GEPA) is moving quickly. The book’s strategy is to anchor Chapter 1 on the shared primitive (search guided by a signal) and to anchor Chapter 2 on SPO and GEPA as the first worked examples at the prompt layer, with the Gap Function as the canonical signal. The shared primitive, the Gap Function frame, and the offline-versus-online tradeoff are stable across the frontier; specific optimizer implementations are treated as worked examples that the reader can substitute as the field moves.</w:t>
      </w:r>
    </w:p>
    <w:p>
      <w:pPr>
        <w:pStyle w:val="ListParagraph"/>
        <w:numPr>
          <w:ilvl w:val="0"/>
          <w:numId w:val="2"/>
        </w:numPr>
        <w:spacing w:after="80" w:line="300"/>
      </w:pPr>
      <w:r>
        <w:rPr>
          <w:sz w:val="22"/>
          <w:szCs w:val="22"/>
        </w:rPr>
        <w:t xml:space="preserve">Major venue alignment: AI Engineer World's Fair 2027 (likely June) and ICLR 2027 (April or May) are the natural launch windows. A 12- to 13-month writing cycle starting in early 2026 lands cleanly in that window.</w:t>
      </w:r>
    </w:p>
    <w:p>
      <w:pPr>
        <w:pStyle w:val="ListParagraph"/>
        <w:numPr>
          <w:ilvl w:val="0"/>
          <w:numId w:val="2"/>
        </w:numPr>
        <w:spacing w:after="80" w:line="300"/>
      </w:pPr>
      <w:r>
        <w:rPr>
          <w:sz w:val="22"/>
          <w:szCs w:val="22"/>
        </w:rPr>
        <w:t xml:space="preserve">MEAP is strongly indicated. The technical reader for this book is the kind of reader who wants chapters as soon as they exist, and the book is structured so that Chapters 1 through 4 stand on their own as a complete reading sequence.</w:t>
      </w:r>
    </w:p>
    <w:p>
      <w:pPr>
        <w:pStyle w:val="Heading1"/>
        <w:spacing w:after="180" w:before="360" w:line="300"/>
      </w:pPr>
      <w:r>
        <w:rPr>
          <w:b/>
          <w:bCs/>
          <w:sz w:val="32"/>
          <w:szCs w:val="32"/>
        </w:rPr>
        <w:t xml:space="preserve">10. Table of contents</w:t>
      </w:r>
    </w:p>
    <w:p>
      <w:pPr>
        <w:spacing w:after="160" w:line="300"/>
        <w:jc w:val="both"/>
      </w:pPr>
      <w:r>
        <w:rPr>
          <w:sz w:val="22"/>
          <w:szCs w:val="22"/>
        </w:rPr>
        <w:t xml:space="preserve">The table of contents follows Manning’s In Action series conventions. Eleven chapters across four parts. Each chapter has up to four main sections, a Summary, and (where the material is hands-on) an Exercises section.</w:t>
      </w:r>
    </w:p>
    <w:p>
      <w:pPr>
        <w:spacing w:after="160" w:line="300"/>
        <w:jc w:val="both"/>
      </w:pPr>
      <w:r>
        <w:rPr>
          <w:sz w:val="22"/>
          <w:szCs w:val="22"/>
        </w:rPr>
        <w:t xml:space="preserve">Each chapter from Chapter 2 onward closes with a Lab line that names the HelixAgent advance for that chapter and a Theory in mind line that names the cognitive analog. The bullets under each section indicate the specific topics covered.</w:t>
      </w:r>
    </w:p>
    <w:p>
      <w:pPr>
        <w:spacing w:after="80" w:before="240" w:line="280"/>
      </w:pPr>
      <w:r>
        <w:rPr>
          <w:b/>
          <w:bCs/>
          <w:i/>
          <w:iCs/>
          <w:sz w:val="24"/>
          <w:szCs w:val="24"/>
        </w:rPr>
        <w:t xml:space="preserve">Part 1  Foundations</w:t>
      </w:r>
    </w:p>
    <w:p>
      <w:pPr>
        <w:spacing w:after="60" w:before="120" w:line="280"/>
      </w:pPr>
      <w:r>
        <w:rPr>
          <w:b/>
          <w:bCs/>
          <w:sz w:val="22"/>
          <w:szCs w:val="22"/>
        </w:rPr>
        <w:t xml:space="preserve">1  Self-improving agents: the loop, the signals, the search</w:t>
      </w:r>
    </w:p>
    <w:p>
      <w:pPr>
        <w:spacing w:after="40" w:line="260"/>
        <w:ind w:left="360"/>
      </w:pPr>
      <w:r>
        <w:rPr>
          <w:sz w:val="22"/>
          <w:szCs w:val="22"/>
        </w:rPr>
        <w:t xml:space="preserve">1.1  Defining self-improving agents and the artifacts</w:t>
      </w:r>
    </w:p>
    <w:p>
      <w:pPr>
        <w:spacing w:after="20" w:line="240"/>
        <w:ind w:left="1080" w:hanging="200"/>
      </w:pPr>
      <w:r>
        <w:rPr>
          <w:sz w:val="20"/>
          <w:szCs w:val="20"/>
        </w:rPr>
        <w:t xml:space="preserve">– </w:t>
      </w:r>
      <w:r>
        <w:rPr>
          <w:i/>
          <w:iCs/>
          <w:sz w:val="20"/>
          <w:szCs w:val="20"/>
        </w:rPr>
        <w:t xml:space="preserve">Frozen weights, the strict external scope, and the six dimensions (accuracy, reliability, cost, latency, generality, safety)</w:t>
      </w:r>
    </w:p>
    <w:p>
      <w:pPr>
        <w:spacing w:after="20" w:line="240"/>
        <w:ind w:left="1080" w:hanging="200"/>
      </w:pPr>
      <w:r>
        <w:rPr>
          <w:sz w:val="20"/>
          <w:szCs w:val="20"/>
        </w:rPr>
        <w:t xml:space="preserve">– </w:t>
      </w:r>
      <w:r>
        <w:rPr>
          <w:i/>
          <w:iCs/>
          <w:sz w:val="20"/>
          <w:szCs w:val="20"/>
        </w:rPr>
        <w:t xml:space="preserve">The five layers: L0 the toolkit (search and gap measurement patterns); L1 prompts, instructions, and skills (SPO, GEPA, MIPROv2); L2 memory systems and value memories (MemRL, ExpeL, Reflexion); L3 metacognitive updates to reasoning and planning (Reflexion, Self-Correction-Bench); L4 system code, architecture, and tools (Darwin Gödel Machine, AlphaEvolve, HyperAgents, Karpathy autoresearch)</w:t>
      </w:r>
    </w:p>
    <w:p>
      <w:pPr>
        <w:spacing w:after="20" w:line="240"/>
        <w:ind w:left="1080" w:hanging="200"/>
      </w:pPr>
      <w:r>
        <w:rPr>
          <w:sz w:val="20"/>
          <w:szCs w:val="20"/>
        </w:rPr>
        <w:t xml:space="preserve">– </w:t>
      </w:r>
      <w:r>
        <w:rPr>
          <w:i/>
          <w:iCs/>
          <w:sz w:val="20"/>
          <w:szCs w:val="20"/>
        </w:rPr>
        <w:t xml:space="preserve">Locus-of-mutation taxonomy compared to METR’s task-length horizon, OpenAI’s Levels of AGI, and Anthropic’s ASLs</w:t>
      </w:r>
    </w:p>
    <w:p>
      <w:pPr>
        <w:spacing w:after="20" w:line="240"/>
        <w:ind w:left="1080" w:hanging="200"/>
      </w:pPr>
      <w:r>
        <w:rPr>
          <w:sz w:val="20"/>
          <w:szCs w:val="20"/>
        </w:rPr>
        <w:t xml:space="preserve">– </w:t>
      </w:r>
      <w:r>
        <w:rPr>
          <w:i/>
          <w:iCs/>
          <w:sz w:val="20"/>
          <w:szCs w:val="20"/>
        </w:rPr>
        <w:t xml:space="preserve">The AGI question kept open: permissive (OpenAI Charter, Sequoia) vs strict (Chollet, LeCun, Ng’s Feb 2026 stance)</w:t>
      </w:r>
    </w:p>
    <w:p>
      <w:pPr>
        <w:spacing w:after="20" w:line="240"/>
        <w:ind w:left="1080" w:hanging="200"/>
      </w:pPr>
      <w:r>
        <w:rPr>
          <w:sz w:val="20"/>
          <w:szCs w:val="20"/>
        </w:rPr>
        <w:t xml:space="preserve">– </w:t>
      </w:r>
      <w:r>
        <w:rPr>
          <w:i/>
          <w:iCs/>
          <w:sz w:val="20"/>
          <w:szCs w:val="20"/>
        </w:rPr>
        <w:t xml:space="preserve">L0 as the toolkit: the search and gap measurement patterns introduced in this chapter are the foundation that pairs with every layer chapter to produce that layer’s practical self-improvement patterns</w:t>
      </w:r>
    </w:p>
    <w:p>
      <w:pPr>
        <w:spacing w:after="40" w:line="260"/>
        <w:ind w:left="360"/>
      </w:pPr>
      <w:r>
        <w:rPr>
          <w:sz w:val="22"/>
          <w:szCs w:val="22"/>
        </w:rPr>
        <w:t xml:space="preserve">1.2  Understanding the improvement loop</w:t>
      </w:r>
    </w:p>
    <w:p>
      <w:pPr>
        <w:spacing w:after="20" w:line="240"/>
        <w:ind w:left="1080" w:hanging="200"/>
      </w:pPr>
      <w:r>
        <w:rPr>
          <w:sz w:val="20"/>
          <w:szCs w:val="20"/>
        </w:rPr>
        <w:t xml:space="preserve">– </w:t>
      </w:r>
      <w:r>
        <w:rPr>
          <w:i/>
          <w:iCs/>
          <w:sz w:val="20"/>
          <w:szCs w:val="20"/>
        </w:rPr>
        <w:t xml:space="preserve">Act, measure the gap, search for a better variant, apply, repeat. The closed loop is what makes it self-improvement rather than self-evaluation</w:t>
      </w:r>
    </w:p>
    <w:p>
      <w:pPr>
        <w:spacing w:after="20" w:line="240"/>
        <w:ind w:left="1080" w:hanging="200"/>
      </w:pPr>
      <w:r>
        <w:rPr>
          <w:sz w:val="20"/>
          <w:szCs w:val="20"/>
        </w:rPr>
        <w:t xml:space="preserve">– </w:t>
      </w:r>
      <w:r>
        <w:rPr>
          <w:i/>
          <w:iCs/>
          <w:sz w:val="20"/>
          <w:szCs w:val="20"/>
        </w:rPr>
        <w:t xml:space="preserve">The three dials (signal × search × artifact), each independent. The chapters of this book navigate the artifact dial while reusing signals and search across layers</w:t>
      </w:r>
    </w:p>
    <w:p>
      <w:pPr>
        <w:spacing w:after="20" w:line="240"/>
        <w:ind w:left="1080" w:hanging="200"/>
      </w:pPr>
      <w:r>
        <w:rPr>
          <w:sz w:val="20"/>
          <w:szCs w:val="20"/>
        </w:rPr>
        <w:t xml:space="preserve">– </w:t>
      </w:r>
      <w:r>
        <w:rPr>
          <w:i/>
          <w:iCs/>
          <w:sz w:val="20"/>
          <w:szCs w:val="20"/>
        </w:rPr>
        <w:t xml:space="preserve">The signal-quality ceiling (Mind-the-Gap, Song et al. 2024; Huang et al. ICLR 2024): without fresh information from outside the loop, intrinsic improvement saturates after two to three rounds</w:t>
      </w:r>
    </w:p>
    <w:p>
      <w:pPr>
        <w:spacing w:after="20" w:line="240"/>
        <w:ind w:left="1080" w:hanging="200"/>
      </w:pPr>
      <w:r>
        <w:rPr>
          <w:sz w:val="20"/>
          <w:szCs w:val="20"/>
        </w:rPr>
        <w:t xml:space="preserve">– </w:t>
      </w:r>
      <w:r>
        <w:rPr>
          <w:i/>
          <w:iCs/>
          <w:sz w:val="20"/>
          <w:szCs w:val="20"/>
        </w:rPr>
        <w:t xml:space="preserve">Why most published techniques are search methods first and layer techniques second: DGM, Karpathy autoresearch, GEPA, SPO were demonstrated at one layer but generalize; MemRL is the rare layer-bound exception</w:t>
      </w:r>
    </w:p>
    <w:p>
      <w:pPr>
        <w:spacing w:after="40" w:line="260"/>
        <w:ind w:left="360"/>
      </w:pPr>
      <w:r>
        <w:rPr>
          <w:sz w:val="22"/>
          <w:szCs w:val="22"/>
        </w:rPr>
        <w:t xml:space="preserve">1.3  Measuring the signal gap</w:t>
      </w:r>
    </w:p>
    <w:p>
      <w:pPr>
        <w:spacing w:after="20" w:line="240"/>
        <w:ind w:left="1080" w:hanging="200"/>
      </w:pPr>
      <w:r>
        <w:rPr>
          <w:sz w:val="20"/>
          <w:szCs w:val="20"/>
        </w:rPr>
        <w:t xml:space="preserve">– </w:t>
      </w:r>
      <w:r>
        <w:rPr>
          <w:i/>
          <w:iCs/>
          <w:sz w:val="20"/>
          <w:szCs w:val="20"/>
        </w:rPr>
        <w:t xml:space="preserve">Ground-truth and environment signals (labeled-data evaluation, code execution outcomes, tool grounding, web evidence) are precise when available, rare or sparse otherwise</w:t>
      </w:r>
    </w:p>
    <w:p>
      <w:pPr>
        <w:spacing w:after="20" w:line="240"/>
        <w:ind w:left="1080" w:hanging="200"/>
      </w:pPr>
      <w:r>
        <w:rPr>
          <w:sz w:val="20"/>
          <w:szCs w:val="20"/>
        </w:rPr>
        <w:t xml:space="preserve">– </w:t>
      </w:r>
      <w:r>
        <w:rPr>
          <w:i/>
          <w:iCs/>
          <w:sz w:val="20"/>
          <w:szCs w:val="20"/>
        </w:rPr>
        <w:t xml:space="preserve">Judge-based signals: LLM-as-Judge absolute scoring, pairwise preference (the engine behind SPO and Bradley-Terry tournaments), differential / contrastive signals (ContrastiveJudge, the author’s contribution)</w:t>
      </w:r>
    </w:p>
    <w:p>
      <w:pPr>
        <w:spacing w:after="20" w:line="240"/>
        <w:ind w:left="1080" w:hanging="200"/>
      </w:pPr>
      <w:r>
        <w:rPr>
          <w:sz w:val="20"/>
          <w:szCs w:val="20"/>
        </w:rPr>
        <w:t xml:space="preserve">– </w:t>
      </w:r>
      <w:r>
        <w:rPr>
          <w:i/>
          <w:iCs/>
          <w:sz w:val="20"/>
          <w:szCs w:val="20"/>
        </w:rPr>
        <w:t xml:space="preserve">Process and reflection signals: Process Reward Models for step-level credit (Math-Shepherd, AgentPRM, SWE-PRM); verbal critique (Reflexion); behavior-diff testing</w:t>
      </w:r>
    </w:p>
    <w:p>
      <w:pPr>
        <w:spacing w:after="20" w:line="240"/>
        <w:ind w:left="1080" w:hanging="200"/>
      </w:pPr>
      <w:r>
        <w:rPr>
          <w:sz w:val="20"/>
          <w:szCs w:val="20"/>
        </w:rPr>
        <w:t xml:space="preserve">– </w:t>
      </w:r>
      <w:r>
        <w:rPr>
          <w:i/>
          <w:iCs/>
          <w:sz w:val="20"/>
          <w:szCs w:val="20"/>
        </w:rPr>
        <w:t xml:space="preserve">Theoretical limits: formal proof as Schmidhuber’s Gödel Machine limit case; the generation-verification gap as the ceiling on intrinsic self-improvement</w:t>
      </w:r>
    </w:p>
    <w:p>
      <w:pPr>
        <w:spacing w:after="40" w:line="260"/>
        <w:ind w:left="360"/>
      </w:pPr>
      <w:r>
        <w:rPr>
          <w:sz w:val="22"/>
          <w:szCs w:val="22"/>
        </w:rPr>
        <w:t xml:space="preserve">1.4  Searching for the improvement</w:t>
      </w:r>
    </w:p>
    <w:p>
      <w:pPr>
        <w:spacing w:after="20" w:line="240"/>
        <w:ind w:left="1080" w:hanging="200"/>
      </w:pPr>
      <w:r>
        <w:rPr>
          <w:sz w:val="20"/>
          <w:szCs w:val="20"/>
        </w:rPr>
        <w:t xml:space="preserve">– </w:t>
      </w:r>
      <w:r>
        <w:rPr>
          <w:i/>
          <w:iCs/>
          <w:sz w:val="20"/>
          <w:szCs w:val="20"/>
        </w:rPr>
        <w:t xml:space="preserve">Hill-climbing methods: Karpathy autoresearch (single-thread ratchet, the Lütke 19% overnight gain as canonical demonstration)</w:t>
      </w:r>
    </w:p>
    <w:p>
      <w:pPr>
        <w:spacing w:after="20" w:line="240"/>
        <w:ind w:left="1080" w:hanging="200"/>
      </w:pPr>
      <w:r>
        <w:rPr>
          <w:sz w:val="20"/>
          <w:szCs w:val="20"/>
        </w:rPr>
        <w:t xml:space="preserve">– </w:t>
      </w:r>
      <w:r>
        <w:rPr>
          <w:i/>
          <w:iCs/>
          <w:sz w:val="20"/>
          <w:szCs w:val="20"/>
        </w:rPr>
        <w:t xml:space="preserve">Pairwise and population methods: SPO (pairwise self-supervised mutation), GEPA (genetic-Pareto reflective mutation, ICLR 2026 Oral), DSPy MIPROv2 (Bayesian instruction proposal), AFlow (MCTS over workflow code, ICLR 2025)</w:t>
      </w:r>
    </w:p>
    <w:p>
      <w:pPr>
        <w:spacing w:after="20" w:line="240"/>
        <w:ind w:left="1080" w:hanging="200"/>
      </w:pPr>
      <w:r>
        <w:rPr>
          <w:sz w:val="20"/>
          <w:szCs w:val="20"/>
        </w:rPr>
        <w:t xml:space="preserve">– </w:t>
      </w:r>
      <w:r>
        <w:rPr>
          <w:i/>
          <w:iCs/>
          <w:sz w:val="20"/>
          <w:szCs w:val="20"/>
        </w:rPr>
        <w:t xml:space="preserve">Evolutionary archive search: Darwin Gödel Machine (Sakana 2025, the empirical relaxation of Schmidhuber), AlphaEvolve (DeepMind production), ShinkaEvolve (sample-efficient open source). Demonstrated at L4 but generalizes to any text artifact</w:t>
      </w:r>
    </w:p>
    <w:p>
      <w:pPr>
        <w:spacing w:after="20" w:line="240"/>
        <w:ind w:left="1080" w:hanging="200"/>
      </w:pPr>
      <w:r>
        <w:rPr>
          <w:sz w:val="20"/>
          <w:szCs w:val="20"/>
        </w:rPr>
        <w:t xml:space="preserve">– </w:t>
      </w:r>
      <w:r>
        <w:rPr>
          <w:i/>
          <w:iCs/>
          <w:sz w:val="20"/>
          <w:szCs w:val="20"/>
        </w:rPr>
        <w:t xml:space="preserve">Memory-grounded and meta-search: MemRL (Q-learning over episodic memory, the layer-bound exception), ExpeL (insight extraction with ADD/UPVOTE/DOWNVOTE/EDIT operators), HyperAgents (Meta March 2026, editable meta-procedure where the search method itself becomes the artifact)</w:t>
      </w:r>
    </w:p>
    <w:p>
      <w:pPr>
        <w:spacing w:after="60" w:before="60" w:line="240"/>
        <w:ind w:left="720" w:right="360"/>
      </w:pPr>
      <w:r>
        <w:rPr>
          <w:i/>
          <w:iCs/>
          <w:sz w:val="18"/>
          <w:szCs w:val="18"/>
        </w:rPr>
        <w:t xml:space="preserve">Note on sections 1.3 and 1.4: the techniques listed above represent the broad pattern families the book teaches. The book covers durable architectural patterns (gap measurement as a signal family, search as a generation-and-selection family) rather than the specific 2026 systems that exemplify them. During manuscript development, specific exemplars will be selected from each family for full code-level treatment based on which examples best teach the underlying pattern. Specific systems are canonical exemplars and will be supplemented or replaced as the field matures.</w:t>
      </w:r>
    </w:p>
    <w:p>
      <w:pPr>
        <w:spacing w:after="40" w:line="260"/>
        <w:ind w:left="360"/>
      </w:pPr>
      <w:r>
        <w:rPr>
          <w:sz w:val="22"/>
          <w:szCs w:val="22"/>
        </w:rPr>
        <w:t xml:space="preserve">1.5  Summary</w:t>
      </w:r>
    </w:p>
    <w:p>
      <w:pPr>
        <w:spacing w:after="80" w:before="240" w:line="280"/>
      </w:pPr>
      <w:r>
        <w:rPr>
          <w:b/>
          <w:bCs/>
          <w:i/>
          <w:iCs/>
          <w:sz w:val="24"/>
          <w:szCs w:val="24"/>
        </w:rPr>
        <w:t xml:space="preserve">Part 2  The layers of self-improvement</w:t>
      </w:r>
    </w:p>
    <w:p>
      <w:pPr>
        <w:spacing w:after="60" w:before="120" w:line="280"/>
      </w:pPr>
      <w:r>
        <w:rPr>
          <w:b/>
          <w:bCs/>
          <w:sz w:val="22"/>
          <w:szCs w:val="22"/>
        </w:rPr>
        <w:t xml:space="preserve">2  Prompts that improve themselves</w:t>
      </w:r>
    </w:p>
    <w:p>
      <w:pPr>
        <w:spacing w:after="40" w:line="260"/>
        <w:ind w:left="360"/>
      </w:pPr>
      <w:r>
        <w:rPr>
          <w:sz w:val="22"/>
          <w:szCs w:val="22"/>
        </w:rPr>
        <w:t xml:space="preserve">2.1  The prompt as artifact, the judge as signal</w:t>
      </w:r>
    </w:p>
    <w:p>
      <w:pPr>
        <w:spacing w:after="20" w:line="240"/>
        <w:ind w:left="1080" w:hanging="200"/>
      </w:pPr>
      <w:r>
        <w:rPr>
          <w:sz w:val="20"/>
          <w:szCs w:val="20"/>
        </w:rPr>
        <w:t xml:space="preserve">– </w:t>
      </w:r>
      <w:r>
        <w:rPr>
          <w:i/>
          <w:iCs/>
          <w:sz w:val="20"/>
          <w:szCs w:val="20"/>
        </w:rPr>
        <w:t xml:space="preserve">Why prompts are the cheapest artifact to put under search</w:t>
      </w:r>
    </w:p>
    <w:p>
      <w:pPr>
        <w:spacing w:after="20" w:line="240"/>
        <w:ind w:left="1080" w:hanging="200"/>
      </w:pPr>
      <w:r>
        <w:rPr>
          <w:sz w:val="20"/>
          <w:szCs w:val="20"/>
        </w:rPr>
        <w:t xml:space="preserve">– </w:t>
      </w:r>
      <w:r>
        <w:rPr>
          <w:i/>
          <w:iCs/>
          <w:sz w:val="20"/>
          <w:szCs w:val="20"/>
        </w:rPr>
        <w:t xml:space="preserve">The search × signal grid for prompts: SPO and GEPA with pairwise judging, MIPROv2 with ground truth, AFlow with benchmark scoring, DGM-on-prompts with archive search</w:t>
      </w:r>
    </w:p>
    <w:p>
      <w:pPr>
        <w:spacing w:after="20" w:line="240"/>
        <w:ind w:left="1080" w:hanging="200"/>
      </w:pPr>
      <w:r>
        <w:rPr>
          <w:sz w:val="20"/>
          <w:szCs w:val="20"/>
        </w:rPr>
        <w:t xml:space="preserve">– </w:t>
      </w:r>
      <w:r>
        <w:rPr>
          <w:i/>
          <w:iCs/>
          <w:sz w:val="20"/>
          <w:szCs w:val="20"/>
        </w:rPr>
        <w:t xml:space="preserve">The Gap Function at the prompt layer and how cells in the grid trade off</w:t>
      </w:r>
    </w:p>
    <w:p>
      <w:pPr>
        <w:spacing w:after="40" w:line="260"/>
        <w:ind w:left="360"/>
      </w:pPr>
      <w:r>
        <w:rPr>
          <w:sz w:val="22"/>
          <w:szCs w:val="22"/>
        </w:rPr>
        <w:t xml:space="preserve">2.2  Pairwise mutation and the labeled-data escape</w:t>
      </w:r>
    </w:p>
    <w:p>
      <w:pPr>
        <w:spacing w:after="20" w:line="240"/>
        <w:ind w:left="1080" w:hanging="200"/>
      </w:pPr>
      <w:r>
        <w:rPr>
          <w:sz w:val="20"/>
          <w:szCs w:val="20"/>
        </w:rPr>
        <w:t xml:space="preserve">– </w:t>
      </w:r>
      <w:r>
        <w:rPr>
          <w:i/>
          <w:iCs/>
          <w:sz w:val="20"/>
          <w:szCs w:val="20"/>
        </w:rPr>
        <w:t xml:space="preserve">Why pairwise self-supervision escapes the labeled-data bottleneck (APE’s wall)</w:t>
      </w:r>
    </w:p>
    <w:p>
      <w:pPr>
        <w:spacing w:after="20" w:line="240"/>
        <w:ind w:left="1080" w:hanging="200"/>
      </w:pPr>
      <w:r>
        <w:rPr>
          <w:sz w:val="20"/>
          <w:szCs w:val="20"/>
        </w:rPr>
        <w:t xml:space="preserve">– </w:t>
      </w:r>
      <w:r>
        <w:rPr>
          <w:i/>
          <w:iCs/>
          <w:sz w:val="20"/>
          <w:szCs w:val="20"/>
        </w:rPr>
        <w:t xml:space="preserve">Pairwise self-supervision, with LLM-as-Judge as the engine</w:t>
      </w:r>
    </w:p>
    <w:p>
      <w:pPr>
        <w:spacing w:after="20" w:line="240"/>
        <w:ind w:left="1080" w:hanging="200"/>
      </w:pPr>
      <w:r>
        <w:rPr>
          <w:sz w:val="20"/>
          <w:szCs w:val="20"/>
        </w:rPr>
        <w:t xml:space="preserve">– </w:t>
      </w:r>
      <w:r>
        <w:rPr>
          <w:i/>
          <w:iCs/>
          <w:sz w:val="20"/>
          <w:szCs w:val="20"/>
        </w:rPr>
        <w:t xml:space="preserve">LLM-as-Judge essentials: pairwise vs absolute, position bias, and the swap-and-require-agreement fix</w:t>
      </w:r>
    </w:p>
    <w:p>
      <w:pPr>
        <w:spacing w:after="20" w:line="240"/>
        <w:ind w:left="1080" w:hanging="200"/>
      </w:pPr>
      <w:r>
        <w:rPr>
          <w:sz w:val="20"/>
          <w:szCs w:val="20"/>
        </w:rPr>
        <w:t xml:space="preserve">– </w:t>
      </w:r>
      <w:r>
        <w:rPr>
          <w:i/>
          <w:iCs/>
          <w:sz w:val="20"/>
          <w:szCs w:val="20"/>
        </w:rPr>
        <w:t xml:space="preserve">The SPO optimization loop end to end</w:t>
      </w:r>
    </w:p>
    <w:p>
      <w:pPr>
        <w:spacing w:after="40" w:line="260"/>
        <w:ind w:left="360"/>
      </w:pPr>
      <w:r>
        <w:rPr>
          <w:sz w:val="22"/>
          <w:szCs w:val="22"/>
        </w:rPr>
        <w:t xml:space="preserve">2.3  Genetic-Pareto, Bayesian, and tree search at the prompt layer</w:t>
      </w:r>
    </w:p>
    <w:p>
      <w:pPr>
        <w:spacing w:after="20" w:line="240"/>
        <w:ind w:left="1080" w:hanging="200"/>
      </w:pPr>
      <w:r>
        <w:rPr>
          <w:sz w:val="20"/>
          <w:szCs w:val="20"/>
        </w:rPr>
        <w:t xml:space="preserve">– </w:t>
      </w:r>
      <w:r>
        <w:rPr>
          <w:i/>
          <w:iCs/>
          <w:sz w:val="20"/>
          <w:szCs w:val="20"/>
        </w:rPr>
        <w:t xml:space="preserve">GEPA’s genetic-Pareto reflective mutation (ICLR 2026 Oral)</w:t>
      </w:r>
    </w:p>
    <w:p>
      <w:pPr>
        <w:spacing w:after="20" w:line="240"/>
        <w:ind w:left="1080" w:hanging="200"/>
      </w:pPr>
      <w:r>
        <w:rPr>
          <w:sz w:val="20"/>
          <w:szCs w:val="20"/>
        </w:rPr>
        <w:t xml:space="preserve">– </w:t>
      </w:r>
      <w:r>
        <w:rPr>
          <w:i/>
          <w:iCs/>
          <w:sz w:val="20"/>
          <w:szCs w:val="20"/>
        </w:rPr>
        <w:t xml:space="preserve">DSPy MIPROv2 with Bayesian instruction proposal and ground-truth signals</w:t>
      </w:r>
    </w:p>
    <w:p>
      <w:pPr>
        <w:spacing w:after="20" w:line="240"/>
        <w:ind w:left="1080" w:hanging="200"/>
      </w:pPr>
      <w:r>
        <w:rPr>
          <w:sz w:val="20"/>
          <w:szCs w:val="20"/>
        </w:rPr>
        <w:t xml:space="preserve">– </w:t>
      </w:r>
      <w:r>
        <w:rPr>
          <w:i/>
          <w:iCs/>
          <w:sz w:val="20"/>
          <w:szCs w:val="20"/>
        </w:rPr>
        <w:t xml:space="preserve">AFlow’s MCTS over workflow code, and DGM-on-prompts as a forward reference to Chapter 7</w:t>
      </w:r>
    </w:p>
    <w:p>
      <w:pPr>
        <w:spacing w:after="40" w:line="260"/>
        <w:ind w:left="360"/>
      </w:pPr>
      <w:r>
        <w:rPr>
          <w:sz w:val="22"/>
          <w:szCs w:val="22"/>
        </w:rPr>
        <w:t xml:space="preserve">2.4  Skills, tools, and differential signals</w:t>
      </w:r>
    </w:p>
    <w:p>
      <w:pPr>
        <w:spacing w:after="20" w:line="240"/>
        <w:ind w:left="1080" w:hanging="200"/>
      </w:pPr>
      <w:r>
        <w:rPr>
          <w:sz w:val="20"/>
          <w:szCs w:val="20"/>
        </w:rPr>
        <w:t xml:space="preserve">– </w:t>
      </w:r>
      <w:r>
        <w:rPr>
          <w:i/>
          <w:iCs/>
          <w:sz w:val="20"/>
          <w:szCs w:val="20"/>
        </w:rPr>
        <w:t xml:space="preserve">Voyager-style skill libraries and Anthropic-style skill files as text artifacts</w:t>
      </w:r>
    </w:p>
    <w:p>
      <w:pPr>
        <w:spacing w:after="20" w:line="240"/>
        <w:ind w:left="1080" w:hanging="200"/>
      </w:pPr>
      <w:r>
        <w:rPr>
          <w:sz w:val="20"/>
          <w:szCs w:val="20"/>
        </w:rPr>
        <w:t xml:space="preserve">– </w:t>
      </w:r>
      <w:r>
        <w:rPr>
          <w:i/>
          <w:iCs/>
          <w:sz w:val="20"/>
          <w:szCs w:val="20"/>
        </w:rPr>
        <w:t xml:space="preserve">ContrastiveJudge as a differential signal that pairs with any search method (the author’s contribution)</w:t>
      </w:r>
    </w:p>
    <w:p>
      <w:pPr>
        <w:spacing w:after="20" w:line="240"/>
        <w:ind w:left="1080" w:hanging="200"/>
      </w:pPr>
      <w:r>
        <w:rPr>
          <w:sz w:val="20"/>
          <w:szCs w:val="20"/>
        </w:rPr>
        <w:t xml:space="preserve">– </w:t>
      </w:r>
      <w:r>
        <w:rPr>
          <w:i/>
          <w:iCs/>
          <w:sz w:val="20"/>
          <w:szCs w:val="20"/>
        </w:rPr>
        <w:t xml:space="preserve">Anthropic’s tool-rewriting subagent and its 40% future-task speedup (forward reference to Chapter 6)</w:t>
      </w:r>
    </w:p>
    <w:p>
      <w:pPr>
        <w:spacing w:after="20" w:line="240"/>
        <w:ind w:left="360"/>
      </w:pPr>
      <w:r>
        <w:rPr>
          <w:b/>
          <w:bCs/>
          <w:sz w:val="20"/>
          <w:szCs w:val="20"/>
        </w:rPr>
        <w:t xml:space="preserve">Lab: </w:t>
      </w:r>
      <w:r>
        <w:rPr>
          <w:i/>
          <w:iCs/>
          <w:sz w:val="20"/>
          <w:szCs w:val="20"/>
        </w:rPr>
        <w:t xml:space="preserve">HelixAgent v0→v1: SPO pairwise mutation + LLM-as-Judge applied to the knowledge-retrieval and routing prompts</w:t>
      </w:r>
    </w:p>
    <w:p>
      <w:pPr>
        <w:spacing w:after="20" w:line="240"/>
        <w:ind w:left="360"/>
      </w:pPr>
      <w:r>
        <w:rPr>
          <w:b/>
          <w:bCs/>
          <w:sz w:val="20"/>
          <w:szCs w:val="20"/>
        </w:rPr>
        <w:t xml:space="preserve">Theory in mind: </w:t>
      </w:r>
      <w:r>
        <w:rPr>
          <w:i/>
          <w:iCs/>
          <w:sz w:val="20"/>
          <w:szCs w:val="20"/>
        </w:rPr>
        <w:t xml:space="preserve">Free energy and predictive processing as the unified frame; Minsky’s Society of Mind for skills as composable agents</w:t>
      </w:r>
    </w:p>
    <w:p>
      <w:pPr>
        <w:spacing w:after="40" w:line="260"/>
        <w:ind w:left="360"/>
      </w:pPr>
      <w:r>
        <w:rPr>
          <w:sz w:val="22"/>
          <w:szCs w:val="22"/>
        </w:rPr>
        <w:t xml:space="preserve">2.5  Summary</w:t>
      </w:r>
    </w:p>
    <w:p>
      <w:pPr>
        <w:spacing w:after="40" w:line="260"/>
        <w:ind w:left="360"/>
      </w:pPr>
      <w:r>
        <w:rPr>
          <w:sz w:val="22"/>
          <w:szCs w:val="22"/>
        </w:rPr>
        <w:t xml:space="preserve">2.6  Exercises</w:t>
      </w:r>
    </w:p>
    <w:p>
      <w:pPr>
        <w:spacing w:after="60" w:before="120" w:line="280"/>
      </w:pPr>
      <w:r>
        <w:rPr>
          <w:b/>
          <w:bCs/>
          <w:sz w:val="22"/>
          <w:szCs w:val="22"/>
        </w:rPr>
        <w:t xml:space="preserve">3  Memory as the path that compounds</w:t>
      </w:r>
    </w:p>
    <w:p>
      <w:pPr>
        <w:spacing w:after="40" w:line="260"/>
        <w:ind w:left="360"/>
      </w:pPr>
      <w:r>
        <w:rPr>
          <w:sz w:val="22"/>
          <w:szCs w:val="22"/>
        </w:rPr>
        <w:t xml:space="preserve">3.1  The memory artifact and its quality dimensions</w:t>
      </w:r>
    </w:p>
    <w:p>
      <w:pPr>
        <w:spacing w:after="20" w:line="240"/>
        <w:ind w:left="1080" w:hanging="200"/>
      </w:pPr>
      <w:r>
        <w:rPr>
          <w:sz w:val="20"/>
          <w:szCs w:val="20"/>
        </w:rPr>
        <w:t xml:space="preserve">– </w:t>
      </w:r>
      <w:r>
        <w:rPr>
          <w:i/>
          <w:iCs/>
          <w:sz w:val="20"/>
          <w:szCs w:val="20"/>
        </w:rPr>
        <w:t xml:space="preserve">Memory entries as the artifact: schemas, embeddings, summaries, trajectories</w:t>
      </w:r>
    </w:p>
    <w:p>
      <w:pPr>
        <w:spacing w:after="20" w:line="240"/>
        <w:ind w:left="1080" w:hanging="200"/>
      </w:pPr>
      <w:r>
        <w:rPr>
          <w:sz w:val="20"/>
          <w:szCs w:val="20"/>
        </w:rPr>
        <w:t xml:space="preserve">– </w:t>
      </w:r>
      <w:r>
        <w:rPr>
          <w:i/>
          <w:iCs/>
          <w:sz w:val="20"/>
          <w:szCs w:val="20"/>
        </w:rPr>
        <w:t xml:space="preserve">Quality dimensions: relevance, accuracy, recency, retrieval cost</w:t>
      </w:r>
    </w:p>
    <w:p>
      <w:pPr>
        <w:spacing w:after="20" w:line="240"/>
        <w:ind w:left="1080" w:hanging="200"/>
      </w:pPr>
      <w:r>
        <w:rPr>
          <w:sz w:val="20"/>
          <w:szCs w:val="20"/>
        </w:rPr>
        <w:t xml:space="preserve">– </w:t>
      </w:r>
      <w:r>
        <w:rPr>
          <w:i/>
          <w:iCs/>
          <w:sz w:val="20"/>
          <w:szCs w:val="20"/>
        </w:rPr>
        <w:t xml:space="preserve">Why memory bounds agent quality and what fresh information means here</w:t>
      </w:r>
    </w:p>
    <w:p>
      <w:pPr>
        <w:spacing w:after="40" w:line="260"/>
        <w:ind w:left="360"/>
      </w:pPr>
      <w:r>
        <w:rPr>
          <w:sz w:val="22"/>
          <w:szCs w:val="22"/>
        </w:rPr>
        <w:t xml:space="preserve">3.2  The four-tier stack and storage backends</w:t>
      </w:r>
    </w:p>
    <w:p>
      <w:pPr>
        <w:spacing w:after="20" w:line="240"/>
        <w:ind w:left="1080" w:hanging="200"/>
      </w:pPr>
      <w:r>
        <w:rPr>
          <w:sz w:val="20"/>
          <w:szCs w:val="20"/>
        </w:rPr>
        <w:t xml:space="preserve">– </w:t>
      </w:r>
      <w:r>
        <w:rPr>
          <w:i/>
          <w:iCs/>
          <w:sz w:val="20"/>
          <w:szCs w:val="20"/>
        </w:rPr>
        <w:t xml:space="preserve">Working memory: what is in context now</w:t>
      </w:r>
    </w:p>
    <w:p>
      <w:pPr>
        <w:spacing w:after="20" w:line="240"/>
        <w:ind w:left="1080" w:hanging="200"/>
      </w:pPr>
      <w:r>
        <w:rPr>
          <w:sz w:val="20"/>
          <w:szCs w:val="20"/>
        </w:rPr>
        <w:t xml:space="preserve">– </w:t>
      </w:r>
      <w:r>
        <w:rPr>
          <w:i/>
          <w:iCs/>
          <w:sz w:val="20"/>
          <w:szCs w:val="20"/>
        </w:rPr>
        <w:t xml:space="preserve">Episodic memory: events and trajectories indexed for retrieval</w:t>
      </w:r>
    </w:p>
    <w:p>
      <w:pPr>
        <w:spacing w:after="20" w:line="240"/>
        <w:ind w:left="1080" w:hanging="200"/>
      </w:pPr>
      <w:r>
        <w:rPr>
          <w:sz w:val="20"/>
          <w:szCs w:val="20"/>
        </w:rPr>
        <w:t xml:space="preserve">– </w:t>
      </w:r>
      <w:r>
        <w:rPr>
          <w:i/>
          <w:iCs/>
          <w:sz w:val="20"/>
          <w:szCs w:val="20"/>
        </w:rPr>
        <w:t xml:space="preserve">Semantic memory: facts learned about the world</w:t>
      </w:r>
    </w:p>
    <w:p>
      <w:pPr>
        <w:spacing w:after="20" w:line="240"/>
        <w:ind w:left="1080" w:hanging="200"/>
      </w:pPr>
      <w:r>
        <w:rPr>
          <w:sz w:val="20"/>
          <w:szCs w:val="20"/>
        </w:rPr>
        <w:t xml:space="preserve">– </w:t>
      </w:r>
      <w:r>
        <w:rPr>
          <w:i/>
          <w:iCs/>
          <w:sz w:val="20"/>
          <w:szCs w:val="20"/>
        </w:rPr>
        <w:t xml:space="preserve">Procedural memory: skills with provenance and reuse</w:t>
      </w:r>
    </w:p>
    <w:p>
      <w:pPr>
        <w:spacing w:after="40" w:line="260"/>
        <w:ind w:left="360"/>
      </w:pPr>
      <w:r>
        <w:rPr>
          <w:sz w:val="22"/>
          <w:szCs w:val="22"/>
        </w:rPr>
        <w:t xml:space="preserve">3.3  Search methods at the memory layer</w:t>
      </w:r>
    </w:p>
    <w:p>
      <w:pPr>
        <w:spacing w:after="20" w:line="240"/>
        <w:ind w:left="1080" w:hanging="200"/>
      </w:pPr>
      <w:r>
        <w:rPr>
          <w:sz w:val="20"/>
          <w:szCs w:val="20"/>
        </w:rPr>
        <w:t xml:space="preserve">– </w:t>
      </w:r>
      <w:r>
        <w:rPr>
          <w:i/>
          <w:iCs/>
          <w:sz w:val="20"/>
          <w:szCs w:val="20"/>
        </w:rPr>
        <w:t xml:space="preserve">ExpeL’s ADD/UPVOTE/DOWNVOTE/EDIT vote operators on memory entries</w:t>
      </w:r>
    </w:p>
    <w:p>
      <w:pPr>
        <w:spacing w:after="20" w:line="240"/>
        <w:ind w:left="1080" w:hanging="200"/>
      </w:pPr>
      <w:r>
        <w:rPr>
          <w:sz w:val="20"/>
          <w:szCs w:val="20"/>
        </w:rPr>
        <w:t xml:space="preserve">– </w:t>
      </w:r>
      <w:r>
        <w:rPr>
          <w:i/>
          <w:iCs/>
          <w:sz w:val="20"/>
          <w:szCs w:val="20"/>
        </w:rPr>
        <w:t xml:space="preserve">Reflexion-as-mutation applied to memory entries</w:t>
      </w:r>
    </w:p>
    <w:p>
      <w:pPr>
        <w:spacing w:after="20" w:line="240"/>
        <w:ind w:left="1080" w:hanging="200"/>
      </w:pPr>
      <w:r>
        <w:rPr>
          <w:sz w:val="20"/>
          <w:szCs w:val="20"/>
        </w:rPr>
        <w:t xml:space="preserve">– </w:t>
      </w:r>
      <w:r>
        <w:rPr>
          <w:i/>
          <w:iCs/>
          <w:sz w:val="20"/>
          <w:szCs w:val="20"/>
        </w:rPr>
        <w:t xml:space="preserve">SPO-style pairwise judging on memory entries; GEPA-style mutation on memory schemas; DGM-on-memory-configurations as forward reference to Chapter 7</w:t>
      </w:r>
    </w:p>
    <w:p>
      <w:pPr>
        <w:spacing w:after="40" w:line="260"/>
        <w:ind w:left="360"/>
      </w:pPr>
      <w:r>
        <w:rPr>
          <w:sz w:val="22"/>
          <w:szCs w:val="22"/>
        </w:rPr>
        <w:t xml:space="preserve">3.4  Scoping memory across users and organizations</w:t>
      </w:r>
    </w:p>
    <w:p>
      <w:pPr>
        <w:spacing w:after="20" w:line="240"/>
        <w:ind w:left="1080" w:hanging="200"/>
      </w:pPr>
      <w:r>
        <w:rPr>
          <w:sz w:val="20"/>
          <w:szCs w:val="20"/>
        </w:rPr>
        <w:t xml:space="preserve">– </w:t>
      </w:r>
      <w:r>
        <w:rPr>
          <w:i/>
          <w:iCs/>
          <w:sz w:val="20"/>
          <w:szCs w:val="20"/>
        </w:rPr>
        <w:t xml:space="preserve">Per-user memory and the privacy contract</w:t>
      </w:r>
    </w:p>
    <w:p>
      <w:pPr>
        <w:spacing w:after="20" w:line="240"/>
        <w:ind w:left="1080" w:hanging="200"/>
      </w:pPr>
      <w:r>
        <w:rPr>
          <w:sz w:val="20"/>
          <w:szCs w:val="20"/>
        </w:rPr>
        <w:t xml:space="preserve">– </w:t>
      </w:r>
      <w:r>
        <w:rPr>
          <w:i/>
          <w:iCs/>
          <w:sz w:val="20"/>
          <w:szCs w:val="20"/>
        </w:rPr>
        <w:t xml:space="preserve">Per-organization memory and the multi-tenant boundary</w:t>
      </w:r>
    </w:p>
    <w:p>
      <w:pPr>
        <w:spacing w:after="20" w:line="240"/>
        <w:ind w:left="1080" w:hanging="200"/>
      </w:pPr>
      <w:r>
        <w:rPr>
          <w:sz w:val="20"/>
          <w:szCs w:val="20"/>
        </w:rPr>
        <w:t xml:space="preserve">– </w:t>
      </w:r>
      <w:r>
        <w:rPr>
          <w:i/>
          <w:iCs/>
          <w:sz w:val="20"/>
          <w:szCs w:val="20"/>
        </w:rPr>
        <w:t xml:space="preserve">Cross-scope retrieval and the access-control surface</w:t>
      </w:r>
    </w:p>
    <w:p>
      <w:pPr>
        <w:spacing w:after="20" w:line="240"/>
        <w:ind w:left="360"/>
      </w:pPr>
      <w:r>
        <w:rPr>
          <w:b/>
          <w:bCs/>
          <w:sz w:val="20"/>
          <w:szCs w:val="20"/>
        </w:rPr>
        <w:t xml:space="preserve">Lab: </w:t>
      </w:r>
      <w:r>
        <w:rPr>
          <w:i/>
          <w:iCs/>
          <w:sz w:val="20"/>
          <w:szCs w:val="20"/>
        </w:rPr>
        <w:t xml:space="preserve">HelixAgent gains the four-tier memory plumbing with ExpeL-style write-back at the episodic tier</w:t>
      </w:r>
    </w:p>
    <w:p>
      <w:pPr>
        <w:spacing w:after="20" w:line="240"/>
        <w:ind w:left="360"/>
      </w:pPr>
      <w:r>
        <w:rPr>
          <w:b/>
          <w:bCs/>
          <w:sz w:val="20"/>
          <w:szCs w:val="20"/>
        </w:rPr>
        <w:t xml:space="preserve">Theory in mind: </w:t>
      </w:r>
      <w:r>
        <w:rPr>
          <w:i/>
          <w:iCs/>
          <w:sz w:val="20"/>
          <w:szCs w:val="20"/>
        </w:rPr>
        <w:t xml:space="preserve">Baddeley working memory + Tulving episodic/semantic distinction</w:t>
      </w:r>
    </w:p>
    <w:p>
      <w:pPr>
        <w:spacing w:after="40" w:line="260"/>
        <w:ind w:left="360"/>
      </w:pPr>
      <w:r>
        <w:rPr>
          <w:sz w:val="22"/>
          <w:szCs w:val="22"/>
        </w:rPr>
        <w:t xml:space="preserve">3.5  Summary</w:t>
      </w:r>
    </w:p>
    <w:p>
      <w:pPr>
        <w:spacing w:after="40" w:line="260"/>
        <w:ind w:left="360"/>
      </w:pPr>
      <w:r>
        <w:rPr>
          <w:sz w:val="22"/>
          <w:szCs w:val="22"/>
        </w:rPr>
        <w:t xml:space="preserve">3.6  Exercises</w:t>
      </w:r>
    </w:p>
    <w:p>
      <w:pPr>
        <w:spacing w:after="60" w:before="120" w:line="280"/>
      </w:pPr>
      <w:r>
        <w:rPr>
          <w:b/>
          <w:bCs/>
          <w:sz w:val="22"/>
          <w:szCs w:val="22"/>
        </w:rPr>
        <w:t xml:space="preserve">4  Memory that learns from its own trajectories</w:t>
      </w:r>
    </w:p>
    <w:p>
      <w:pPr>
        <w:spacing w:after="40" w:line="260"/>
        <w:ind w:left="360"/>
      </w:pPr>
      <w:r>
        <w:rPr>
          <w:sz w:val="22"/>
          <w:szCs w:val="22"/>
        </w:rPr>
        <w:t xml:space="preserve">4.1  Memory quality as the Gap Function at this layer</w:t>
      </w:r>
    </w:p>
    <w:p>
      <w:pPr>
        <w:spacing w:after="20" w:line="240"/>
        <w:ind w:left="1080" w:hanging="200"/>
      </w:pPr>
      <w:r>
        <w:rPr>
          <w:sz w:val="20"/>
          <w:szCs w:val="20"/>
        </w:rPr>
        <w:t xml:space="preserve">– </w:t>
      </w:r>
      <w:r>
        <w:rPr>
          <w:i/>
          <w:iCs/>
          <w:sz w:val="20"/>
          <w:szCs w:val="20"/>
        </w:rPr>
        <w:t xml:space="preserve">Quality dimensions: relevance, accuracy, recency, retrieval cost</w:t>
      </w:r>
    </w:p>
    <w:p>
      <w:pPr>
        <w:spacing w:after="20" w:line="240"/>
        <w:ind w:left="1080" w:hanging="200"/>
      </w:pPr>
      <w:r>
        <w:rPr>
          <w:sz w:val="20"/>
          <w:szCs w:val="20"/>
        </w:rPr>
        <w:t xml:space="preserve">– </w:t>
      </w:r>
      <w:r>
        <w:rPr>
          <w:i/>
          <w:iCs/>
          <w:sz w:val="20"/>
          <w:szCs w:val="20"/>
        </w:rPr>
        <w:t xml:space="preserve">Why memory quality bounds agent quality</w:t>
      </w:r>
    </w:p>
    <w:p>
      <w:pPr>
        <w:spacing w:after="20" w:line="240"/>
        <w:ind w:left="1080" w:hanging="200"/>
      </w:pPr>
      <w:r>
        <w:rPr>
          <w:sz w:val="20"/>
          <w:szCs w:val="20"/>
        </w:rPr>
        <w:t xml:space="preserve">– </w:t>
      </w:r>
      <w:r>
        <w:rPr>
          <w:i/>
          <w:iCs/>
          <w:sz w:val="20"/>
          <w:szCs w:val="20"/>
        </w:rPr>
        <w:t xml:space="preserve">Gap analysis applied to memory the same way it applies to prompts</w:t>
      </w:r>
    </w:p>
    <w:p>
      <w:pPr>
        <w:spacing w:after="40" w:line="260"/>
        <w:ind w:left="360"/>
      </w:pPr>
      <w:r>
        <w:rPr>
          <w:sz w:val="22"/>
          <w:szCs w:val="22"/>
        </w:rPr>
        <w:t xml:space="preserve">4.2  Value-function memory and the MemRL floor</w:t>
      </w:r>
    </w:p>
    <w:p>
      <w:pPr>
        <w:spacing w:after="20" w:line="240"/>
        <w:ind w:left="1080" w:hanging="200"/>
      </w:pPr>
      <w:r>
        <w:rPr>
          <w:sz w:val="20"/>
          <w:szCs w:val="20"/>
        </w:rPr>
        <w:t xml:space="preserve">– </w:t>
      </w:r>
      <w:r>
        <w:rPr>
          <w:i/>
          <w:iCs/>
          <w:sz w:val="20"/>
          <w:szCs w:val="20"/>
        </w:rPr>
        <w:t xml:space="preserve">MemRL in depth: Q-value learning over a frozen LLM</w:t>
      </w:r>
    </w:p>
    <w:p>
      <w:pPr>
        <w:spacing w:after="20" w:line="240"/>
        <w:ind w:left="1080" w:hanging="200"/>
      </w:pPr>
      <w:r>
        <w:rPr>
          <w:sz w:val="20"/>
          <w:szCs w:val="20"/>
        </w:rPr>
        <w:t xml:space="preserve">– </w:t>
      </w:r>
      <w:r>
        <w:rPr>
          <w:i/>
          <w:iCs/>
          <w:sz w:val="20"/>
          <w:szCs w:val="20"/>
        </w:rPr>
        <w:t xml:space="preserve">Intent-Experience-Utility triplets as the storage unit</w:t>
      </w:r>
    </w:p>
    <w:p>
      <w:pPr>
        <w:spacing w:after="20" w:line="240"/>
        <w:ind w:left="1080" w:hanging="200"/>
      </w:pPr>
      <w:r>
        <w:rPr>
          <w:sz w:val="20"/>
          <w:szCs w:val="20"/>
        </w:rPr>
        <w:t xml:space="preserve">– </w:t>
      </w:r>
      <w:r>
        <w:rPr>
          <w:i/>
          <w:iCs/>
          <w:sz w:val="20"/>
          <w:szCs w:val="20"/>
        </w:rPr>
        <w:t xml:space="preserve">Why value-function memory is the production floor</w:t>
      </w:r>
    </w:p>
    <w:p>
      <w:pPr>
        <w:spacing w:after="40" w:line="260"/>
        <w:ind w:left="360"/>
      </w:pPr>
      <w:r>
        <w:rPr>
          <w:sz w:val="22"/>
          <w:szCs w:val="22"/>
        </w:rPr>
        <w:t xml:space="preserve">4.3  Other search methods aimed at memory quality</w:t>
      </w:r>
    </w:p>
    <w:p>
      <w:pPr>
        <w:spacing w:after="20" w:line="240"/>
        <w:ind w:left="1080" w:hanging="200"/>
      </w:pPr>
      <w:r>
        <w:rPr>
          <w:sz w:val="20"/>
          <w:szCs w:val="20"/>
        </w:rPr>
        <w:t xml:space="preserve">– </w:t>
      </w:r>
      <w:r>
        <w:rPr>
          <w:i/>
          <w:iCs/>
          <w:sz w:val="20"/>
          <w:szCs w:val="20"/>
        </w:rPr>
        <w:t xml:space="preserve">ExpeL-style trajectory insight extraction as the headline pattern at this layer</w:t>
      </w:r>
    </w:p>
    <w:p>
      <w:pPr>
        <w:spacing w:after="20" w:line="240"/>
        <w:ind w:left="1080" w:hanging="200"/>
      </w:pPr>
      <w:r>
        <w:rPr>
          <w:sz w:val="20"/>
          <w:szCs w:val="20"/>
        </w:rPr>
        <w:t xml:space="preserve">– </w:t>
      </w:r>
      <w:r>
        <w:rPr>
          <w:i/>
          <w:iCs/>
          <w:sz w:val="20"/>
          <w:szCs w:val="20"/>
        </w:rPr>
        <w:t xml:space="preserve">GEPA-style mutation on memory scoring functions and quality rubrics</w:t>
      </w:r>
    </w:p>
    <w:p>
      <w:pPr>
        <w:spacing w:after="20" w:line="240"/>
        <w:ind w:left="1080" w:hanging="200"/>
      </w:pPr>
      <w:r>
        <w:rPr>
          <w:sz w:val="20"/>
          <w:szCs w:val="20"/>
        </w:rPr>
        <w:t xml:space="preserve">– </w:t>
      </w:r>
      <w:r>
        <w:rPr>
          <w:i/>
          <w:iCs/>
          <w:sz w:val="20"/>
          <w:szCs w:val="20"/>
        </w:rPr>
        <w:t xml:space="preserve">DGM-style archive search over memory configurations and retrieval policies</w:t>
      </w:r>
    </w:p>
    <w:p>
      <w:pPr>
        <w:spacing w:after="40" w:line="260"/>
        <w:ind w:left="360"/>
      </w:pPr>
      <w:r>
        <w:rPr>
          <w:sz w:val="22"/>
          <w:szCs w:val="22"/>
        </w:rPr>
        <w:t xml:space="preserve">4.4  Offline consolidation and sharp-wave-ripple replay</w:t>
      </w:r>
    </w:p>
    <w:p>
      <w:pPr>
        <w:spacing w:after="20" w:line="240"/>
        <w:ind w:left="1080" w:hanging="200"/>
      </w:pPr>
      <w:r>
        <w:rPr>
          <w:sz w:val="20"/>
          <w:szCs w:val="20"/>
        </w:rPr>
        <w:t xml:space="preserve">– </w:t>
      </w:r>
      <w:r>
        <w:rPr>
          <w:i/>
          <w:iCs/>
          <w:sz w:val="20"/>
          <w:szCs w:val="20"/>
        </w:rPr>
        <w:t xml:space="preserve">What your agent should be doing at 3 a.m.</w:t>
      </w:r>
    </w:p>
    <w:p>
      <w:pPr>
        <w:spacing w:after="20" w:line="240"/>
        <w:ind w:left="1080" w:hanging="200"/>
      </w:pPr>
      <w:r>
        <w:rPr>
          <w:sz w:val="20"/>
          <w:szCs w:val="20"/>
        </w:rPr>
        <w:t xml:space="preserve">– </w:t>
      </w:r>
      <w:r>
        <w:rPr>
          <w:i/>
          <w:iCs/>
          <w:sz w:val="20"/>
          <w:szCs w:val="20"/>
        </w:rPr>
        <w:t xml:space="preserve">Lesson distillation and skill promotion as scheduled jobs</w:t>
      </w:r>
    </w:p>
    <w:p>
      <w:pPr>
        <w:spacing w:after="20" w:line="240"/>
        <w:ind w:left="1080" w:hanging="200"/>
      </w:pPr>
      <w:r>
        <w:rPr>
          <w:sz w:val="20"/>
          <w:szCs w:val="20"/>
        </w:rPr>
        <w:t xml:space="preserve">– </w:t>
      </w:r>
      <w:r>
        <w:rPr>
          <w:i/>
          <w:iCs/>
          <w:sz w:val="20"/>
          <w:szCs w:val="20"/>
        </w:rPr>
        <w:t xml:space="preserve">A worked offline consolidation loop end to end</w:t>
      </w:r>
    </w:p>
    <w:p>
      <w:pPr>
        <w:spacing w:after="20" w:line="240"/>
        <w:ind w:left="360"/>
      </w:pPr>
      <w:r>
        <w:rPr>
          <w:b/>
          <w:bCs/>
          <w:sz w:val="20"/>
          <w:szCs w:val="20"/>
        </w:rPr>
        <w:t xml:space="preserve">Lab: </w:t>
      </w:r>
      <w:r>
        <w:rPr>
          <w:i/>
          <w:iCs/>
          <w:sz w:val="20"/>
          <w:szCs w:val="20"/>
        </w:rPr>
        <w:t xml:space="preserve">HelixAgent gains MemRL Q-learning over IEU triplets, ExpeL-style insight extraction, and a sharp-wave-ripple-style offline replay pass</w:t>
      </w:r>
    </w:p>
    <w:p>
      <w:pPr>
        <w:spacing w:after="20" w:line="240"/>
        <w:ind w:left="360"/>
      </w:pPr>
      <w:r>
        <w:rPr>
          <w:b/>
          <w:bCs/>
          <w:sz w:val="20"/>
          <w:szCs w:val="20"/>
        </w:rPr>
        <w:t xml:space="preserve">Theory in mind: </w:t>
      </w:r>
      <w:r>
        <w:rPr>
          <w:i/>
          <w:iCs/>
          <w:sz w:val="20"/>
          <w:szCs w:val="20"/>
        </w:rPr>
        <w:t xml:space="preserve">Default Mode Network: offline consolidation as a design move</w:t>
      </w:r>
    </w:p>
    <w:p>
      <w:pPr>
        <w:spacing w:after="40" w:line="260"/>
        <w:ind w:left="360"/>
      </w:pPr>
      <w:r>
        <w:rPr>
          <w:sz w:val="22"/>
          <w:szCs w:val="22"/>
        </w:rPr>
        <w:t xml:space="preserve">4.5  Summary</w:t>
      </w:r>
    </w:p>
    <w:p>
      <w:pPr>
        <w:spacing w:after="40" w:line="260"/>
        <w:ind w:left="360"/>
      </w:pPr>
      <w:r>
        <w:rPr>
          <w:sz w:val="22"/>
          <w:szCs w:val="22"/>
        </w:rPr>
        <w:t xml:space="preserve">4.6  Exercises</w:t>
      </w:r>
    </w:p>
    <w:p>
      <w:pPr>
        <w:spacing w:after="60" w:before="120" w:line="280"/>
      </w:pPr>
      <w:r>
        <w:rPr>
          <w:b/>
          <w:bCs/>
          <w:sz w:val="22"/>
          <w:szCs w:val="22"/>
        </w:rPr>
        <w:t xml:space="preserve">5  The mind that watches itself</w:t>
      </w:r>
    </w:p>
    <w:p>
      <w:pPr>
        <w:spacing w:after="40" w:line="260"/>
        <w:ind w:left="360"/>
      </w:pPr>
      <w:r>
        <w:rPr>
          <w:sz w:val="22"/>
          <w:szCs w:val="22"/>
        </w:rPr>
        <w:t xml:space="preserve">5.1  The metacognitive artifact</w:t>
      </w:r>
    </w:p>
    <w:p>
      <w:pPr>
        <w:spacing w:after="20" w:line="240"/>
        <w:ind w:left="1080" w:hanging="200"/>
      </w:pPr>
      <w:r>
        <w:rPr>
          <w:sz w:val="20"/>
          <w:szCs w:val="20"/>
        </w:rPr>
        <w:t xml:space="preserve">– </w:t>
      </w:r>
      <w:r>
        <w:rPr>
          <w:i/>
          <w:iCs/>
          <w:sz w:val="20"/>
          <w:szCs w:val="20"/>
        </w:rPr>
        <w:t xml:space="preserve">Monitor scaffolds, reflection prompts, and dual-process selectors as the artifact</w:t>
      </w:r>
    </w:p>
    <w:p>
      <w:pPr>
        <w:spacing w:after="20" w:line="240"/>
        <w:ind w:left="1080" w:hanging="200"/>
      </w:pPr>
      <w:r>
        <w:rPr>
          <w:sz w:val="20"/>
          <w:szCs w:val="20"/>
        </w:rPr>
        <w:t xml:space="preserve">– </w:t>
      </w:r>
      <w:r>
        <w:rPr>
          <w:i/>
          <w:iCs/>
          <w:sz w:val="20"/>
          <w:szCs w:val="20"/>
        </w:rPr>
        <w:t xml:space="preserve">Quality dimensions at this layer: calibration, behavior change, recovery from error</w:t>
      </w:r>
    </w:p>
    <w:p>
      <w:pPr>
        <w:spacing w:after="20" w:line="240"/>
        <w:ind w:left="1080" w:hanging="200"/>
      </w:pPr>
      <w:r>
        <w:rPr>
          <w:sz w:val="20"/>
          <w:szCs w:val="20"/>
        </w:rPr>
        <w:t xml:space="preserve">– </w:t>
      </w:r>
      <w:r>
        <w:rPr>
          <w:i/>
          <w:iCs/>
          <w:sz w:val="20"/>
          <w:szCs w:val="20"/>
        </w:rPr>
        <w:t xml:space="preserve">Why the metacognitive layer is mostly architecture, not a model upgrade</w:t>
      </w:r>
    </w:p>
    <w:p>
      <w:pPr>
        <w:spacing w:after="40" w:line="260"/>
        <w:ind w:left="360"/>
      </w:pPr>
      <w:r>
        <w:rPr>
          <w:sz w:val="22"/>
          <w:szCs w:val="22"/>
        </w:rPr>
        <w:t xml:space="preserve">5.2  Planner, Monitor, Reflector, and the TSM scaffold</w:t>
      </w:r>
    </w:p>
    <w:p>
      <w:pPr>
        <w:spacing w:after="20" w:line="240"/>
        <w:ind w:left="1080" w:hanging="200"/>
      </w:pPr>
      <w:r>
        <w:rPr>
          <w:sz w:val="20"/>
          <w:szCs w:val="20"/>
        </w:rPr>
        <w:t xml:space="preserve">– </w:t>
      </w:r>
      <w:r>
        <w:rPr>
          <w:i/>
          <w:iCs/>
          <w:sz w:val="20"/>
          <w:szCs w:val="20"/>
        </w:rPr>
        <w:t xml:space="preserve">The Planner with hierarchical decomposition and replan triggers</w:t>
      </w:r>
    </w:p>
    <w:p>
      <w:pPr>
        <w:spacing w:after="20" w:line="240"/>
        <w:ind w:left="1080" w:hanging="200"/>
      </w:pPr>
      <w:r>
        <w:rPr>
          <w:sz w:val="20"/>
          <w:szCs w:val="20"/>
        </w:rPr>
        <w:t xml:space="preserve">– </w:t>
      </w:r>
      <w:r>
        <w:rPr>
          <w:i/>
          <w:iCs/>
          <w:sz w:val="20"/>
          <w:szCs w:val="20"/>
        </w:rPr>
        <w:t xml:space="preserve">The Monitor across step-level and trajectory-level signals</w:t>
      </w:r>
    </w:p>
    <w:p>
      <w:pPr>
        <w:spacing w:after="20" w:line="240"/>
        <w:ind w:left="1080" w:hanging="200"/>
      </w:pPr>
      <w:r>
        <w:rPr>
          <w:sz w:val="20"/>
          <w:szCs w:val="20"/>
        </w:rPr>
        <w:t xml:space="preserve">– </w:t>
      </w:r>
      <w:r>
        <w:rPr>
          <w:i/>
          <w:iCs/>
          <w:sz w:val="20"/>
          <w:szCs w:val="20"/>
        </w:rPr>
        <w:t xml:space="preserve">The Reflector and Task State Manager working together</w:t>
      </w:r>
    </w:p>
    <w:p>
      <w:pPr>
        <w:spacing w:after="40" w:line="260"/>
        <w:ind w:left="360"/>
      </w:pPr>
      <w:r>
        <w:rPr>
          <w:sz w:val="22"/>
          <w:szCs w:val="22"/>
        </w:rPr>
        <w:t xml:space="preserve">5.3  Search methods at the metacognitive layer</w:t>
      </w:r>
    </w:p>
    <w:p>
      <w:pPr>
        <w:spacing w:after="20" w:line="240"/>
        <w:ind w:left="1080" w:hanging="200"/>
      </w:pPr>
      <w:r>
        <w:rPr>
          <w:sz w:val="20"/>
          <w:szCs w:val="20"/>
        </w:rPr>
        <w:t xml:space="preserve">– </w:t>
      </w:r>
      <w:r>
        <w:rPr>
          <w:i/>
          <w:iCs/>
          <w:sz w:val="20"/>
          <w:szCs w:val="20"/>
        </w:rPr>
        <w:t xml:space="preserve">Reflexion verbal reinforcement and Self-Correction-Bench’s “Wait” pattern as the headline signals (Huang et al. ICLR 2024)</w:t>
      </w:r>
    </w:p>
    <w:p>
      <w:pPr>
        <w:spacing w:after="20" w:line="240"/>
        <w:ind w:left="1080" w:hanging="200"/>
      </w:pPr>
      <w:r>
        <w:rPr>
          <w:sz w:val="20"/>
          <w:szCs w:val="20"/>
        </w:rPr>
        <w:t xml:space="preserve">– </w:t>
      </w:r>
      <w:r>
        <w:rPr>
          <w:i/>
          <w:iCs/>
          <w:sz w:val="20"/>
          <w:szCs w:val="20"/>
        </w:rPr>
        <w:t xml:space="preserve">Behavior-diff testing as a process signal that pairs with any mutation operator</w:t>
      </w:r>
    </w:p>
    <w:p>
      <w:pPr>
        <w:spacing w:after="20" w:line="240"/>
        <w:ind w:left="1080" w:hanging="200"/>
      </w:pPr>
      <w:r>
        <w:rPr>
          <w:sz w:val="20"/>
          <w:szCs w:val="20"/>
        </w:rPr>
        <w:t xml:space="preserve">– </w:t>
      </w:r>
      <w:r>
        <w:rPr>
          <w:i/>
          <w:iCs/>
          <w:sz w:val="20"/>
          <w:szCs w:val="20"/>
        </w:rPr>
        <w:t xml:space="preserve">GEPA-style mutation on monitor scaffolds and DGM-style archive search over reflection variants</w:t>
      </w:r>
    </w:p>
    <w:p>
      <w:pPr>
        <w:spacing w:after="40" w:line="260"/>
        <w:ind w:left="360"/>
      </w:pPr>
      <w:r>
        <w:rPr>
          <w:sz w:val="22"/>
          <w:szCs w:val="22"/>
        </w:rPr>
        <w:t xml:space="preserve">5.4  Reflection that changes behavior, not just output</w:t>
      </w:r>
    </w:p>
    <w:p>
      <w:pPr>
        <w:spacing w:after="20" w:line="240"/>
        <w:ind w:left="1080" w:hanging="200"/>
      </w:pPr>
      <w:r>
        <w:rPr>
          <w:sz w:val="20"/>
          <w:szCs w:val="20"/>
        </w:rPr>
        <w:t xml:space="preserve">– </w:t>
      </w:r>
      <w:r>
        <w:rPr>
          <w:i/>
          <w:iCs/>
          <w:sz w:val="20"/>
          <w:szCs w:val="20"/>
        </w:rPr>
        <w:t xml:space="preserve">Reflection that changes behavior, not just output: the engineering test</w:t>
      </w:r>
    </w:p>
    <w:p>
      <w:pPr>
        <w:spacing w:after="20" w:line="240"/>
        <w:ind w:left="1080" w:hanging="200"/>
      </w:pPr>
      <w:r>
        <w:rPr>
          <w:sz w:val="20"/>
          <w:szCs w:val="20"/>
        </w:rPr>
        <w:t xml:space="preserve">– </w:t>
      </w:r>
      <w:r>
        <w:rPr>
          <w:i/>
          <w:iCs/>
          <w:sz w:val="20"/>
          <w:szCs w:val="20"/>
        </w:rPr>
        <w:t xml:space="preserve">In-action, on-action, and offline reflection patterns that compound</w:t>
      </w:r>
    </w:p>
    <w:p>
      <w:pPr>
        <w:spacing w:after="20" w:line="240"/>
        <w:ind w:left="1080" w:hanging="200"/>
      </w:pPr>
      <w:r>
        <w:rPr>
          <w:sz w:val="20"/>
          <w:szCs w:val="20"/>
        </w:rPr>
        <w:t xml:space="preserve">– </w:t>
      </w:r>
      <w:r>
        <w:rPr>
          <w:i/>
          <w:iCs/>
          <w:sz w:val="20"/>
          <w:szCs w:val="20"/>
        </w:rPr>
        <w:t xml:space="preserve">Dual-process routing (Kahneman System 1/System 2) and avoiding the god-object trap</w:t>
      </w:r>
    </w:p>
    <w:p>
      <w:pPr>
        <w:spacing w:after="20" w:line="240"/>
        <w:ind w:left="360"/>
      </w:pPr>
      <w:r>
        <w:rPr>
          <w:b/>
          <w:bCs/>
          <w:sz w:val="20"/>
          <w:szCs w:val="20"/>
        </w:rPr>
        <w:t xml:space="preserve">Lab: </w:t>
      </w:r>
      <w:r>
        <w:rPr>
          <w:i/>
          <w:iCs/>
          <w:sz w:val="20"/>
          <w:szCs w:val="20"/>
        </w:rPr>
        <w:t xml:space="preserve">HelixAgent gains the Planner/Monitor/Reflector/TSM scaffold, with Reflexion verbal reinforcement gated by the behavior-change test</w:t>
      </w:r>
    </w:p>
    <w:p>
      <w:pPr>
        <w:spacing w:after="20" w:line="240"/>
        <w:ind w:left="360"/>
      </w:pPr>
      <w:r>
        <w:rPr>
          <w:b/>
          <w:bCs/>
          <w:sz w:val="20"/>
          <w:szCs w:val="20"/>
        </w:rPr>
        <w:t xml:space="preserve">Theory in mind: </w:t>
      </w:r>
      <w:r>
        <w:rPr>
          <w:i/>
          <w:iCs/>
          <w:sz w:val="20"/>
          <w:szCs w:val="20"/>
        </w:rPr>
        <w:t xml:space="preserve">Flavell-Nelson metacognition + Schön reflection-in-action + Kahneman dual-process</w:t>
      </w:r>
    </w:p>
    <w:p>
      <w:pPr>
        <w:spacing w:after="40" w:line="260"/>
        <w:ind w:left="360"/>
      </w:pPr>
      <w:r>
        <w:rPr>
          <w:sz w:val="22"/>
          <w:szCs w:val="22"/>
        </w:rPr>
        <w:t xml:space="preserve">5.5  Summary</w:t>
      </w:r>
    </w:p>
    <w:p>
      <w:pPr>
        <w:spacing w:after="40" w:line="260"/>
        <w:ind w:left="360"/>
      </w:pPr>
      <w:r>
        <w:rPr>
          <w:sz w:val="22"/>
          <w:szCs w:val="22"/>
        </w:rPr>
        <w:t xml:space="preserve">5.6  Exercises</w:t>
      </w:r>
    </w:p>
    <w:p>
      <w:pPr>
        <w:spacing w:after="80" w:before="240" w:line="280"/>
      </w:pPr>
      <w:r>
        <w:rPr>
          <w:b/>
          <w:bCs/>
          <w:i/>
          <w:iCs/>
          <w:sz w:val="24"/>
          <w:szCs w:val="24"/>
        </w:rPr>
        <w:t xml:space="preserve">Part 3  Architectural adaptation</w:t>
      </w:r>
    </w:p>
    <w:p>
      <w:pPr>
        <w:spacing w:after="60" w:before="120" w:line="280"/>
      </w:pPr>
      <w:r>
        <w:rPr>
          <w:b/>
          <w:bCs/>
          <w:sz w:val="22"/>
          <w:szCs w:val="22"/>
        </w:rPr>
        <w:t xml:space="preserve">6  Agents that rewrite their own skills</w:t>
      </w:r>
    </w:p>
    <w:p>
      <w:pPr>
        <w:spacing w:after="40" w:line="260"/>
        <w:ind w:left="360"/>
      </w:pPr>
      <w:r>
        <w:rPr>
          <w:sz w:val="22"/>
          <w:szCs w:val="22"/>
        </w:rPr>
        <w:t xml:space="preserve">6.1  The skill artifact and what’s shippable today</w:t>
      </w:r>
    </w:p>
    <w:p>
      <w:pPr>
        <w:spacing w:after="20" w:line="240"/>
        <w:ind w:left="1080" w:hanging="200"/>
      </w:pPr>
      <w:r>
        <w:rPr>
          <w:sz w:val="20"/>
          <w:szCs w:val="20"/>
        </w:rPr>
        <w:t xml:space="preserve">– </w:t>
      </w:r>
      <w:r>
        <w:rPr>
          <w:i/>
          <w:iCs/>
          <w:sz w:val="20"/>
          <w:szCs w:val="20"/>
        </w:rPr>
        <w:t xml:space="preserve">Skill files, tool descriptions, and planner code as the artifact under search</w:t>
      </w:r>
    </w:p>
    <w:p>
      <w:pPr>
        <w:spacing w:after="20" w:line="240"/>
        <w:ind w:left="1080" w:hanging="200"/>
      </w:pPr>
      <w:r>
        <w:rPr>
          <w:sz w:val="20"/>
          <w:szCs w:val="20"/>
        </w:rPr>
        <w:t xml:space="preserve">– </w:t>
      </w:r>
      <w:r>
        <w:rPr>
          <w:i/>
          <w:iCs/>
          <w:sz w:val="20"/>
          <w:szCs w:val="20"/>
        </w:rPr>
        <w:t xml:space="preserve">What’s shippable today: hill-climbing on text artifacts gated by HITL</w:t>
      </w:r>
    </w:p>
    <w:p>
      <w:pPr>
        <w:spacing w:after="20" w:line="240"/>
        <w:ind w:left="1080" w:hanging="200"/>
      </w:pPr>
      <w:r>
        <w:rPr>
          <w:sz w:val="20"/>
          <w:szCs w:val="20"/>
        </w:rPr>
        <w:t xml:space="preserve">– </w:t>
      </w:r>
      <w:r>
        <w:rPr>
          <w:i/>
          <w:iCs/>
          <w:sz w:val="20"/>
          <w:szCs w:val="20"/>
        </w:rPr>
        <w:t xml:space="preserve">Quality dimensions: composability, transferability, safety perimeter</w:t>
      </w:r>
    </w:p>
    <w:p>
      <w:pPr>
        <w:spacing w:after="40" w:line="260"/>
        <w:ind w:left="360"/>
      </w:pPr>
      <w:r>
        <w:rPr>
          <w:sz w:val="22"/>
          <w:szCs w:val="22"/>
        </w:rPr>
        <w:t xml:space="preserve">6.2  Karpathy autoresearch as the canonical hill-climb</w:t>
      </w:r>
    </w:p>
    <w:p>
      <w:pPr>
        <w:spacing w:after="20" w:line="240"/>
        <w:ind w:left="1080" w:hanging="200"/>
      </w:pPr>
      <w:r>
        <w:rPr>
          <w:sz w:val="20"/>
          <w:szCs w:val="20"/>
        </w:rPr>
        <w:t xml:space="preserve">– </w:t>
      </w:r>
      <w:r>
        <w:rPr>
          <w:i/>
          <w:iCs/>
          <w:sz w:val="20"/>
          <w:szCs w:val="20"/>
        </w:rPr>
        <w:t xml:space="preserve">The three-file repo: prepare, train, program-spec</w:t>
      </w:r>
    </w:p>
    <w:p>
      <w:pPr>
        <w:spacing w:after="20" w:line="240"/>
        <w:ind w:left="1080" w:hanging="200"/>
      </w:pPr>
      <w:r>
        <w:rPr>
          <w:sz w:val="20"/>
          <w:szCs w:val="20"/>
        </w:rPr>
        <w:t xml:space="preserve">– </w:t>
      </w:r>
      <w:r>
        <w:rPr>
          <w:i/>
          <w:iCs/>
          <w:sz w:val="20"/>
          <w:szCs w:val="20"/>
        </w:rPr>
        <w:t xml:space="preserve">Why editing a separate file is the safe form</w:t>
      </w:r>
    </w:p>
    <w:p>
      <w:pPr>
        <w:spacing w:after="20" w:line="240"/>
        <w:ind w:left="1080" w:hanging="200"/>
      </w:pPr>
      <w:r>
        <w:rPr>
          <w:sz w:val="20"/>
          <w:szCs w:val="20"/>
        </w:rPr>
        <w:t xml:space="preserve">– </w:t>
      </w:r>
      <w:r>
        <w:rPr>
          <w:i/>
          <w:iCs/>
          <w:sz w:val="20"/>
          <w:szCs w:val="20"/>
        </w:rPr>
        <w:t xml:space="preserve">Tobi Lütke's reproduction and what it shows about reach</w:t>
      </w:r>
    </w:p>
    <w:p>
      <w:pPr>
        <w:spacing w:after="40" w:line="260"/>
        <w:ind w:left="360"/>
      </w:pPr>
      <w:r>
        <w:rPr>
          <w:sz w:val="22"/>
          <w:szCs w:val="22"/>
        </w:rPr>
        <w:t xml:space="preserve">6.3  DGM and HyperAgents aimed at skill libraries</w:t>
      </w:r>
    </w:p>
    <w:p>
      <w:pPr>
        <w:spacing w:after="20" w:line="240"/>
        <w:ind w:left="1080" w:hanging="200"/>
      </w:pPr>
      <w:r>
        <w:rPr>
          <w:sz w:val="20"/>
          <w:szCs w:val="20"/>
        </w:rPr>
        <w:t xml:space="preserve">– </w:t>
      </w:r>
      <w:r>
        <w:rPr>
          <w:i/>
          <w:iCs/>
          <w:sz w:val="20"/>
          <w:szCs w:val="20"/>
        </w:rPr>
        <w:t xml:space="preserve">DGM-style evolutionary archive search applied to skill libraries</w:t>
      </w:r>
    </w:p>
    <w:p>
      <w:pPr>
        <w:spacing w:after="20" w:line="240"/>
        <w:ind w:left="1080" w:hanging="200"/>
      </w:pPr>
      <w:r>
        <w:rPr>
          <w:sz w:val="20"/>
          <w:szCs w:val="20"/>
        </w:rPr>
        <w:t xml:space="preserve">– </w:t>
      </w:r>
      <w:r>
        <w:rPr>
          <w:i/>
          <w:iCs/>
          <w:sz w:val="20"/>
          <w:szCs w:val="20"/>
        </w:rPr>
        <w:t xml:space="preserve">Why archive search beats hill-climbing for skill libraries with diversity needs</w:t>
      </w:r>
    </w:p>
    <w:p>
      <w:pPr>
        <w:spacing w:after="20" w:line="240"/>
        <w:ind w:left="1080" w:hanging="200"/>
      </w:pPr>
      <w:r>
        <w:rPr>
          <w:sz w:val="20"/>
          <w:szCs w:val="20"/>
        </w:rPr>
        <w:t xml:space="preserve">– </w:t>
      </w:r>
      <w:r>
        <w:rPr>
          <w:i/>
          <w:iCs/>
          <w:sz w:val="20"/>
          <w:szCs w:val="20"/>
        </w:rPr>
        <w:t xml:space="preserve">HyperAgents-style editable skill scaffolds with bounded mutation</w:t>
      </w:r>
    </w:p>
    <w:p>
      <w:pPr>
        <w:spacing w:after="40" w:line="260"/>
        <w:ind w:left="360"/>
      </w:pPr>
      <w:r>
        <w:rPr>
          <w:sz w:val="22"/>
          <w:szCs w:val="22"/>
        </w:rPr>
        <w:t xml:space="preserve">6.4  Tool rewriting through the HITL gate</w:t>
      </w:r>
    </w:p>
    <w:p>
      <w:pPr>
        <w:spacing w:after="20" w:line="240"/>
        <w:ind w:left="1080" w:hanging="200"/>
      </w:pPr>
      <w:r>
        <w:rPr>
          <w:sz w:val="20"/>
          <w:szCs w:val="20"/>
        </w:rPr>
        <w:t xml:space="preserve">– </w:t>
      </w:r>
      <w:r>
        <w:rPr>
          <w:i/>
          <w:iCs/>
          <w:sz w:val="20"/>
          <w:szCs w:val="20"/>
        </w:rPr>
        <w:t xml:space="preserve">Anthropic’s tool-rewriting subagent (40% future-task speedup) at full strength</w:t>
      </w:r>
    </w:p>
    <w:p>
      <w:pPr>
        <w:spacing w:after="20" w:line="240"/>
        <w:ind w:left="1080" w:hanging="200"/>
      </w:pPr>
      <w:r>
        <w:rPr>
          <w:sz w:val="20"/>
          <w:szCs w:val="20"/>
        </w:rPr>
        <w:t xml:space="preserve">– </w:t>
      </w:r>
      <w:r>
        <w:rPr>
          <w:i/>
          <w:iCs/>
          <w:sz w:val="20"/>
          <w:szCs w:val="20"/>
        </w:rPr>
        <w:t xml:space="preserve">Skill file editing through a human-review gate with rollback as the safety net</w:t>
      </w:r>
    </w:p>
    <w:p>
      <w:pPr>
        <w:spacing w:after="20" w:line="240"/>
        <w:ind w:left="1080" w:hanging="200"/>
      </w:pPr>
      <w:r>
        <w:rPr>
          <w:sz w:val="20"/>
          <w:szCs w:val="20"/>
        </w:rPr>
        <w:t xml:space="preserve">– </w:t>
      </w:r>
      <w:r>
        <w:rPr>
          <w:i/>
          <w:iCs/>
          <w:sz w:val="20"/>
          <w:szCs w:val="20"/>
        </w:rPr>
        <w:t xml:space="preserve">Behavior diffs as the gate; the contract for what the agent may rewrite (reward-hacking forward reference to Chapter 11)</w:t>
      </w:r>
    </w:p>
    <w:p>
      <w:pPr>
        <w:spacing w:after="20" w:line="240"/>
        <w:ind w:left="360"/>
      </w:pPr>
      <w:r>
        <w:rPr>
          <w:b/>
          <w:bCs/>
          <w:sz w:val="20"/>
          <w:szCs w:val="20"/>
        </w:rPr>
        <w:t xml:space="preserve">Lab: </w:t>
      </w:r>
      <w:r>
        <w:rPr>
          <w:i/>
          <w:iCs/>
          <w:sz w:val="20"/>
          <w:szCs w:val="20"/>
        </w:rPr>
        <w:t xml:space="preserve">HelixAgent gains a Karpathy-style hill-climb on skill files and tool descriptions, gated by HITL review and behavior diffs</w:t>
      </w:r>
    </w:p>
    <w:p>
      <w:pPr>
        <w:spacing w:after="20" w:line="240"/>
        <w:ind w:left="360"/>
      </w:pPr>
      <w:r>
        <w:rPr>
          <w:b/>
          <w:bCs/>
          <w:sz w:val="20"/>
          <w:szCs w:val="20"/>
        </w:rPr>
        <w:t xml:space="preserve">Theory in mind: </w:t>
      </w:r>
      <w:r>
        <w:rPr>
          <w:i/>
          <w:iCs/>
          <w:sz w:val="20"/>
          <w:szCs w:val="20"/>
        </w:rPr>
        <w:t xml:space="preserve">Maturana &amp; Varela autopoiesis: structural self-modification with operational closure</w:t>
      </w:r>
    </w:p>
    <w:p>
      <w:pPr>
        <w:spacing w:after="40" w:line="260"/>
        <w:ind w:left="360"/>
      </w:pPr>
      <w:r>
        <w:rPr>
          <w:sz w:val="22"/>
          <w:szCs w:val="22"/>
        </w:rPr>
        <w:t xml:space="preserve">6.5  Summary</w:t>
      </w:r>
    </w:p>
    <w:p>
      <w:pPr>
        <w:spacing w:after="40" w:line="260"/>
        <w:ind w:left="360"/>
      </w:pPr>
      <w:r>
        <w:rPr>
          <w:sz w:val="22"/>
          <w:szCs w:val="22"/>
        </w:rPr>
        <w:t xml:space="preserve">6.6  Exercises</w:t>
      </w:r>
    </w:p>
    <w:p>
      <w:pPr>
        <w:spacing w:after="60" w:before="120" w:line="280"/>
      </w:pPr>
      <w:r>
        <w:rPr>
          <w:b/>
          <w:bCs/>
          <w:sz w:val="22"/>
          <w:szCs w:val="22"/>
        </w:rPr>
        <w:t xml:space="preserve">7  Agents that rewrite themselves</w:t>
      </w:r>
    </w:p>
    <w:p>
      <w:pPr>
        <w:spacing w:after="40" w:line="260"/>
        <w:ind w:left="360"/>
      </w:pPr>
      <w:r>
        <w:rPr>
          <w:sz w:val="22"/>
          <w:szCs w:val="22"/>
        </w:rPr>
        <w:t xml:space="preserve">7.1  The lineage from Schmidhuber to HyperAgents</w:t>
      </w:r>
    </w:p>
    <w:p>
      <w:pPr>
        <w:spacing w:after="20" w:line="240"/>
        <w:ind w:left="1080" w:hanging="200"/>
      </w:pPr>
      <w:r>
        <w:rPr>
          <w:sz w:val="20"/>
          <w:szCs w:val="20"/>
        </w:rPr>
        <w:t xml:space="preserve">– </w:t>
      </w:r>
      <w:r>
        <w:rPr>
          <w:i/>
          <w:iCs/>
          <w:sz w:val="20"/>
          <w:szCs w:val="20"/>
        </w:rPr>
        <w:t xml:space="preserve">The lineage: Schmidhuber 2003 → DGM 2025 → AlphaEvolve and ShinkaEvolve 2025 → HyperAgents 2026</w:t>
      </w:r>
    </w:p>
    <w:p>
      <w:pPr>
        <w:spacing w:after="20" w:line="240"/>
        <w:ind w:left="1080" w:hanging="200"/>
      </w:pPr>
      <w:r>
        <w:rPr>
          <w:sz w:val="20"/>
          <w:szCs w:val="20"/>
        </w:rPr>
        <w:t xml:space="preserve">– </w:t>
      </w:r>
      <w:r>
        <w:rPr>
          <w:i/>
          <w:iCs/>
          <w:sz w:val="20"/>
          <w:szCs w:val="20"/>
        </w:rPr>
        <w:t xml:space="preserve">Why each system relaxes a different constraint of the original Gödel Machine</w:t>
      </w:r>
    </w:p>
    <w:p>
      <w:pPr>
        <w:spacing w:after="20" w:line="240"/>
        <w:ind w:left="1080" w:hanging="200"/>
      </w:pPr>
      <w:r>
        <w:rPr>
          <w:sz w:val="20"/>
          <w:szCs w:val="20"/>
        </w:rPr>
        <w:t xml:space="preserve">– </w:t>
      </w:r>
      <w:r>
        <w:rPr>
          <w:i/>
          <w:iCs/>
          <w:sz w:val="20"/>
          <w:szCs w:val="20"/>
        </w:rPr>
        <w:t xml:space="preserve">Where each system sits on the production-readiness spectrum, and what changes when constraints relax</w:t>
      </w:r>
    </w:p>
    <w:p>
      <w:pPr>
        <w:spacing w:after="40" w:line="260"/>
        <w:ind w:left="360"/>
      </w:pPr>
      <w:r>
        <w:rPr>
          <w:sz w:val="22"/>
          <w:szCs w:val="22"/>
        </w:rPr>
        <w:t xml:space="preserve">7.2  The Darwin Gödel Machine at full strength</w:t>
      </w:r>
    </w:p>
    <w:p>
      <w:pPr>
        <w:spacing w:after="20" w:line="240"/>
        <w:ind w:left="1080" w:hanging="200"/>
      </w:pPr>
      <w:r>
        <w:rPr>
          <w:sz w:val="20"/>
          <w:szCs w:val="20"/>
        </w:rPr>
        <w:t xml:space="preserve">– </w:t>
      </w:r>
      <w:r>
        <w:rPr>
          <w:i/>
          <w:iCs/>
          <w:sz w:val="20"/>
          <w:szCs w:val="20"/>
        </w:rPr>
        <w:t xml:space="preserve">From Schmidhuber’s Gödel Machine theory to empirical self-modification: the proof requirement relaxed to evaluation</w:t>
      </w:r>
    </w:p>
    <w:p>
      <w:pPr>
        <w:spacing w:after="20" w:line="240"/>
        <w:ind w:left="1080" w:hanging="200"/>
      </w:pPr>
      <w:r>
        <w:rPr>
          <w:sz w:val="20"/>
          <w:szCs w:val="20"/>
        </w:rPr>
        <w:t xml:space="preserve">– </w:t>
      </w:r>
      <w:r>
        <w:rPr>
          <w:i/>
          <w:iCs/>
          <w:sz w:val="20"/>
          <w:szCs w:val="20"/>
        </w:rPr>
        <w:t xml:space="preserve">DGM in numbers: SWE-Bench 20.0% → 50.0%, Polyglot 14.2% → 30.7%, archive-based open-ended search</w:t>
      </w:r>
    </w:p>
    <w:p>
      <w:pPr>
        <w:spacing w:after="20" w:line="240"/>
        <w:ind w:left="1080" w:hanging="200"/>
      </w:pPr>
      <w:r>
        <w:rPr>
          <w:sz w:val="20"/>
          <w:szCs w:val="20"/>
        </w:rPr>
        <w:t xml:space="preserve">– </w:t>
      </w:r>
      <w:r>
        <w:rPr>
          <w:i/>
          <w:iCs/>
          <w:sz w:val="20"/>
          <w:szCs w:val="20"/>
        </w:rPr>
        <w:t xml:space="preserve">What DGM proves about goalpost movement, and what the $22K cost shows about production readiness</w:t>
      </w:r>
    </w:p>
    <w:p>
      <w:pPr>
        <w:spacing w:after="40" w:line="260"/>
        <w:ind w:left="360"/>
      </w:pPr>
      <w:r>
        <w:rPr>
          <w:sz w:val="22"/>
          <w:szCs w:val="22"/>
        </w:rPr>
        <w:t xml:space="preserve">7.3  AlphaEvolve, ShinkaEvolve, and production evolutionary search</w:t>
      </w:r>
    </w:p>
    <w:p>
      <w:pPr>
        <w:spacing w:after="20" w:line="240"/>
        <w:ind w:left="1080" w:hanging="200"/>
      </w:pPr>
      <w:r>
        <w:rPr>
          <w:sz w:val="20"/>
          <w:szCs w:val="20"/>
        </w:rPr>
        <w:t xml:space="preserve">– </w:t>
      </w:r>
      <w:r>
        <w:rPr>
          <w:i/>
          <w:iCs/>
          <w:sz w:val="20"/>
          <w:szCs w:val="20"/>
        </w:rPr>
        <w:t xml:space="preserve">AlphaEvolve’s production wins at Google: Gemini matrix-multiply (23% speedup), FlashAttention (32.5%), TPU verilog, scheduling</w:t>
      </w:r>
    </w:p>
    <w:p>
      <w:pPr>
        <w:spacing w:after="20" w:line="240"/>
        <w:ind w:left="1080" w:hanging="200"/>
      </w:pPr>
      <w:r>
        <w:rPr>
          <w:sz w:val="20"/>
          <w:szCs w:val="20"/>
        </w:rPr>
        <w:t xml:space="preserve">– </w:t>
      </w:r>
      <w:r>
        <w:rPr>
          <w:i/>
          <w:iCs/>
          <w:sz w:val="20"/>
          <w:szCs w:val="20"/>
        </w:rPr>
        <w:t xml:space="preserve">ShinkaEvolve’s sample efficiency: SOTA Erdős circle packing with 150 samples, the open-source counterpart</w:t>
      </w:r>
    </w:p>
    <w:p>
      <w:pPr>
        <w:spacing w:after="20" w:line="240"/>
        <w:ind w:left="1080" w:hanging="200"/>
      </w:pPr>
      <w:r>
        <w:rPr>
          <w:sz w:val="20"/>
          <w:szCs w:val="20"/>
        </w:rPr>
        <w:t xml:space="preserve">– </w:t>
      </w:r>
      <w:r>
        <w:rPr>
          <w:i/>
          <w:iCs/>
          <w:sz w:val="20"/>
          <w:szCs w:val="20"/>
        </w:rPr>
        <w:t xml:space="preserve">Production evolutionary search across artifacts: code, kernels, schedulers, algorithms</w:t>
      </w:r>
    </w:p>
    <w:p>
      <w:pPr>
        <w:spacing w:after="40" w:line="260"/>
        <w:ind w:left="360"/>
      </w:pPr>
      <w:r>
        <w:rPr>
          <w:sz w:val="22"/>
          <w:szCs w:val="22"/>
        </w:rPr>
        <w:t xml:space="preserve">7.4  HyperAgents and the editable meta-procedure</w:t>
      </w:r>
    </w:p>
    <w:p>
      <w:pPr>
        <w:spacing w:after="20" w:line="240"/>
        <w:ind w:left="1080" w:hanging="200"/>
      </w:pPr>
      <w:r>
        <w:rPr>
          <w:sz w:val="20"/>
          <w:szCs w:val="20"/>
        </w:rPr>
        <w:t xml:space="preserve">– </w:t>
      </w:r>
      <w:r>
        <w:rPr>
          <w:i/>
          <w:iCs/>
          <w:sz w:val="20"/>
          <w:szCs w:val="20"/>
        </w:rPr>
        <w:t xml:space="preserve">HyperAgents (Meta March 2026) and the editable meta-procedure</w:t>
      </w:r>
    </w:p>
    <w:p>
      <w:pPr>
        <w:spacing w:after="20" w:line="240"/>
        <w:ind w:left="1080" w:hanging="200"/>
      </w:pPr>
      <w:r>
        <w:rPr>
          <w:sz w:val="20"/>
          <w:szCs w:val="20"/>
        </w:rPr>
        <w:t xml:space="preserve">– </w:t>
      </w:r>
      <w:r>
        <w:rPr>
          <w:i/>
          <w:iCs/>
          <w:sz w:val="20"/>
          <w:szCs w:val="20"/>
        </w:rPr>
        <w:t xml:space="preserve">imp@50 = 0.630 transfer result and what it shows about meta-level mutability</w:t>
      </w:r>
    </w:p>
    <w:p>
      <w:pPr>
        <w:spacing w:after="20" w:line="240"/>
        <w:ind w:left="1080" w:hanging="200"/>
      </w:pPr>
      <w:r>
        <w:rPr>
          <w:sz w:val="20"/>
          <w:szCs w:val="20"/>
        </w:rPr>
        <w:t xml:space="preserve">– </w:t>
      </w:r>
      <w:r>
        <w:rPr>
          <w:i/>
          <w:iCs/>
          <w:sz w:val="20"/>
          <w:szCs w:val="20"/>
        </w:rPr>
        <w:t xml:space="preserve">What you can adapt now (thought experiments only) and what you can’t (yet)</w:t>
      </w:r>
    </w:p>
    <w:p>
      <w:pPr>
        <w:spacing w:after="20" w:line="240"/>
        <w:ind w:left="360"/>
      </w:pPr>
      <w:r>
        <w:rPr>
          <w:b/>
          <w:bCs/>
          <w:sz w:val="20"/>
          <w:szCs w:val="20"/>
        </w:rPr>
        <w:t xml:space="preserve">Lab: </w:t>
      </w:r>
      <w:r>
        <w:rPr>
          <w:i/>
          <w:iCs/>
          <w:sz w:val="20"/>
          <w:szCs w:val="20"/>
        </w:rPr>
        <w:t xml:space="preserve">HelixAgent as the canvas for thought experiments comparing what each frontier system would do with the same agent</w:t>
      </w:r>
    </w:p>
    <w:p>
      <w:pPr>
        <w:spacing w:after="20" w:line="240"/>
        <w:ind w:left="360"/>
      </w:pPr>
      <w:r>
        <w:rPr>
          <w:b/>
          <w:bCs/>
          <w:sz w:val="20"/>
          <w:szCs w:val="20"/>
        </w:rPr>
        <w:t xml:space="preserve">Theory in mind: </w:t>
      </w:r>
      <w:r>
        <w:rPr>
          <w:i/>
          <w:iCs/>
          <w:sz w:val="20"/>
          <w:szCs w:val="20"/>
        </w:rPr>
        <w:t xml:space="preserve">Schmidhuber’s Gödel Machine: provable self-improvement as the theoretical horizon, with empirical evaluation as the relaxation that drives DGM, AlphaEvolve, and HyperAgents</w:t>
      </w:r>
    </w:p>
    <w:p>
      <w:pPr>
        <w:spacing w:after="40" w:line="260"/>
        <w:ind w:left="360"/>
      </w:pPr>
      <w:r>
        <w:rPr>
          <w:sz w:val="22"/>
          <w:szCs w:val="22"/>
        </w:rPr>
        <w:t xml:space="preserve">7.5  Summary</w:t>
      </w:r>
    </w:p>
    <w:p>
      <w:pPr>
        <w:spacing w:after="80" w:before="240" w:line="280"/>
      </w:pPr>
      <w:r>
        <w:rPr>
          <w:b/>
          <w:bCs/>
          <w:i/>
          <w:iCs/>
          <w:sz w:val="24"/>
          <w:szCs w:val="24"/>
        </w:rPr>
        <w:t xml:space="preserve">Part 4  What makes self-improvement compound in production</w:t>
      </w:r>
    </w:p>
    <w:p>
      <w:pPr>
        <w:spacing w:after="60" w:before="120" w:line="280"/>
      </w:pPr>
      <w:r>
        <w:rPr>
          <w:b/>
          <w:bCs/>
          <w:sz w:val="22"/>
          <w:szCs w:val="22"/>
        </w:rPr>
        <w:t xml:space="preserve">8  Evaluation that compounds</w:t>
      </w:r>
    </w:p>
    <w:p>
      <w:pPr>
        <w:spacing w:after="40" w:line="260"/>
        <w:ind w:left="360"/>
      </w:pPr>
      <w:r>
        <w:rPr>
          <w:sz w:val="22"/>
          <w:szCs w:val="22"/>
        </w:rPr>
        <w:t xml:space="preserve">8.1  Why evals decay in production</w:t>
      </w:r>
    </w:p>
    <w:p>
      <w:pPr>
        <w:spacing w:after="20" w:line="240"/>
        <w:ind w:left="1080" w:hanging="200"/>
      </w:pPr>
      <w:r>
        <w:rPr>
          <w:sz w:val="20"/>
          <w:szCs w:val="20"/>
        </w:rPr>
        <w:t xml:space="preserve">– </w:t>
      </w:r>
      <w:r>
        <w:rPr>
          <w:i/>
          <w:iCs/>
          <w:sz w:val="20"/>
          <w:szCs w:val="20"/>
        </w:rPr>
        <w:t xml:space="preserve">Calibration drift: when last quarter’s judge no longer scores reliably</w:t>
      </w:r>
    </w:p>
    <w:p>
      <w:pPr>
        <w:spacing w:after="20" w:line="240"/>
        <w:ind w:left="1080" w:hanging="200"/>
      </w:pPr>
      <w:r>
        <w:rPr>
          <w:sz w:val="20"/>
          <w:szCs w:val="20"/>
        </w:rPr>
        <w:t xml:space="preserve">– </w:t>
      </w:r>
      <w:r>
        <w:rPr>
          <w:i/>
          <w:iCs/>
          <w:sz w:val="20"/>
          <w:szCs w:val="20"/>
        </w:rPr>
        <w:t xml:space="preserve">How judge prompts age as the agent and the data shift</w:t>
      </w:r>
    </w:p>
    <w:p>
      <w:pPr>
        <w:spacing w:after="20" w:line="240"/>
        <w:ind w:left="1080" w:hanging="200"/>
      </w:pPr>
      <w:r>
        <w:rPr>
          <w:sz w:val="20"/>
          <w:szCs w:val="20"/>
        </w:rPr>
        <w:t xml:space="preserve">– </w:t>
      </w:r>
      <w:r>
        <w:rPr>
          <w:i/>
          <w:iCs/>
          <w:sz w:val="20"/>
          <w:szCs w:val="20"/>
        </w:rPr>
        <w:t xml:space="preserve">Detecting eval rot before it silently breaks the loop</w:t>
      </w:r>
    </w:p>
    <w:p>
      <w:pPr>
        <w:spacing w:after="40" w:line="260"/>
        <w:ind w:left="360"/>
      </w:pPr>
      <w:r>
        <w:rPr>
          <w:sz w:val="22"/>
          <w:szCs w:val="22"/>
        </w:rPr>
        <w:t xml:space="preserve">8.2  Closing the eval loop in CI/CD</w:t>
      </w:r>
    </w:p>
    <w:p>
      <w:pPr>
        <w:spacing w:after="20" w:line="240"/>
        <w:ind w:left="1080" w:hanging="200"/>
      </w:pPr>
      <w:r>
        <w:rPr>
          <w:sz w:val="20"/>
          <w:szCs w:val="20"/>
        </w:rPr>
        <w:t xml:space="preserve">– </w:t>
      </w:r>
      <w:r>
        <w:rPr>
          <w:i/>
          <w:iCs/>
          <w:sz w:val="20"/>
          <w:szCs w:val="20"/>
        </w:rPr>
        <w:t xml:space="preserve">Wiring tournament eval into the optimizer’s loop</w:t>
      </w:r>
    </w:p>
    <w:p>
      <w:pPr>
        <w:spacing w:after="20" w:line="240"/>
        <w:ind w:left="1080" w:hanging="200"/>
      </w:pPr>
      <w:r>
        <w:rPr>
          <w:sz w:val="20"/>
          <w:szCs w:val="20"/>
        </w:rPr>
        <w:t xml:space="preserve">– </w:t>
      </w:r>
      <w:r>
        <w:rPr>
          <w:i/>
          <w:iCs/>
          <w:sz w:val="20"/>
          <w:szCs w:val="20"/>
        </w:rPr>
        <w:t xml:space="preserve">Continuous evaluation across deployed versions</w:t>
      </w:r>
    </w:p>
    <w:p>
      <w:pPr>
        <w:spacing w:after="20" w:line="240"/>
        <w:ind w:left="1080" w:hanging="200"/>
      </w:pPr>
      <w:r>
        <w:rPr>
          <w:sz w:val="20"/>
          <w:szCs w:val="20"/>
        </w:rPr>
        <w:t xml:space="preserve">– </w:t>
      </w:r>
      <w:r>
        <w:rPr>
          <w:i/>
          <w:iCs/>
          <w:sz w:val="20"/>
          <w:szCs w:val="20"/>
        </w:rPr>
        <w:t xml:space="preserve">Feedback paths from eval results back to the search step</w:t>
      </w:r>
    </w:p>
    <w:p>
      <w:pPr>
        <w:spacing w:after="40" w:line="260"/>
        <w:ind w:left="360"/>
      </w:pPr>
      <w:r>
        <w:rPr>
          <w:sz w:val="22"/>
          <w:szCs w:val="22"/>
        </w:rPr>
        <w:t xml:space="preserve">8.3  Trajectory evaluation at scale</w:t>
      </w:r>
    </w:p>
    <w:p>
      <w:pPr>
        <w:spacing w:after="20" w:line="240"/>
        <w:ind w:left="1080" w:hanging="200"/>
      </w:pPr>
      <w:r>
        <w:rPr>
          <w:sz w:val="20"/>
          <w:szCs w:val="20"/>
        </w:rPr>
        <w:t xml:space="preserve">– </w:t>
      </w:r>
      <w:r>
        <w:rPr>
          <w:i/>
          <w:iCs/>
          <w:sz w:val="20"/>
          <w:szCs w:val="20"/>
        </w:rPr>
        <w:t xml:space="preserve">TRAIL, GAIA, and Process Reward Models on production traffic</w:t>
      </w:r>
    </w:p>
    <w:p>
      <w:pPr>
        <w:spacing w:after="20" w:line="240"/>
        <w:ind w:left="1080" w:hanging="200"/>
      </w:pPr>
      <w:r>
        <w:rPr>
          <w:sz w:val="20"/>
          <w:szCs w:val="20"/>
        </w:rPr>
        <w:t xml:space="preserve">– </w:t>
      </w:r>
      <w:r>
        <w:rPr>
          <w:i/>
          <w:iCs/>
          <w:sz w:val="20"/>
          <w:szCs w:val="20"/>
        </w:rPr>
        <w:t xml:space="preserve">Trajectory comparisons across agent versions, not single runs</w:t>
      </w:r>
    </w:p>
    <w:p>
      <w:pPr>
        <w:spacing w:after="20" w:line="240"/>
        <w:ind w:left="1080" w:hanging="200"/>
      </w:pPr>
      <w:r>
        <w:rPr>
          <w:sz w:val="20"/>
          <w:szCs w:val="20"/>
        </w:rPr>
        <w:t xml:space="preserve">– </w:t>
      </w:r>
      <w:r>
        <w:rPr>
          <w:i/>
          <w:iCs/>
          <w:sz w:val="20"/>
          <w:szCs w:val="20"/>
        </w:rPr>
        <w:t xml:space="preserve">Sampling strategies that don’t blow the eval budget</w:t>
      </w:r>
    </w:p>
    <w:p>
      <w:pPr>
        <w:spacing w:after="40" w:line="260"/>
        <w:ind w:left="360"/>
      </w:pPr>
      <w:r>
        <w:rPr>
          <w:sz w:val="22"/>
          <w:szCs w:val="22"/>
        </w:rPr>
        <w:t xml:space="preserve">8.4  Judge bias and the cost envelope</w:t>
      </w:r>
    </w:p>
    <w:p>
      <w:pPr>
        <w:spacing w:after="20" w:line="240"/>
        <w:ind w:left="1080" w:hanging="200"/>
      </w:pPr>
      <w:r>
        <w:rPr>
          <w:sz w:val="20"/>
          <w:szCs w:val="20"/>
        </w:rPr>
        <w:t xml:space="preserve">– </w:t>
      </w:r>
      <w:r>
        <w:rPr>
          <w:i/>
          <w:iCs/>
          <w:sz w:val="20"/>
          <w:szCs w:val="20"/>
        </w:rPr>
        <w:t xml:space="preserve">Position bias and the swap-and-require-agreement fix</w:t>
      </w:r>
    </w:p>
    <w:p>
      <w:pPr>
        <w:spacing w:after="20" w:line="240"/>
        <w:ind w:left="1080" w:hanging="200"/>
      </w:pPr>
      <w:r>
        <w:rPr>
          <w:sz w:val="20"/>
          <w:szCs w:val="20"/>
        </w:rPr>
        <w:t xml:space="preserve">– </w:t>
      </w:r>
      <w:r>
        <w:rPr>
          <w:i/>
          <w:iCs/>
          <w:sz w:val="20"/>
          <w:szCs w:val="20"/>
        </w:rPr>
        <w:t xml:space="preserve">Length and verbosity bias with length-normalized scoring</w:t>
      </w:r>
    </w:p>
    <w:p>
      <w:pPr>
        <w:spacing w:after="20" w:line="240"/>
        <w:ind w:left="1080" w:hanging="200"/>
      </w:pPr>
      <w:r>
        <w:rPr>
          <w:sz w:val="20"/>
          <w:szCs w:val="20"/>
        </w:rPr>
        <w:t xml:space="preserve">– </w:t>
      </w:r>
      <w:r>
        <w:rPr>
          <w:i/>
          <w:iCs/>
          <w:sz w:val="20"/>
          <w:szCs w:val="20"/>
        </w:rPr>
        <w:t xml:space="preserve">Self-preference bias, multi-judge ensembles, and eval cost as a first-class budget line</w:t>
      </w:r>
    </w:p>
    <w:p>
      <w:pPr>
        <w:spacing w:after="20" w:line="240"/>
        <w:ind w:left="360"/>
      </w:pPr>
      <w:r>
        <w:rPr>
          <w:b/>
          <w:bCs/>
          <w:sz w:val="20"/>
          <w:szCs w:val="20"/>
        </w:rPr>
        <w:t xml:space="preserve">Lab: </w:t>
      </w:r>
      <w:r>
        <w:rPr>
          <w:i/>
          <w:iCs/>
          <w:sz w:val="20"/>
          <w:szCs w:val="20"/>
        </w:rPr>
        <w:t xml:space="preserve">HelixAgent gains tournament evaluation, calibration drift detection, multi-loop CI/CD orchestration, and bias diagnostics at scale</w:t>
      </w:r>
    </w:p>
    <w:p>
      <w:pPr>
        <w:spacing w:after="20" w:line="240"/>
        <w:ind w:left="360"/>
      </w:pPr>
      <w:r>
        <w:rPr>
          <w:b/>
          <w:bCs/>
          <w:sz w:val="20"/>
          <w:szCs w:val="20"/>
        </w:rPr>
        <w:t xml:space="preserve">Theory in mind: </w:t>
      </w:r>
      <w:r>
        <w:rPr>
          <w:i/>
          <w:iCs/>
          <w:sz w:val="20"/>
          <w:szCs w:val="20"/>
        </w:rPr>
        <w:t xml:space="preserve">Calibration and signal detection: separating signal from noise at scale</w:t>
      </w:r>
    </w:p>
    <w:p>
      <w:pPr>
        <w:spacing w:after="40" w:line="260"/>
        <w:ind w:left="360"/>
      </w:pPr>
      <w:r>
        <w:rPr>
          <w:sz w:val="22"/>
          <w:szCs w:val="22"/>
        </w:rPr>
        <w:t xml:space="preserve">8.5  Summary</w:t>
      </w:r>
    </w:p>
    <w:p>
      <w:pPr>
        <w:spacing w:after="40" w:line="260"/>
        <w:ind w:left="360"/>
      </w:pPr>
      <w:r>
        <w:rPr>
          <w:sz w:val="22"/>
          <w:szCs w:val="22"/>
        </w:rPr>
        <w:t xml:space="preserve">8.6  Exercises</w:t>
      </w:r>
    </w:p>
    <w:p>
      <w:pPr>
        <w:spacing w:after="60" w:before="120" w:line="280"/>
      </w:pPr>
      <w:r>
        <w:rPr>
          <w:b/>
          <w:bCs/>
          <w:sz w:val="22"/>
          <w:szCs w:val="22"/>
        </w:rPr>
        <w:t xml:space="preserve">9  Where verification ends, humans begin</w:t>
      </w:r>
    </w:p>
    <w:p>
      <w:pPr>
        <w:spacing w:after="40" w:line="260"/>
        <w:ind w:left="360"/>
      </w:pPr>
      <w:r>
        <w:rPr>
          <w:sz w:val="22"/>
          <w:szCs w:val="22"/>
        </w:rPr>
        <w:t xml:space="preserve">9.1  Pushing past the verifiability ceiling</w:t>
      </w:r>
    </w:p>
    <w:p>
      <w:pPr>
        <w:spacing w:after="20" w:line="240"/>
        <w:ind w:left="1080" w:hanging="200"/>
      </w:pPr>
      <w:r>
        <w:rPr>
          <w:sz w:val="20"/>
          <w:szCs w:val="20"/>
        </w:rPr>
        <w:t xml:space="preserve">– </w:t>
      </w:r>
      <w:r>
        <w:rPr>
          <w:i/>
          <w:iCs/>
          <w:sz w:val="20"/>
          <w:szCs w:val="20"/>
        </w:rPr>
        <w:t xml:space="preserve">Humans as the only general-purpose evaluators we have</w:t>
      </w:r>
    </w:p>
    <w:p>
      <w:pPr>
        <w:spacing w:after="20" w:line="240"/>
        <w:ind w:left="1080" w:hanging="200"/>
      </w:pPr>
      <w:r>
        <w:rPr>
          <w:sz w:val="20"/>
          <w:szCs w:val="20"/>
        </w:rPr>
        <w:t xml:space="preserve">– </w:t>
      </w:r>
      <w:r>
        <w:rPr>
          <w:i/>
          <w:iCs/>
          <w:sz w:val="20"/>
          <w:szCs w:val="20"/>
        </w:rPr>
        <w:t xml:space="preserve">Where to place humans to extend the loop</w:t>
      </w:r>
    </w:p>
    <w:p>
      <w:pPr>
        <w:spacing w:after="20" w:line="240"/>
        <w:ind w:left="1080" w:hanging="200"/>
      </w:pPr>
      <w:r>
        <w:rPr>
          <w:sz w:val="20"/>
          <w:szCs w:val="20"/>
        </w:rPr>
        <w:t xml:space="preserve">– </w:t>
      </w:r>
      <w:r>
        <w:rPr>
          <w:i/>
          <w:iCs/>
          <w:sz w:val="20"/>
          <w:szCs w:val="20"/>
        </w:rPr>
        <w:t xml:space="preserve">Why every fully-closed production loop has been walked back</w:t>
      </w:r>
    </w:p>
    <w:p>
      <w:pPr>
        <w:spacing w:after="40" w:line="260"/>
        <w:ind w:left="360"/>
      </w:pPr>
      <w:r>
        <w:rPr>
          <w:sz w:val="22"/>
          <w:szCs w:val="22"/>
        </w:rPr>
        <w:t xml:space="preserve">9.2  Approval gates and escalation ladders</w:t>
      </w:r>
    </w:p>
    <w:p>
      <w:pPr>
        <w:spacing w:after="20" w:line="240"/>
        <w:ind w:left="1080" w:hanging="200"/>
      </w:pPr>
      <w:r>
        <w:rPr>
          <w:sz w:val="20"/>
          <w:szCs w:val="20"/>
        </w:rPr>
        <w:t xml:space="preserve">– </w:t>
      </w:r>
      <w:r>
        <w:rPr>
          <w:i/>
          <w:iCs/>
          <w:sz w:val="20"/>
          <w:szCs w:val="20"/>
        </w:rPr>
        <w:t xml:space="preserve">The four-tier ladder from read-only to autonomous</w:t>
      </w:r>
    </w:p>
    <w:p>
      <w:pPr>
        <w:spacing w:after="20" w:line="240"/>
        <w:ind w:left="1080" w:hanging="200"/>
      </w:pPr>
      <w:r>
        <w:rPr>
          <w:sz w:val="20"/>
          <w:szCs w:val="20"/>
        </w:rPr>
        <w:t xml:space="preserve">– </w:t>
      </w:r>
      <w:r>
        <w:rPr>
          <w:i/>
          <w:iCs/>
          <w:sz w:val="20"/>
          <w:szCs w:val="20"/>
        </w:rPr>
        <w:t xml:space="preserve">Confidence routing thresholds and the cost-quality envelope</w:t>
      </w:r>
    </w:p>
    <w:p>
      <w:pPr>
        <w:spacing w:after="20" w:line="240"/>
        <w:ind w:left="1080" w:hanging="200"/>
      </w:pPr>
      <w:r>
        <w:rPr>
          <w:sz w:val="20"/>
          <w:szCs w:val="20"/>
        </w:rPr>
        <w:t xml:space="preserve">– </w:t>
      </w:r>
      <w:r>
        <w:rPr>
          <w:i/>
          <w:iCs/>
          <w:sz w:val="20"/>
          <w:szCs w:val="20"/>
        </w:rPr>
        <w:t xml:space="preserve">Approval gates positioned where the verifier itself changes</w:t>
      </w:r>
    </w:p>
    <w:p>
      <w:pPr>
        <w:spacing w:after="40" w:line="260"/>
        <w:ind w:left="360"/>
      </w:pPr>
      <w:r>
        <w:rPr>
          <w:sz w:val="22"/>
          <w:szCs w:val="22"/>
        </w:rPr>
        <w:t xml:space="preserve">9.3  Behavior diffs and drift review queues</w:t>
      </w:r>
    </w:p>
    <w:p>
      <w:pPr>
        <w:spacing w:after="20" w:line="240"/>
        <w:ind w:left="1080" w:hanging="200"/>
      </w:pPr>
      <w:r>
        <w:rPr>
          <w:sz w:val="20"/>
          <w:szCs w:val="20"/>
        </w:rPr>
        <w:t xml:space="preserve">– </w:t>
      </w:r>
      <w:r>
        <w:rPr>
          <w:i/>
          <w:iCs/>
          <w:sz w:val="20"/>
          <w:szCs w:val="20"/>
        </w:rPr>
        <w:t xml:space="preserve">Behavior diff format: prompt delta plus eval results</w:t>
      </w:r>
    </w:p>
    <w:p>
      <w:pPr>
        <w:spacing w:after="20" w:line="240"/>
        <w:ind w:left="1080" w:hanging="200"/>
      </w:pPr>
      <w:r>
        <w:rPr>
          <w:sz w:val="20"/>
          <w:szCs w:val="20"/>
        </w:rPr>
        <w:t xml:space="preserve">– </w:t>
      </w:r>
      <w:r>
        <w:rPr>
          <w:i/>
          <w:iCs/>
          <w:sz w:val="20"/>
          <w:szCs w:val="20"/>
        </w:rPr>
        <w:t xml:space="preserve">Drift review queues with weekly cluster-level explanations</w:t>
      </w:r>
    </w:p>
    <w:p>
      <w:pPr>
        <w:spacing w:after="20" w:line="240"/>
        <w:ind w:left="1080" w:hanging="200"/>
      </w:pPr>
      <w:r>
        <w:rPr>
          <w:sz w:val="20"/>
          <w:szCs w:val="20"/>
        </w:rPr>
        <w:t xml:space="preserve">– </w:t>
      </w:r>
      <w:r>
        <w:rPr>
          <w:i/>
          <w:iCs/>
          <w:sz w:val="20"/>
          <w:szCs w:val="20"/>
        </w:rPr>
        <w:t xml:space="preserve">Inoculation review for changes that touch reward framing</w:t>
      </w:r>
    </w:p>
    <w:p>
      <w:pPr>
        <w:spacing w:after="40" w:line="260"/>
        <w:ind w:left="360"/>
      </w:pPr>
      <w:r>
        <w:rPr>
          <w:sz w:val="22"/>
          <w:szCs w:val="22"/>
        </w:rPr>
        <w:t xml:space="preserve">9.4  Where to place the human in the loop</w:t>
      </w:r>
    </w:p>
    <w:p>
      <w:pPr>
        <w:spacing w:after="20" w:line="240"/>
        <w:ind w:left="1080" w:hanging="200"/>
      </w:pPr>
      <w:r>
        <w:rPr>
          <w:sz w:val="20"/>
          <w:szCs w:val="20"/>
        </w:rPr>
        <w:t xml:space="preserve">– </w:t>
      </w:r>
      <w:r>
        <w:rPr>
          <w:i/>
          <w:iCs/>
          <w:sz w:val="20"/>
          <w:szCs w:val="20"/>
        </w:rPr>
        <w:t xml:space="preserve">Humans in the why-loop, agents in the how-loop</w:t>
      </w:r>
    </w:p>
    <w:p>
      <w:pPr>
        <w:spacing w:after="20" w:line="240"/>
        <w:ind w:left="1080" w:hanging="200"/>
      </w:pPr>
      <w:r>
        <w:rPr>
          <w:sz w:val="20"/>
          <w:szCs w:val="20"/>
        </w:rPr>
        <w:t xml:space="preserve">– </w:t>
      </w:r>
      <w:r>
        <w:rPr>
          <w:i/>
          <w:iCs/>
          <w:sz w:val="20"/>
          <w:szCs w:val="20"/>
        </w:rPr>
        <w:t xml:space="preserve">Positioning humans where value and integrity questions live</w:t>
      </w:r>
    </w:p>
    <w:p>
      <w:pPr>
        <w:spacing w:after="20" w:line="240"/>
        <w:ind w:left="1080" w:hanging="200"/>
      </w:pPr>
      <w:r>
        <w:rPr>
          <w:sz w:val="20"/>
          <w:szCs w:val="20"/>
        </w:rPr>
        <w:t xml:space="preserve">– </w:t>
      </w:r>
      <w:r>
        <w:rPr>
          <w:i/>
          <w:iCs/>
          <w:sz w:val="20"/>
          <w:szCs w:val="20"/>
        </w:rPr>
        <w:t xml:space="preserve">A real production example of the pattern in use</w:t>
      </w:r>
    </w:p>
    <w:p>
      <w:pPr>
        <w:spacing w:after="20" w:line="240"/>
        <w:ind w:left="360"/>
      </w:pPr>
      <w:r>
        <w:rPr>
          <w:b/>
          <w:bCs/>
          <w:sz w:val="20"/>
          <w:szCs w:val="20"/>
        </w:rPr>
        <w:t xml:space="preserve">Lab: </w:t>
      </w:r>
      <w:r>
        <w:rPr>
          <w:i/>
          <w:iCs/>
          <w:sz w:val="20"/>
          <w:szCs w:val="20"/>
        </w:rPr>
        <w:t xml:space="preserve">HelixAgent gains approval gates, behavior diffs, and a drift review queue placed at the right cognitive boundary</w:t>
      </w:r>
    </w:p>
    <w:p>
      <w:pPr>
        <w:spacing w:after="20" w:line="240"/>
        <w:ind w:left="360"/>
      </w:pPr>
      <w:r>
        <w:rPr>
          <w:b/>
          <w:bCs/>
          <w:sz w:val="20"/>
          <w:szCs w:val="20"/>
        </w:rPr>
        <w:t xml:space="preserve">Theory in mind: </w:t>
      </w:r>
      <w:r>
        <w:rPr>
          <w:i/>
          <w:iCs/>
          <w:sz w:val="20"/>
          <w:szCs w:val="20"/>
        </w:rPr>
        <w:t xml:space="preserve">Hutchins distributed cognition: where the human belongs in the cognitive system</w:t>
      </w:r>
    </w:p>
    <w:p>
      <w:pPr>
        <w:spacing w:after="40" w:line="260"/>
        <w:ind w:left="360"/>
      </w:pPr>
      <w:r>
        <w:rPr>
          <w:sz w:val="22"/>
          <w:szCs w:val="22"/>
        </w:rPr>
        <w:t xml:space="preserve">9.5  Summary</w:t>
      </w:r>
    </w:p>
    <w:p>
      <w:pPr>
        <w:spacing w:after="60" w:before="120" w:line="280"/>
      </w:pPr>
      <w:r>
        <w:rPr>
          <w:b/>
          <w:bCs/>
          <w:sz w:val="22"/>
          <w:szCs w:val="22"/>
        </w:rPr>
        <w:t xml:space="preserve">10  When more agents help, and when they hurt</w:t>
      </w:r>
    </w:p>
    <w:p>
      <w:pPr>
        <w:spacing w:after="40" w:line="260"/>
        <w:ind w:left="360"/>
      </w:pPr>
      <w:r>
        <w:rPr>
          <w:sz w:val="22"/>
          <w:szCs w:val="22"/>
        </w:rPr>
        <w:t xml:space="preserve">10.1  Coordination patterns and shared memory</w:t>
      </w:r>
    </w:p>
    <w:p>
      <w:pPr>
        <w:spacing w:after="20" w:line="240"/>
        <w:ind w:left="1080" w:hanging="200"/>
      </w:pPr>
      <w:r>
        <w:rPr>
          <w:sz w:val="20"/>
          <w:szCs w:val="20"/>
        </w:rPr>
        <w:t xml:space="preserve">– </w:t>
      </w:r>
      <w:r>
        <w:rPr>
          <w:i/>
          <w:iCs/>
          <w:sz w:val="20"/>
          <w:szCs w:val="20"/>
        </w:rPr>
        <w:t xml:space="preserve">Orchestrator-worker as in Anthropic Research</w:t>
      </w:r>
    </w:p>
    <w:p>
      <w:pPr>
        <w:spacing w:after="20" w:line="240"/>
        <w:ind w:left="1080" w:hanging="200"/>
      </w:pPr>
      <w:r>
        <w:rPr>
          <w:sz w:val="20"/>
          <w:szCs w:val="20"/>
        </w:rPr>
        <w:t xml:space="preserve">– </w:t>
      </w:r>
      <w:r>
        <w:rPr>
          <w:i/>
          <w:iCs/>
          <w:sz w:val="20"/>
          <w:szCs w:val="20"/>
        </w:rPr>
        <w:t xml:space="preserve">Blackboard and group-chat patterns and where they fit</w:t>
      </w:r>
    </w:p>
    <w:p>
      <w:pPr>
        <w:spacing w:after="20" w:line="240"/>
        <w:ind w:left="1080" w:hanging="200"/>
      </w:pPr>
      <w:r>
        <w:rPr>
          <w:sz w:val="20"/>
          <w:szCs w:val="20"/>
        </w:rPr>
        <w:t xml:space="preserve">– </w:t>
      </w:r>
      <w:r>
        <w:rPr>
          <w:i/>
          <w:iCs/>
          <w:sz w:val="20"/>
          <w:szCs w:val="20"/>
        </w:rPr>
        <w:t xml:space="preserve">Shared and private memory with a clean access contract</w:t>
      </w:r>
    </w:p>
    <w:p>
      <w:pPr>
        <w:spacing w:after="40" w:line="260"/>
        <w:ind w:left="360"/>
      </w:pPr>
      <w:r>
        <w:rPr>
          <w:sz w:val="22"/>
          <w:szCs w:val="22"/>
        </w:rPr>
        <w:t xml:space="preserve">10.2  Should you build multi-agent at all</w:t>
      </w:r>
    </w:p>
    <w:p>
      <w:pPr>
        <w:spacing w:after="20" w:line="240"/>
        <w:ind w:left="1080" w:hanging="200"/>
      </w:pPr>
      <w:r>
        <w:rPr>
          <w:sz w:val="20"/>
          <w:szCs w:val="20"/>
        </w:rPr>
        <w:t xml:space="preserve">– </w:t>
      </w:r>
      <w:r>
        <w:rPr>
          <w:i/>
          <w:iCs/>
          <w:sz w:val="20"/>
          <w:szCs w:val="20"/>
        </w:rPr>
        <w:t xml:space="preserve">Anthropic's 90% gain on internal evaluation</w:t>
      </w:r>
    </w:p>
    <w:p>
      <w:pPr>
        <w:spacing w:after="20" w:line="240"/>
        <w:ind w:left="1080" w:hanging="200"/>
      </w:pPr>
      <w:r>
        <w:rPr>
          <w:sz w:val="20"/>
          <w:szCs w:val="20"/>
        </w:rPr>
        <w:t xml:space="preserve">– </w:t>
      </w:r>
      <w:r>
        <w:rPr>
          <w:i/>
          <w:iCs/>
          <w:sz w:val="20"/>
          <w:szCs w:val="20"/>
        </w:rPr>
        <w:t xml:space="preserve">Cognition's "Don't Build Multi-Agents" for high-coupling domains</w:t>
      </w:r>
    </w:p>
    <w:p>
      <w:pPr>
        <w:spacing w:after="20" w:line="240"/>
        <w:ind w:left="1080" w:hanging="200"/>
      </w:pPr>
      <w:r>
        <w:rPr>
          <w:sz w:val="20"/>
          <w:szCs w:val="20"/>
        </w:rPr>
        <w:t xml:space="preserve">– </w:t>
      </w:r>
      <w:r>
        <w:rPr>
          <w:i/>
          <w:iCs/>
          <w:sz w:val="20"/>
          <w:szCs w:val="20"/>
        </w:rPr>
        <w:t xml:space="preserve">A decision rubric the reader applies to their own problem</w:t>
      </w:r>
    </w:p>
    <w:p>
      <w:pPr>
        <w:spacing w:after="40" w:line="260"/>
        <w:ind w:left="360"/>
      </w:pPr>
      <w:r>
        <w:rPr>
          <w:sz w:val="22"/>
          <w:szCs w:val="22"/>
        </w:rPr>
        <w:t xml:space="preserve">10.3  Failure modes that matter</w:t>
      </w:r>
    </w:p>
    <w:p>
      <w:pPr>
        <w:spacing w:after="20" w:line="240"/>
        <w:ind w:left="1080" w:hanging="200"/>
      </w:pPr>
      <w:r>
        <w:rPr>
          <w:sz w:val="20"/>
          <w:szCs w:val="20"/>
        </w:rPr>
        <w:t xml:space="preserve">– </w:t>
      </w:r>
      <w:r>
        <w:rPr>
          <w:i/>
          <w:iCs/>
          <w:sz w:val="20"/>
          <w:szCs w:val="20"/>
        </w:rPr>
        <w:t xml:space="preserve">AgentRx 9-category taxonomy and root-causing</w:t>
      </w:r>
    </w:p>
    <w:p>
      <w:pPr>
        <w:spacing w:after="20" w:line="240"/>
        <w:ind w:left="1080" w:hanging="200"/>
      </w:pPr>
      <w:r>
        <w:rPr>
          <w:sz w:val="20"/>
          <w:szCs w:val="20"/>
        </w:rPr>
        <w:t xml:space="preserve">– </w:t>
      </w:r>
      <w:r>
        <w:rPr>
          <w:i/>
          <w:iCs/>
          <w:sz w:val="20"/>
          <w:szCs w:val="20"/>
        </w:rPr>
        <w:t xml:space="preserve">Cemri et al. MAST: 14 failure modes across 3 categories</w:t>
      </w:r>
    </w:p>
    <w:p>
      <w:pPr>
        <w:spacing w:after="20" w:line="240"/>
        <w:ind w:left="1080" w:hanging="200"/>
      </w:pPr>
      <w:r>
        <w:rPr>
          <w:sz w:val="20"/>
          <w:szCs w:val="20"/>
        </w:rPr>
        <w:t xml:space="preserve">– </w:t>
      </w:r>
      <w:r>
        <w:rPr>
          <w:i/>
          <w:iCs/>
          <w:sz w:val="20"/>
          <w:szCs w:val="20"/>
        </w:rPr>
        <w:t xml:space="preserve">Why these are design flaws, not framework artifacts</w:t>
      </w:r>
    </w:p>
    <w:p>
      <w:pPr>
        <w:spacing w:after="40" w:line="260"/>
        <w:ind w:left="360"/>
      </w:pPr>
      <w:r>
        <w:rPr>
          <w:sz w:val="22"/>
          <w:szCs w:val="22"/>
        </w:rPr>
        <w:t xml:space="preserve">10.4  Agent-level versus system-level optimization</w:t>
      </w:r>
    </w:p>
    <w:p>
      <w:pPr>
        <w:spacing w:after="20" w:line="240"/>
        <w:ind w:left="1080" w:hanging="200"/>
      </w:pPr>
      <w:r>
        <w:rPr>
          <w:sz w:val="20"/>
          <w:szCs w:val="20"/>
        </w:rPr>
        <w:t xml:space="preserve">– </w:t>
      </w:r>
      <w:r>
        <w:rPr>
          <w:i/>
          <w:iCs/>
          <w:sz w:val="20"/>
          <w:szCs w:val="20"/>
        </w:rPr>
        <w:t xml:space="preserve">Sub-agent GEPA: optimizing each agent in isolation</w:t>
      </w:r>
    </w:p>
    <w:p>
      <w:pPr>
        <w:spacing w:after="20" w:line="240"/>
        <w:ind w:left="1080" w:hanging="200"/>
      </w:pPr>
      <w:r>
        <w:rPr>
          <w:sz w:val="20"/>
          <w:szCs w:val="20"/>
        </w:rPr>
        <w:t xml:space="preserve">– </w:t>
      </w:r>
      <w:r>
        <w:rPr>
          <w:i/>
          <w:iCs/>
          <w:sz w:val="20"/>
          <w:szCs w:val="20"/>
        </w:rPr>
        <w:t xml:space="preserve">MAMuT GEPA: repairing handoff and interactional failures</w:t>
      </w:r>
    </w:p>
    <w:p>
      <w:pPr>
        <w:spacing w:after="20" w:line="240"/>
        <w:ind w:left="1080" w:hanging="200"/>
      </w:pPr>
      <w:r>
        <w:rPr>
          <w:sz w:val="20"/>
          <w:szCs w:val="20"/>
        </w:rPr>
        <w:t xml:space="preserve">– </w:t>
      </w:r>
      <w:r>
        <w:rPr>
          <w:i/>
          <w:iCs/>
          <w:sz w:val="20"/>
          <w:szCs w:val="20"/>
        </w:rPr>
        <w:t xml:space="preserve">Why isolation does not fix system-level defects</w:t>
      </w:r>
    </w:p>
    <w:p>
      <w:pPr>
        <w:spacing w:after="20" w:line="240"/>
        <w:ind w:left="360"/>
      </w:pPr>
      <w:r>
        <w:rPr>
          <w:b/>
          <w:bCs/>
          <w:sz w:val="20"/>
          <w:szCs w:val="20"/>
        </w:rPr>
        <w:t xml:space="preserve">Lab: </w:t>
      </w:r>
      <w:r>
        <w:rPr>
          <w:i/>
          <w:iCs/>
          <w:sz w:val="20"/>
          <w:szCs w:val="20"/>
        </w:rPr>
        <w:t xml:space="preserve">HelixAgent split honestly into multi-agent and measured against the single-agent baseline</w:t>
      </w:r>
    </w:p>
    <w:p>
      <w:pPr>
        <w:spacing w:after="20" w:line="240"/>
        <w:ind w:left="360"/>
      </w:pPr>
      <w:r>
        <w:rPr>
          <w:b/>
          <w:bCs/>
          <w:sz w:val="20"/>
          <w:szCs w:val="20"/>
        </w:rPr>
        <w:t xml:space="preserve">Theory in mind: </w:t>
      </w:r>
      <w:r>
        <w:rPr>
          <w:i/>
          <w:iCs/>
          <w:sz w:val="20"/>
          <w:szCs w:val="20"/>
        </w:rPr>
        <w:t xml:space="preserve">Group cognition and stigmergy: when more agents help and when they don’t</w:t>
      </w:r>
    </w:p>
    <w:p>
      <w:pPr>
        <w:spacing w:after="40" w:line="260"/>
        <w:ind w:left="360"/>
      </w:pPr>
      <w:r>
        <w:rPr>
          <w:sz w:val="22"/>
          <w:szCs w:val="22"/>
        </w:rPr>
        <w:t xml:space="preserve">10.5  Summary</w:t>
      </w:r>
    </w:p>
    <w:p>
      <w:pPr>
        <w:spacing w:after="60" w:before="120" w:line="280"/>
      </w:pPr>
      <w:r>
        <w:rPr>
          <w:b/>
          <w:bCs/>
          <w:sz w:val="22"/>
          <w:szCs w:val="22"/>
        </w:rPr>
        <w:t xml:space="preserve">11  Shipping agents that stay improved</w:t>
      </w:r>
    </w:p>
    <w:p>
      <w:pPr>
        <w:spacing w:after="40" w:line="260"/>
        <w:ind w:left="360"/>
      </w:pPr>
      <w:r>
        <w:rPr>
          <w:sz w:val="22"/>
          <w:szCs w:val="22"/>
        </w:rPr>
        <w:t xml:space="preserve">11.1  Drift detection and regression handling</w:t>
      </w:r>
    </w:p>
    <w:p>
      <w:pPr>
        <w:spacing w:after="20" w:line="240"/>
        <w:ind w:left="1080" w:hanging="200"/>
      </w:pPr>
      <w:r>
        <w:rPr>
          <w:sz w:val="20"/>
          <w:szCs w:val="20"/>
        </w:rPr>
        <w:t xml:space="preserve">– </w:t>
      </w:r>
      <w:r>
        <w:rPr>
          <w:i/>
          <w:iCs/>
          <w:sz w:val="20"/>
          <w:szCs w:val="20"/>
        </w:rPr>
        <w:t xml:space="preserve">Three drift axes and the metrics that catch each</w:t>
      </w:r>
    </w:p>
    <w:p>
      <w:pPr>
        <w:spacing w:after="20" w:line="240"/>
        <w:ind w:left="1080" w:hanging="200"/>
      </w:pPr>
      <w:r>
        <w:rPr>
          <w:sz w:val="20"/>
          <w:szCs w:val="20"/>
        </w:rPr>
        <w:t xml:space="preserve">– </w:t>
      </w:r>
      <w:r>
        <w:rPr>
          <w:i/>
          <w:iCs/>
          <w:sz w:val="20"/>
          <w:szCs w:val="20"/>
        </w:rPr>
        <w:t xml:space="preserve">The Mutation-Generated Test trap that costs weeks</w:t>
      </w:r>
    </w:p>
    <w:p>
      <w:pPr>
        <w:spacing w:after="20" w:line="240"/>
        <w:ind w:left="1080" w:hanging="200"/>
      </w:pPr>
      <w:r>
        <w:rPr>
          <w:sz w:val="20"/>
          <w:szCs w:val="20"/>
        </w:rPr>
        <w:t xml:space="preserve">– </w:t>
      </w:r>
      <w:r>
        <w:rPr>
          <w:i/>
          <w:iCs/>
          <w:sz w:val="20"/>
          <w:szCs w:val="20"/>
        </w:rPr>
        <w:t xml:space="preserve">Weekly golden-eval cron and silent provider updates</w:t>
      </w:r>
    </w:p>
    <w:p>
      <w:pPr>
        <w:spacing w:after="40" w:line="260"/>
        <w:ind w:left="360"/>
      </w:pPr>
      <w:r>
        <w:rPr>
          <w:sz w:val="22"/>
          <w:szCs w:val="22"/>
        </w:rPr>
        <w:t xml:space="preserve">11.2  Rollout strategies for in-flight agents</w:t>
      </w:r>
    </w:p>
    <w:p>
      <w:pPr>
        <w:spacing w:after="20" w:line="240"/>
        <w:ind w:left="1080" w:hanging="200"/>
      </w:pPr>
      <w:r>
        <w:rPr>
          <w:sz w:val="20"/>
          <w:szCs w:val="20"/>
        </w:rPr>
        <w:t xml:space="preserve">– </w:t>
      </w:r>
      <w:r>
        <w:rPr>
          <w:i/>
          <w:iCs/>
          <w:sz w:val="20"/>
          <w:szCs w:val="20"/>
        </w:rPr>
        <w:t xml:space="preserve">Shadow and canary patterns and when each fits</w:t>
      </w:r>
    </w:p>
    <w:p>
      <w:pPr>
        <w:spacing w:after="20" w:line="240"/>
        <w:ind w:left="1080" w:hanging="200"/>
      </w:pPr>
      <w:r>
        <w:rPr>
          <w:sz w:val="20"/>
          <w:szCs w:val="20"/>
        </w:rPr>
        <w:t xml:space="preserve">– </w:t>
      </w:r>
      <w:r>
        <w:rPr>
          <w:i/>
          <w:iCs/>
          <w:sz w:val="20"/>
          <w:szCs w:val="20"/>
        </w:rPr>
        <w:t xml:space="preserve">Anthropic rainbow deployment for long-running sessions</w:t>
      </w:r>
    </w:p>
    <w:p>
      <w:pPr>
        <w:spacing w:after="20" w:line="240"/>
        <w:ind w:left="1080" w:hanging="200"/>
      </w:pPr>
      <w:r>
        <w:rPr>
          <w:sz w:val="20"/>
          <w:szCs w:val="20"/>
        </w:rPr>
        <w:t xml:space="preserve">– </w:t>
      </w:r>
      <w:r>
        <w:rPr>
          <w:i/>
          <w:iCs/>
          <w:sz w:val="20"/>
          <w:szCs w:val="20"/>
        </w:rPr>
        <w:t xml:space="preserve">Pin the snapshot, version the prompt, ship boldly</w:t>
      </w:r>
    </w:p>
    <w:p>
      <w:pPr>
        <w:spacing w:after="40" w:line="260"/>
        <w:ind w:left="360"/>
      </w:pPr>
      <w:r>
        <w:rPr>
          <w:sz w:val="22"/>
          <w:szCs w:val="22"/>
        </w:rPr>
        <w:t xml:space="preserve">11.3  Cost envelopes and real deployments</w:t>
      </w:r>
    </w:p>
    <w:p>
      <w:pPr>
        <w:spacing w:after="20" w:line="240"/>
        <w:ind w:left="1080" w:hanging="200"/>
      </w:pPr>
      <w:r>
        <w:rPr>
          <w:sz w:val="20"/>
          <w:szCs w:val="20"/>
        </w:rPr>
        <w:t xml:space="preserve">– </w:t>
      </w:r>
      <w:r>
        <w:rPr>
          <w:i/>
          <w:iCs/>
          <w:sz w:val="20"/>
          <w:szCs w:val="20"/>
        </w:rPr>
        <w:t xml:space="preserve">Cost realities: 4x for single-agent, 15x for multi-agent</w:t>
      </w:r>
    </w:p>
    <w:p>
      <w:pPr>
        <w:spacing w:after="20" w:line="240"/>
        <w:ind w:left="1080" w:hanging="200"/>
      </w:pPr>
      <w:r>
        <w:rPr>
          <w:sz w:val="20"/>
          <w:szCs w:val="20"/>
        </w:rPr>
        <w:t xml:space="preserve">– </w:t>
      </w:r>
      <w:r>
        <w:rPr>
          <w:i/>
          <w:iCs/>
          <w:sz w:val="20"/>
          <w:szCs w:val="20"/>
        </w:rPr>
        <w:t xml:space="preserve">Klarna headline numbers and the documented walk-back</w:t>
      </w:r>
    </w:p>
    <w:p>
      <w:pPr>
        <w:spacing w:after="20" w:line="240"/>
        <w:ind w:left="1080" w:hanging="200"/>
      </w:pPr>
      <w:r>
        <w:rPr>
          <w:sz w:val="20"/>
          <w:szCs w:val="20"/>
        </w:rPr>
        <w:t xml:space="preserve">– </w:t>
      </w:r>
      <w:r>
        <w:rPr>
          <w:i/>
          <w:iCs/>
          <w:sz w:val="20"/>
          <w:szCs w:val="20"/>
        </w:rPr>
        <w:t xml:space="preserve">Harvey, Cursor, and Devin as production case studies</w:t>
      </w:r>
    </w:p>
    <w:p>
      <w:pPr>
        <w:spacing w:after="40" w:line="260"/>
        <w:ind w:left="360"/>
      </w:pPr>
      <w:r>
        <w:rPr>
          <w:sz w:val="22"/>
          <w:szCs w:val="22"/>
        </w:rPr>
        <w:t xml:space="preserve">11.4  Reward hacking in production</w:t>
      </w:r>
    </w:p>
    <w:p>
      <w:pPr>
        <w:spacing w:after="20" w:line="240"/>
        <w:ind w:left="1080" w:hanging="200"/>
      </w:pPr>
      <w:r>
        <w:rPr>
          <w:sz w:val="20"/>
          <w:szCs w:val="20"/>
        </w:rPr>
        <w:t xml:space="preserve">– </w:t>
      </w:r>
      <w:r>
        <w:rPr>
          <w:i/>
          <w:iCs/>
          <w:sz w:val="20"/>
          <w:szCs w:val="20"/>
        </w:rPr>
        <w:t xml:space="preserve">Documented reward-hacking incidents and what they cost</w:t>
      </w:r>
    </w:p>
    <w:p>
      <w:pPr>
        <w:spacing w:after="20" w:line="240"/>
        <w:ind w:left="1080" w:hanging="200"/>
      </w:pPr>
      <w:r>
        <w:rPr>
          <w:sz w:val="20"/>
          <w:szCs w:val="20"/>
        </w:rPr>
        <w:t xml:space="preserve">– </w:t>
      </w:r>
      <w:r>
        <w:rPr>
          <w:i/>
          <w:iCs/>
          <w:sz w:val="20"/>
          <w:szCs w:val="20"/>
        </w:rPr>
        <w:t xml:space="preserve">On-call runbooks for when the agent silently degrades</w:t>
      </w:r>
    </w:p>
    <w:p>
      <w:pPr>
        <w:spacing w:after="20" w:line="240"/>
        <w:ind w:left="1080" w:hanging="200"/>
      </w:pPr>
      <w:r>
        <w:rPr>
          <w:sz w:val="20"/>
          <w:szCs w:val="20"/>
        </w:rPr>
        <w:t xml:space="preserve">– </w:t>
      </w:r>
      <w:r>
        <w:rPr>
          <w:i/>
          <w:iCs/>
          <w:sz w:val="20"/>
          <w:szCs w:val="20"/>
        </w:rPr>
        <w:t xml:space="preserve">When to roll back, escalate, or insert a human</w:t>
      </w:r>
    </w:p>
    <w:p>
      <w:pPr>
        <w:spacing w:after="20" w:line="240"/>
        <w:ind w:left="360"/>
      </w:pPr>
      <w:r>
        <w:rPr>
          <w:b/>
          <w:bCs/>
          <w:sz w:val="20"/>
          <w:szCs w:val="20"/>
        </w:rPr>
        <w:t xml:space="preserve">Lab: </w:t>
      </w:r>
      <w:r>
        <w:rPr>
          <w:i/>
          <w:iCs/>
          <w:sz w:val="20"/>
          <w:szCs w:val="20"/>
        </w:rPr>
        <w:t xml:space="preserve">HelixAgent ships with drift detection, rainbow rollout, cost envelopes, and a reward-hacking runbook</w:t>
      </w:r>
    </w:p>
    <w:p>
      <w:pPr>
        <w:spacing w:after="20" w:line="240"/>
        <w:ind w:left="360"/>
      </w:pPr>
      <w:r>
        <w:rPr>
          <w:b/>
          <w:bCs/>
          <w:sz w:val="20"/>
          <w:szCs w:val="20"/>
        </w:rPr>
        <w:t xml:space="preserve">Theory in mind: </w:t>
      </w:r>
      <w:r>
        <w:rPr>
          <w:i/>
          <w:iCs/>
          <w:sz w:val="20"/>
          <w:szCs w:val="20"/>
        </w:rPr>
        <w:t xml:space="preserve">Homeostasis: production agents as systems that maintain themselves</w:t>
      </w:r>
    </w:p>
    <w:p>
      <w:pPr>
        <w:spacing w:after="40" w:line="260"/>
        <w:ind w:left="360"/>
      </w:pPr>
      <w:r>
        <w:rPr>
          <w:sz w:val="22"/>
          <w:szCs w:val="22"/>
        </w:rPr>
        <w:t xml:space="preserve">11.5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Self-Improving Agents – Manning Book Proposal</dc:title>
  <dc:creator>Micheal Lanham</dc:creator>
  <cp:lastModifiedBy>Un-named</cp:lastModifiedBy>
  <cp:revision>1</cp:revision>
  <dcterms:created xsi:type="dcterms:W3CDTF">2026-04-28T21:43:39.441Z</dcterms:created>
  <dcterms:modified xsi:type="dcterms:W3CDTF">2026-04-28T21:43:39.442Z</dcterms:modified>
</cp:coreProperties>
</file>

<file path=docProps/custom.xml><?xml version="1.0" encoding="utf-8"?>
<Properties xmlns="http://schemas.openxmlformats.org/officeDocument/2006/custom-properties" xmlns:vt="http://schemas.openxmlformats.org/officeDocument/2006/docPropsVTypes"/>
</file>