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019D65" w14:textId="77777777" w:rsidR="00131980" w:rsidRPr="00131980" w:rsidRDefault="00131980" w:rsidP="00131980">
      <w:pPr>
        <w:rPr>
          <w:b/>
          <w:bCs/>
          <w:sz w:val="56"/>
          <w:szCs w:val="56"/>
        </w:rPr>
      </w:pPr>
      <w:r w:rsidRPr="00131980">
        <w:rPr>
          <w:b/>
          <w:bCs/>
          <w:sz w:val="56"/>
          <w:szCs w:val="56"/>
          <w:highlight w:val="blue"/>
        </w:rPr>
        <w:t>Study of Equation</w:t>
      </w:r>
      <w:r w:rsidRPr="00131980">
        <w:rPr>
          <w:b/>
          <w:bCs/>
          <w:sz w:val="56"/>
          <w:szCs w:val="56"/>
          <w:highlight w:val="blue"/>
        </w:rPr>
        <w:noBreakHyphen/>
        <w:t>Based Generative Art and Real</w:t>
      </w:r>
      <w:r w:rsidRPr="00131980">
        <w:rPr>
          <w:b/>
          <w:bCs/>
          <w:sz w:val="56"/>
          <w:szCs w:val="56"/>
          <w:highlight w:val="blue"/>
        </w:rPr>
        <w:noBreakHyphen/>
        <w:t>Time Animation Control via User Input and Audio Feedback</w:t>
      </w:r>
    </w:p>
    <w:p w14:paraId="32FFF26D" w14:textId="77777777" w:rsidR="00131980" w:rsidRPr="00131980" w:rsidRDefault="00131980" w:rsidP="00131980">
      <w:r w:rsidRPr="00131980">
        <w:rPr>
          <w:b/>
          <w:bCs/>
          <w:highlight w:val="darkRed"/>
        </w:rPr>
        <w:t>Author:</w:t>
      </w:r>
      <w:r w:rsidRPr="00131980">
        <w:rPr>
          <w:highlight w:val="darkRed"/>
        </w:rPr>
        <w:t xml:space="preserve"> Shivang</w:t>
      </w:r>
    </w:p>
    <w:p w14:paraId="2004050F" w14:textId="77777777" w:rsidR="00131980" w:rsidRPr="00131980" w:rsidRDefault="00131980" w:rsidP="00131980">
      <w:r w:rsidRPr="00131980">
        <w:rPr>
          <w:b/>
          <w:bCs/>
          <w:sz w:val="44"/>
          <w:szCs w:val="44"/>
          <w:highlight w:val="green"/>
        </w:rPr>
        <w:t>Abstract</w:t>
      </w:r>
      <w:r w:rsidRPr="00131980">
        <w:rPr>
          <w:highlight w:val="green"/>
        </w:rPr>
        <w:br/>
        <w:t>This report explores mathematical and computational methods for equation</w:t>
      </w:r>
      <w:r w:rsidRPr="00131980">
        <w:rPr>
          <w:highlight w:val="green"/>
        </w:rPr>
        <w:noBreakHyphen/>
        <w:t>based generative art and systems that enable real</w:t>
      </w:r>
      <w:r w:rsidRPr="00131980">
        <w:rPr>
          <w:highlight w:val="green"/>
        </w:rPr>
        <w:noBreakHyphen/>
        <w:t>time animation control through user input (mouse, touch, MIDI, UI sliders) and audio feedback (live audio analysis or pre-recorded audio). We present mathematical formalisms, procedural primitives, generative systems (ODEs, fractals, L</w:t>
      </w:r>
      <w:r w:rsidRPr="00131980">
        <w:rPr>
          <w:highlight w:val="green"/>
        </w:rPr>
        <w:noBreakHyphen/>
        <w:t>systems, reaction</w:t>
      </w:r>
      <w:r w:rsidRPr="00131980">
        <w:rPr>
          <w:highlight w:val="green"/>
        </w:rPr>
        <w:noBreakHyphen/>
        <w:t>diffusion), interactive control techniques, audio</w:t>
      </w:r>
      <w:r w:rsidRPr="00131980">
        <w:rPr>
          <w:highlight w:val="green"/>
        </w:rPr>
        <w:noBreakHyphen/>
        <w:t>reactive mappings, efficient rendering strategies (GPU shaders, WebGL), evaluation metrics, and example pipelines and experiments. The goal: provide a comprehensive, reproducible blueprint for building expressive, responsive, and high</w:t>
      </w:r>
      <w:r w:rsidRPr="00131980">
        <w:rPr>
          <w:highlight w:val="green"/>
        </w:rPr>
        <w:noBreakHyphen/>
        <w:t>performance generative art installations and applications.</w:t>
      </w:r>
    </w:p>
    <w:p w14:paraId="5542D289" w14:textId="77777777" w:rsidR="00131980" w:rsidRPr="00131980" w:rsidRDefault="00131980" w:rsidP="00131980">
      <w:r w:rsidRPr="00131980">
        <w:pict w14:anchorId="162628AE">
          <v:rect id="_x0000_i1037" style="width:0;height:1.5pt" o:hralign="center" o:hrstd="t" o:hr="t" fillcolor="#a0a0a0" stroked="f"/>
        </w:pict>
      </w:r>
    </w:p>
    <w:p w14:paraId="7F93B38C" w14:textId="77777777" w:rsidR="00131980" w:rsidRPr="00131980" w:rsidRDefault="00131980" w:rsidP="00131980">
      <w:pPr>
        <w:rPr>
          <w:b/>
          <w:bCs/>
          <w:sz w:val="44"/>
          <w:szCs w:val="44"/>
          <w:highlight w:val="green"/>
        </w:rPr>
      </w:pPr>
      <w:r w:rsidRPr="00131980">
        <w:rPr>
          <w:b/>
          <w:bCs/>
          <w:sz w:val="44"/>
          <w:szCs w:val="44"/>
          <w:highlight w:val="green"/>
        </w:rPr>
        <w:t>1. Introduction and scope</w:t>
      </w:r>
    </w:p>
    <w:p w14:paraId="605C03A2" w14:textId="77777777" w:rsidR="00131980" w:rsidRPr="00131980" w:rsidRDefault="00131980" w:rsidP="00131980">
      <w:pPr>
        <w:rPr>
          <w:highlight w:val="green"/>
        </w:rPr>
      </w:pPr>
      <w:r w:rsidRPr="00131980">
        <w:rPr>
          <w:highlight w:val="green"/>
        </w:rPr>
        <w:t>Equation</w:t>
      </w:r>
      <w:r w:rsidRPr="00131980">
        <w:rPr>
          <w:highlight w:val="green"/>
        </w:rPr>
        <w:noBreakHyphen/>
        <w:t>based generative art uses mathematical functions, differential equations, iterative maps, and procedural noise to create visual content. When combined with real</w:t>
      </w:r>
      <w:r w:rsidRPr="00131980">
        <w:rPr>
          <w:highlight w:val="green"/>
        </w:rPr>
        <w:noBreakHyphen/>
        <w:t>time control and audio reactivity, these systems become expressive instruments that can be performed or explored interactively.</w:t>
      </w:r>
    </w:p>
    <w:p w14:paraId="45044EC5" w14:textId="77777777" w:rsidR="00131980" w:rsidRPr="00131980" w:rsidRDefault="00131980" w:rsidP="00131980">
      <w:pPr>
        <w:rPr>
          <w:highlight w:val="green"/>
        </w:rPr>
      </w:pPr>
      <w:r w:rsidRPr="00131980">
        <w:rPr>
          <w:highlight w:val="green"/>
        </w:rPr>
        <w:t>This document covers:</w:t>
      </w:r>
    </w:p>
    <w:p w14:paraId="514EAB24" w14:textId="77777777" w:rsidR="00131980" w:rsidRPr="00131980" w:rsidRDefault="00131980" w:rsidP="00131980">
      <w:pPr>
        <w:numPr>
          <w:ilvl w:val="0"/>
          <w:numId w:val="1"/>
        </w:numPr>
        <w:rPr>
          <w:highlight w:val="green"/>
        </w:rPr>
      </w:pPr>
      <w:r w:rsidRPr="00131980">
        <w:rPr>
          <w:highlight w:val="green"/>
        </w:rPr>
        <w:t>Core mathematical building blocks and equations used in generative visuals.</w:t>
      </w:r>
    </w:p>
    <w:p w14:paraId="52085A2C" w14:textId="77777777" w:rsidR="00131980" w:rsidRPr="00131980" w:rsidRDefault="00131980" w:rsidP="00131980">
      <w:pPr>
        <w:numPr>
          <w:ilvl w:val="0"/>
          <w:numId w:val="1"/>
        </w:numPr>
        <w:rPr>
          <w:highlight w:val="green"/>
        </w:rPr>
      </w:pPr>
      <w:r w:rsidRPr="00131980">
        <w:rPr>
          <w:highlight w:val="green"/>
        </w:rPr>
        <w:t>Architectures for real</w:t>
      </w:r>
      <w:r w:rsidRPr="00131980">
        <w:rPr>
          <w:highlight w:val="green"/>
        </w:rPr>
        <w:noBreakHyphen/>
        <w:t>time control with low latency.</w:t>
      </w:r>
    </w:p>
    <w:p w14:paraId="25781883" w14:textId="77777777" w:rsidR="00131980" w:rsidRPr="00131980" w:rsidRDefault="00131980" w:rsidP="00131980">
      <w:pPr>
        <w:numPr>
          <w:ilvl w:val="0"/>
          <w:numId w:val="1"/>
        </w:numPr>
        <w:rPr>
          <w:highlight w:val="green"/>
        </w:rPr>
      </w:pPr>
      <w:r w:rsidRPr="00131980">
        <w:rPr>
          <w:highlight w:val="green"/>
        </w:rPr>
        <w:t>Audio analysis and mapping strategies for expressive animation.</w:t>
      </w:r>
    </w:p>
    <w:p w14:paraId="0B511ADB" w14:textId="7BE7BF62" w:rsidR="00131980" w:rsidRPr="00131980" w:rsidRDefault="00131980" w:rsidP="00131980">
      <w:pPr>
        <w:numPr>
          <w:ilvl w:val="0"/>
          <w:numId w:val="1"/>
        </w:numPr>
        <w:rPr>
          <w:highlight w:val="green"/>
        </w:rPr>
      </w:pPr>
      <w:r w:rsidRPr="00131980">
        <w:rPr>
          <w:highlight w:val="green"/>
        </w:rPr>
        <w:t>Implementation techniques (GPU, Web</w:t>
      </w:r>
      <w:r w:rsidRPr="00131980">
        <w:rPr>
          <w:highlight w:val="green"/>
        </w:rPr>
        <w:t xml:space="preserve"> </w:t>
      </w:r>
      <w:r w:rsidRPr="00131980">
        <w:rPr>
          <w:highlight w:val="green"/>
        </w:rPr>
        <w:t>Audio + WebGL, Unity/Unreal, Node + socket streams).</w:t>
      </w:r>
    </w:p>
    <w:p w14:paraId="417FFF0D" w14:textId="77777777" w:rsidR="00131980" w:rsidRDefault="00131980" w:rsidP="00131980">
      <w:pPr>
        <w:numPr>
          <w:ilvl w:val="0"/>
          <w:numId w:val="1"/>
        </w:numPr>
        <w:rPr>
          <w:highlight w:val="green"/>
        </w:rPr>
      </w:pPr>
      <w:r w:rsidRPr="00131980">
        <w:rPr>
          <w:highlight w:val="green"/>
        </w:rPr>
        <w:t>Design patterns, UX considerations, and evaluation criteria.</w:t>
      </w:r>
    </w:p>
    <w:p w14:paraId="0923F564" w14:textId="77777777" w:rsidR="00131980" w:rsidRPr="00131980" w:rsidRDefault="00131980" w:rsidP="00131980">
      <w:pPr>
        <w:rPr>
          <w:highlight w:val="green"/>
        </w:rPr>
      </w:pPr>
    </w:p>
    <w:p w14:paraId="6668781A" w14:textId="77777777" w:rsidR="00131980" w:rsidRPr="00131980" w:rsidRDefault="00131980" w:rsidP="00131980">
      <w:pPr>
        <w:rPr>
          <w:b/>
          <w:bCs/>
          <w:sz w:val="44"/>
          <w:szCs w:val="44"/>
        </w:rPr>
      </w:pPr>
      <w:r w:rsidRPr="00131980">
        <w:rPr>
          <w:b/>
          <w:bCs/>
          <w:sz w:val="44"/>
          <w:szCs w:val="44"/>
          <w:highlight w:val="magenta"/>
        </w:rPr>
        <w:lastRenderedPageBreak/>
        <w:t>2. Mathematical foundations and primitives</w:t>
      </w:r>
    </w:p>
    <w:p w14:paraId="50D46A3E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2.1 Continuous functions and fields</w:t>
      </w:r>
    </w:p>
    <w:p w14:paraId="7FFC9C78" w14:textId="77777777" w:rsidR="00131980" w:rsidRDefault="00131980" w:rsidP="00131980">
      <w:r w:rsidRPr="00131980">
        <w:rPr>
          <w:highlight w:val="green"/>
        </w:rPr>
        <w:t>Treat images as functions over space and time:</w:t>
      </w:r>
    </w:p>
    <w:p w14:paraId="28D476AE" w14:textId="63C09D6A" w:rsidR="00131980" w:rsidRPr="00131980" w:rsidRDefault="00131980" w:rsidP="00131980">
      <w:pPr>
        <w:rPr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  <w:highlight w:val="green"/>
            </w:rPr>
            <m:t>I(</m:t>
          </m:r>
          <m:r>
            <m:rPr>
              <m:sty m:val="b"/>
            </m:rPr>
            <w:rPr>
              <w:rFonts w:ascii="Cambria Math" w:hAnsi="Cambria Math"/>
              <w:sz w:val="44"/>
              <w:szCs w:val="44"/>
              <w:highlight w:val="green"/>
            </w:rPr>
            <m:t>x</m:t>
          </m:r>
          <m:r>
            <w:rPr>
              <w:rFonts w:ascii="Cambria Math" w:hAnsi="Cambria Math"/>
              <w:sz w:val="44"/>
              <w:szCs w:val="44"/>
              <w:highlight w:val="green"/>
            </w:rPr>
            <m:t>,t):</m:t>
          </m:r>
          <m:r>
            <m:rPr>
              <m:sty m:val="p"/>
            </m:rPr>
            <w:rPr>
              <w:rFonts w:ascii="Cambria Math" w:hAnsi="Cambria Math"/>
              <w:sz w:val="44"/>
              <w:szCs w:val="44"/>
              <w:highlight w:val="green"/>
            </w:rPr>
            <m:t>Ω</m:t>
          </m:r>
          <m:r>
            <w:rPr>
              <w:rFonts w:ascii="Cambria Math" w:hAnsi="Cambria Math"/>
              <w:sz w:val="44"/>
              <w:szCs w:val="44"/>
              <w:highlight w:val="green"/>
            </w:rPr>
            <m:t>⊂</m:t>
          </m:r>
          <m:sSup>
            <m:sSupPr>
              <m:ctrlPr>
                <w:rPr>
                  <w:rFonts w:ascii="Cambria Math" w:hAnsi="Cambria Math"/>
                  <w:sz w:val="44"/>
                  <w:szCs w:val="44"/>
                  <w:highlight w:val="gree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44"/>
                  <w:szCs w:val="44"/>
                  <w:highlight w:val="green"/>
                </w:rPr>
                <m:t>R</m:t>
              </m:r>
            </m:e>
            <m:sup>
              <m:r>
                <w:rPr>
                  <w:rFonts w:ascii="Cambria Math" w:hAnsi="Cambria Math"/>
                  <w:sz w:val="44"/>
                  <w:szCs w:val="44"/>
                  <w:highlight w:val="green"/>
                </w:rPr>
                <m:t>2</m:t>
              </m:r>
            </m:sup>
          </m:sSup>
          <m:r>
            <w:rPr>
              <w:rFonts w:ascii="Cambria Math" w:hAnsi="Cambria Math"/>
              <w:sz w:val="44"/>
              <w:szCs w:val="44"/>
              <w:highlight w:val="green"/>
            </w:rPr>
            <m:t>×</m:t>
          </m:r>
          <m:sSub>
            <m:sSubPr>
              <m:ctrlPr>
                <w:rPr>
                  <w:rFonts w:ascii="Cambria Math" w:hAnsi="Cambria Math"/>
                  <w:sz w:val="44"/>
                  <w:szCs w:val="44"/>
                  <w:highlight w:val="green"/>
                </w:rPr>
              </m:ctrlPr>
            </m:sSub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44"/>
                  <w:szCs w:val="44"/>
                  <w:highlight w:val="green"/>
                </w:rPr>
                <m:t>R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highlight w:val="green"/>
                </w:rPr>
                <m:t>≥0</m:t>
              </m:r>
            </m:sub>
          </m:sSub>
          <m:r>
            <w:rPr>
              <w:rFonts w:ascii="Cambria Math" w:hAnsi="Cambria Math"/>
              <w:sz w:val="44"/>
              <w:szCs w:val="44"/>
              <w:highlight w:val="green"/>
            </w:rPr>
            <m:t>→</m:t>
          </m:r>
          <m:sSup>
            <m:sSupPr>
              <m:ctrlPr>
                <w:rPr>
                  <w:rFonts w:ascii="Cambria Math" w:hAnsi="Cambria Math"/>
                  <w:sz w:val="44"/>
                  <w:szCs w:val="44"/>
                  <w:highlight w:val="green"/>
                </w:rPr>
              </m:ctrlPr>
            </m:sSupPr>
            <m:e>
              <m:r>
                <m:rPr>
                  <m:scr m:val="double-struck"/>
                  <m:sty m:val="p"/>
                </m:rPr>
                <w:rPr>
                  <w:rFonts w:ascii="Cambria Math" w:hAnsi="Cambria Math"/>
                  <w:sz w:val="44"/>
                  <w:szCs w:val="44"/>
                  <w:highlight w:val="green"/>
                </w:rPr>
                <m:t>R</m:t>
              </m:r>
            </m:e>
            <m:sup>
              <m:r>
                <w:rPr>
                  <w:rFonts w:ascii="Cambria Math" w:hAnsi="Cambria Math"/>
                  <w:sz w:val="44"/>
                  <w:szCs w:val="44"/>
                  <w:highlight w:val="green"/>
                </w:rPr>
                <m:t>c</m:t>
              </m:r>
            </m:sup>
          </m:sSup>
          <m:r>
            <m:rPr>
              <m:sty m:val="p"/>
            </m:rPr>
            <w:rPr>
              <w:rFonts w:ascii="Cambria Math" w:hAnsi="Cambria Math"/>
              <w:sz w:val="44"/>
              <w:szCs w:val="44"/>
              <w:highlight w:val="green"/>
            </w:rPr>
            <m:t>.</m:t>
          </m:r>
        </m:oMath>
      </m:oMathPara>
    </w:p>
    <w:p w14:paraId="03E6FDA3" w14:textId="44F3252D" w:rsidR="00131980" w:rsidRPr="00131980" w:rsidRDefault="00131980" w:rsidP="00131980">
      <w:r w:rsidRPr="00131980">
        <w:rPr>
          <w:highlight w:val="green"/>
        </w:rPr>
        <w:t xml:space="preserve">Visuals are generated by evaluating parametric functions at pixel coordinates </w:t>
      </w:r>
      <m:oMath>
        <m:r>
          <m:rPr>
            <m:sty m:val="b"/>
          </m:rPr>
          <w:rPr>
            <w:rFonts w:ascii="Cambria Math" w:hAnsi="Cambria Math"/>
            <w:highlight w:val="green"/>
          </w:rPr>
          <m:t>x</m:t>
        </m:r>
        <m:r>
          <w:rPr>
            <w:rFonts w:ascii="Cambria Math" w:hAnsi="Cambria Math"/>
            <w:highlight w:val="green"/>
          </w:rPr>
          <m:t>=(x,y)</m:t>
        </m:r>
      </m:oMath>
      <w:r w:rsidRPr="00131980">
        <w:rPr>
          <w:highlight w:val="green"/>
        </w:rPr>
        <w:t xml:space="preserve">and time </w:t>
      </w:r>
      <m:oMath>
        <m:r>
          <w:rPr>
            <w:rFonts w:ascii="Cambria Math" w:hAnsi="Cambria Math"/>
            <w:highlight w:val="green"/>
          </w:rPr>
          <m:t>t</m:t>
        </m:r>
      </m:oMath>
      <w:r w:rsidRPr="00131980">
        <w:rPr>
          <w:highlight w:val="green"/>
        </w:rPr>
        <w:t>.</w:t>
      </w:r>
    </w:p>
    <w:p w14:paraId="7F688864" w14:textId="77777777" w:rsidR="00131980" w:rsidRPr="00131980" w:rsidRDefault="00131980" w:rsidP="00131980">
      <w:pPr>
        <w:rPr>
          <w:highlight w:val="green"/>
        </w:rPr>
      </w:pPr>
      <w:r w:rsidRPr="00131980">
        <w:rPr>
          <w:highlight w:val="green"/>
        </w:rPr>
        <w:t>Common primitives:</w:t>
      </w:r>
    </w:p>
    <w:p w14:paraId="684552D8" w14:textId="73990A5F" w:rsidR="00131980" w:rsidRPr="00131980" w:rsidRDefault="00131980" w:rsidP="00131980">
      <w:pPr>
        <w:numPr>
          <w:ilvl w:val="0"/>
          <w:numId w:val="2"/>
        </w:numPr>
        <w:rPr>
          <w:highlight w:val="green"/>
        </w:rPr>
      </w:pPr>
      <w:r w:rsidRPr="00131980">
        <w:rPr>
          <w:highlight w:val="green"/>
        </w:rPr>
        <w:t xml:space="preserve">Sinusoids: </w:t>
      </w:r>
      <m:oMath>
        <m:r>
          <w:rPr>
            <w:rFonts w:ascii="Cambria Math" w:hAnsi="Cambria Math"/>
            <w:highlight w:val="green"/>
          </w:rPr>
          <m:t>f(x,t)=A</m:t>
        </m:r>
        <m:r>
          <m:rPr>
            <m:sty m:val="p"/>
          </m:rPr>
          <w:rPr>
            <w:rFonts w:ascii="Cambria Math" w:hAnsi="Cambria Math"/>
            <w:highlight w:val="green"/>
          </w:rPr>
          <m:t>sin</m:t>
        </m:r>
        <m:r>
          <w:rPr>
            <w:rFonts w:ascii="Cambria Math" w:hAnsi="Cambria Math"/>
            <w:highlight w:val="green"/>
          </w:rPr>
          <m:t>⁡(ωx+ϕt+θ)</m:t>
        </m:r>
      </m:oMath>
      <w:r w:rsidRPr="00131980">
        <w:rPr>
          <w:highlight w:val="green"/>
        </w:rPr>
        <w:t>.</w:t>
      </w:r>
    </w:p>
    <w:p w14:paraId="23A4E526" w14:textId="77777777" w:rsidR="00131980" w:rsidRDefault="00131980" w:rsidP="00131980">
      <w:pPr>
        <w:numPr>
          <w:ilvl w:val="0"/>
          <w:numId w:val="2"/>
        </w:numPr>
        <w:rPr>
          <w:highlight w:val="green"/>
        </w:rPr>
      </w:pPr>
      <w:r w:rsidRPr="00131980">
        <w:rPr>
          <w:highlight w:val="green"/>
        </w:rPr>
        <w:t xml:space="preserve">Radial basis: </w:t>
      </w:r>
      <m:oMath>
        <m:r>
          <w:rPr>
            <w:rFonts w:ascii="Cambria Math" w:hAnsi="Cambria Math"/>
            <w:highlight w:val="green"/>
          </w:rPr>
          <m:t>r=</m:t>
        </m:r>
        <m:r>
          <m:rPr>
            <m:sty m:val="p"/>
          </m:rPr>
          <w:rPr>
            <w:rFonts w:ascii="Cambria Math" w:hAnsi="Cambria Math"/>
            <w:highlight w:val="green"/>
          </w:rPr>
          <m:t>∥</m:t>
        </m:r>
        <m:r>
          <m:rPr>
            <m:sty m:val="b"/>
          </m:rPr>
          <w:rPr>
            <w:rFonts w:ascii="Cambria Math" w:hAnsi="Cambria Math"/>
            <w:highlight w:val="green"/>
          </w:rPr>
          <m:t>x</m:t>
        </m:r>
        <m:r>
          <w:rPr>
            <w:rFonts w:ascii="Cambria Math" w:hAnsi="Cambria Math"/>
            <w:highlight w:val="green"/>
          </w:rPr>
          <m:t>-</m:t>
        </m:r>
        <m:sSub>
          <m:sSubPr>
            <m:ctrlPr>
              <w:rPr>
                <w:rFonts w:ascii="Cambria Math" w:hAnsi="Cambria Math"/>
                <w:highlight w:val="gree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highlight w:val="green"/>
              </w:rPr>
              <m:t>x</m:t>
            </m:r>
          </m:e>
          <m:sub>
            <m:r>
              <w:rPr>
                <w:rFonts w:ascii="Cambria Math" w:hAnsi="Cambria Math"/>
                <w:highlight w:val="gree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highlight w:val="green"/>
          </w:rPr>
          <m:t>∥</m:t>
        </m:r>
        <m:r>
          <w:rPr>
            <w:rFonts w:ascii="Cambria Math" w:hAnsi="Cambria Math"/>
            <w:highlight w:val="green"/>
          </w:rPr>
          <m:t>,</m:t>
        </m:r>
        <m:r>
          <m:rPr>
            <m:nor/>
          </m:rPr>
          <w:rPr>
            <w:highlight w:val="green"/>
          </w:rPr>
          <m:t>  </m:t>
        </m:r>
        <m:r>
          <w:rPr>
            <w:rFonts w:ascii="Cambria Math" w:hAnsi="Cambria Math"/>
            <w:highlight w:val="green"/>
          </w:rPr>
          <m:t>f(r)=</m:t>
        </m:r>
        <m:sSup>
          <m:sSupPr>
            <m:ctrlPr>
              <w:rPr>
                <w:rFonts w:ascii="Cambria Math" w:hAnsi="Cambria Math"/>
                <w:highlight w:val="green"/>
              </w:rPr>
            </m:ctrlPr>
          </m:sSupPr>
          <m:e>
            <m:r>
              <w:rPr>
                <w:rFonts w:ascii="Cambria Math" w:hAnsi="Cambria Math"/>
                <w:highlight w:val="green"/>
              </w:rPr>
              <m:t>e</m:t>
            </m:r>
          </m:e>
          <m:sup>
            <m:r>
              <w:rPr>
                <w:rFonts w:ascii="Cambria Math" w:hAnsi="Cambria Math"/>
                <w:highlight w:val="green"/>
              </w:rPr>
              <m:t>-</m:t>
            </m:r>
            <m:sSup>
              <m:sSupPr>
                <m:ctrlPr>
                  <w:rPr>
                    <w:rFonts w:ascii="Cambria Math" w:hAnsi="Cambria Math"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r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/</m:t>
            </m:r>
            <m:sSup>
              <m:sSupPr>
                <m:ctrlPr>
                  <w:rPr>
                    <w:rFonts w:ascii="Cambria Math" w:hAnsi="Cambria Math"/>
                    <w:highlight w:val="green"/>
                  </w:rPr>
                </m:ctrlPr>
              </m:sSupPr>
              <m:e>
                <m:r>
                  <w:rPr>
                    <w:rFonts w:ascii="Cambria Math" w:hAnsi="Cambria Math"/>
                    <w:highlight w:val="green"/>
                  </w:rPr>
                  <m:t>σ</m:t>
                </m:r>
              </m:e>
              <m:sup>
                <m:r>
                  <w:rPr>
                    <w:rFonts w:ascii="Cambria Math" w:hAnsi="Cambria Math"/>
                    <w:highlight w:val="green"/>
                  </w:rPr>
                  <m:t>2</m:t>
                </m:r>
              </m:sup>
            </m:sSup>
          </m:sup>
        </m:sSup>
      </m:oMath>
      <w:r w:rsidRPr="00131980">
        <w:rPr>
          <w:highlight w:val="green"/>
        </w:rPr>
        <w:t>.</w:t>
      </w:r>
    </w:p>
    <w:p w14:paraId="701A2554" w14:textId="0FD96FDB" w:rsidR="00131980" w:rsidRPr="00131980" w:rsidRDefault="00131980" w:rsidP="00131980">
      <w:pPr>
        <w:numPr>
          <w:ilvl w:val="0"/>
          <w:numId w:val="2"/>
        </w:numPr>
        <w:rPr>
          <w:highlight w:val="green"/>
        </w:rPr>
      </w:pPr>
      <w:r w:rsidRPr="00131980">
        <w:rPr>
          <w:highlight w:val="green"/>
        </w:rPr>
        <w:t>Polynomials and rational maps</w:t>
      </w:r>
      <w:r w:rsidRPr="00131980">
        <w:t>.</w:t>
      </w:r>
    </w:p>
    <w:p w14:paraId="3616EC4C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2.2 Iterated function systems &amp; fractals</w:t>
      </w:r>
    </w:p>
    <w:p w14:paraId="2873DEED" w14:textId="77777777" w:rsidR="00131980" w:rsidRPr="00131980" w:rsidRDefault="00131980" w:rsidP="00131980">
      <w:pPr>
        <w:rPr>
          <w:highlight w:val="green"/>
        </w:rPr>
      </w:pPr>
      <w:r w:rsidRPr="00131980">
        <w:rPr>
          <w:highlight w:val="green"/>
        </w:rPr>
        <w:t>Iterated maps produce self</w:t>
      </w:r>
      <w:r w:rsidRPr="00131980">
        <w:rPr>
          <w:highlight w:val="green"/>
        </w:rPr>
        <w:noBreakHyphen/>
        <w:t>similar structure. Example: complex quadratic map (Julia/Mandelbrot):</w:t>
      </w:r>
    </w:p>
    <w:p w14:paraId="66C9E4C4" w14:textId="358C4417" w:rsidR="00CD646D" w:rsidRPr="00CD646D" w:rsidRDefault="00CD646D" w:rsidP="00CD646D">
      <w:pPr>
        <w:rPr>
          <w:sz w:val="44"/>
          <w:szCs w:val="44"/>
          <w:highlight w:val="green"/>
        </w:rPr>
      </w:pPr>
      <m:oMathPara>
        <m:oMath>
          <m:sSub>
            <m:sSubPr>
              <m:ctrlPr>
                <w:rPr>
                  <w:rFonts w:ascii="Cambria Math" w:hAnsi="Cambria Math"/>
                  <w:sz w:val="44"/>
                  <w:szCs w:val="44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highlight w:val="green"/>
                </w:rPr>
                <m:t>z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highlight w:val="green"/>
                </w:rPr>
                <m:t>n+1</m:t>
              </m:r>
            </m:sub>
          </m:sSub>
          <m:r>
            <w:rPr>
              <w:rFonts w:ascii="Cambria Math" w:hAnsi="Cambria Math"/>
              <w:sz w:val="44"/>
              <w:szCs w:val="44"/>
              <w:highlight w:val="green"/>
            </w:rPr>
            <m:t>=</m:t>
          </m:r>
          <m:sSubSup>
            <m:sSubSupPr>
              <m:ctrlPr>
                <w:rPr>
                  <w:rFonts w:ascii="Cambria Math" w:hAnsi="Cambria Math"/>
                  <w:sz w:val="44"/>
                  <w:szCs w:val="44"/>
                  <w:highlight w:val="green"/>
                </w:rPr>
              </m:ctrlPr>
            </m:sSubSupPr>
            <m:e>
              <m:r>
                <w:rPr>
                  <w:rFonts w:ascii="Cambria Math" w:hAnsi="Cambria Math"/>
                  <w:sz w:val="44"/>
                  <w:szCs w:val="44"/>
                  <w:highlight w:val="green"/>
                </w:rPr>
                <m:t>z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highlight w:val="green"/>
                </w:rPr>
                <m:t>n</m:t>
              </m:r>
            </m:sub>
            <m:sup>
              <m:r>
                <w:rPr>
                  <w:rFonts w:ascii="Cambria Math" w:hAnsi="Cambria Math"/>
                  <w:sz w:val="44"/>
                  <w:szCs w:val="44"/>
                  <w:highlight w:val="green"/>
                </w:rPr>
                <m:t>2</m:t>
              </m:r>
            </m:sup>
          </m:sSubSup>
          <m:r>
            <w:rPr>
              <w:rFonts w:ascii="Cambria Math" w:hAnsi="Cambria Math"/>
              <w:sz w:val="44"/>
              <w:szCs w:val="44"/>
              <w:highlight w:val="green"/>
            </w:rPr>
            <m:t>+c,z∈</m:t>
          </m:r>
          <m:r>
            <m:rPr>
              <m:scr m:val="double-struck"/>
              <m:sty m:val="p"/>
            </m:rPr>
            <w:rPr>
              <w:rFonts w:ascii="Cambria Math" w:hAnsi="Cambria Math"/>
              <w:sz w:val="44"/>
              <w:szCs w:val="44"/>
              <w:highlight w:val="green"/>
            </w:rPr>
            <m:t>C.</m:t>
          </m:r>
        </m:oMath>
      </m:oMathPara>
    </w:p>
    <w:p w14:paraId="167BE1E0" w14:textId="798BA89D" w:rsidR="00131980" w:rsidRPr="00131980" w:rsidRDefault="00CD646D" w:rsidP="00131980">
      <w:r w:rsidRPr="00CD646D">
        <w:rPr>
          <w:highlight w:val="green"/>
        </w:rPr>
        <w:t>Colo</w:t>
      </w:r>
      <w:r w:rsidRPr="00CD646D">
        <w:rPr>
          <w:highlight w:val="green"/>
        </w:rPr>
        <w:t>u</w:t>
      </w:r>
      <w:r w:rsidRPr="00CD646D">
        <w:rPr>
          <w:highlight w:val="green"/>
        </w:rPr>
        <w:t>ring escape time and distance estimators produce detailed fractal visuals.</w:t>
      </w:r>
    </w:p>
    <w:p w14:paraId="29950B12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2.3 Dynamical systems and ODEs</w:t>
      </w:r>
    </w:p>
    <w:p w14:paraId="55D67854" w14:textId="77777777" w:rsidR="00131980" w:rsidRPr="00131980" w:rsidRDefault="00131980" w:rsidP="00131980">
      <w:pPr>
        <w:rPr>
          <w:highlight w:val="green"/>
        </w:rPr>
      </w:pPr>
      <w:r w:rsidRPr="00131980">
        <w:rPr>
          <w:highlight w:val="green"/>
        </w:rPr>
        <w:t>Continuous dynamics can be simulated with ODEs and visualized as trajectories or field integrals. Example: Lorenz attractor</w:t>
      </w:r>
    </w:p>
    <w:p w14:paraId="624626D6" w14:textId="4B5B536E" w:rsidR="00CD646D" w:rsidRPr="00CD646D" w:rsidRDefault="00CD646D" w:rsidP="00CD646D">
      <w:pPr>
        <w:rPr>
          <w:sz w:val="40"/>
          <w:szCs w:val="40"/>
          <w:highlight w:val="green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sz w:val="40"/>
                  <w:szCs w:val="40"/>
                  <w:highlight w:val="green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x</m:t>
              </m:r>
            </m:e>
          </m:acc>
          <m:r>
            <w:rPr>
              <w:rFonts w:ascii="Cambria Math" w:hAnsi="Cambria Math"/>
              <w:sz w:val="40"/>
              <w:szCs w:val="40"/>
              <w:highlight w:val="green"/>
            </w:rPr>
            <m:t>=σ(y-x),</m:t>
          </m:r>
          <m:acc>
            <m:accPr>
              <m:chr m:val="̇"/>
              <m:ctrlPr>
                <w:rPr>
                  <w:rFonts w:ascii="Cambria Math" w:hAnsi="Cambria Math"/>
                  <w:sz w:val="40"/>
                  <w:szCs w:val="40"/>
                  <w:highlight w:val="green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y</m:t>
              </m:r>
            </m:e>
          </m:acc>
          <m:r>
            <w:rPr>
              <w:rFonts w:ascii="Cambria Math" w:hAnsi="Cambria Math"/>
              <w:sz w:val="40"/>
              <w:szCs w:val="40"/>
              <w:highlight w:val="green"/>
            </w:rPr>
            <m:t>=x(ρ-z)-y,</m:t>
          </m:r>
          <m:acc>
            <m:accPr>
              <m:chr m:val="̇"/>
              <m:ctrlPr>
                <w:rPr>
                  <w:rFonts w:ascii="Cambria Math" w:hAnsi="Cambria Math"/>
                  <w:sz w:val="40"/>
                  <w:szCs w:val="40"/>
                  <w:highlight w:val="green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z</m:t>
              </m:r>
            </m:e>
          </m:acc>
          <m:r>
            <w:rPr>
              <w:rFonts w:ascii="Cambria Math" w:hAnsi="Cambria Math"/>
              <w:sz w:val="40"/>
              <w:szCs w:val="40"/>
              <w:highlight w:val="green"/>
            </w:rPr>
            <m:t>=xy-βz</m:t>
          </m:r>
          <m:r>
            <m:rPr>
              <m:sty m:val="p"/>
            </m:rPr>
            <w:rPr>
              <w:rFonts w:ascii="Cambria Math" w:hAnsi="Cambria Math"/>
              <w:sz w:val="40"/>
              <w:szCs w:val="40"/>
              <w:highlight w:val="green"/>
            </w:rPr>
            <m:t>.</m:t>
          </m:r>
        </m:oMath>
      </m:oMathPara>
    </w:p>
    <w:p w14:paraId="7D1FA64C" w14:textId="77777777" w:rsidR="00131980" w:rsidRPr="00131980" w:rsidRDefault="00131980" w:rsidP="00131980">
      <w:r w:rsidRPr="00131980">
        <w:rPr>
          <w:highlight w:val="green"/>
        </w:rPr>
        <w:t>Parameter modulation (via user input or audio) drives changes in chaos and structure.</w:t>
      </w:r>
    </w:p>
    <w:p w14:paraId="423BAF6A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2.4 Reaction–diffusion</w:t>
      </w:r>
    </w:p>
    <w:p w14:paraId="06C54E74" w14:textId="77777777" w:rsidR="00131980" w:rsidRPr="00131980" w:rsidRDefault="00131980" w:rsidP="00131980">
      <w:pPr>
        <w:rPr>
          <w:highlight w:val="green"/>
        </w:rPr>
      </w:pPr>
      <w:r w:rsidRPr="00131980">
        <w:rPr>
          <w:highlight w:val="green"/>
        </w:rPr>
        <w:t>Reaction–diffusion PDEs (Gray–Scott, Turing patterns) produce organic patterns. Discretized form:</w:t>
      </w:r>
    </w:p>
    <w:p w14:paraId="025D3492" w14:textId="2617C8C5" w:rsidR="00CD646D" w:rsidRPr="00CD646D" w:rsidRDefault="00CD646D" w:rsidP="00CD646D">
      <w:pPr>
        <w:rPr>
          <w:sz w:val="36"/>
          <w:szCs w:val="36"/>
          <w:highlight w:val="green"/>
        </w:rPr>
      </w:pPr>
      <m:oMathPara>
        <m:oMath>
          <m:f>
            <m:fPr>
              <m:ctrlPr>
                <w:rPr>
                  <w:rFonts w:ascii="Cambria Math" w:hAnsi="Cambria Math"/>
                  <w:sz w:val="36"/>
                  <w:szCs w:val="36"/>
                  <w:highlight w:val="gree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highlight w:val="green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highlight w:val="green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t</m:t>
              </m:r>
            </m:den>
          </m:f>
          <m:r>
            <w:rPr>
              <w:rFonts w:ascii="Cambria Math" w:hAnsi="Cambria Math"/>
              <w:sz w:val="36"/>
              <w:szCs w:val="36"/>
              <w:highlight w:val="green"/>
            </w:rPr>
            <m:t>=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u</m:t>
              </m:r>
            </m:sub>
          </m:sSub>
          <m:sSup>
            <m:sSupPr>
              <m:ctrlPr>
                <w:rPr>
                  <w:rFonts w:ascii="Cambria Math" w:hAnsi="Cambria Math"/>
                  <w:sz w:val="36"/>
                  <w:szCs w:val="36"/>
                  <w:highlight w:val="gree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highlight w:val="green"/>
                </w:rPr>
                <m:t>∇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  <w:highlight w:val="green"/>
            </w:rPr>
            <m:t>u-u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  <w:highlight w:val="green"/>
            </w:rPr>
            <m:t>+F(1-u)</m:t>
          </m:r>
          <m:f>
            <m:fPr>
              <m:ctrlPr>
                <w:rPr>
                  <w:rFonts w:ascii="Cambria Math" w:hAnsi="Cambria Math"/>
                  <w:sz w:val="36"/>
                  <w:szCs w:val="36"/>
                  <w:highlight w:val="gree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highlight w:val="green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v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highlight w:val="green"/>
                </w:rPr>
                <m:t>∂</m:t>
              </m:r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t</m:t>
              </m:r>
            </m:den>
          </m:f>
          <m:r>
            <w:rPr>
              <w:rFonts w:ascii="Cambria Math" w:hAnsi="Cambria Math"/>
              <w:sz w:val="36"/>
              <w:szCs w:val="36"/>
              <w:highlight w:val="green"/>
            </w:rPr>
            <m:t>=</m:t>
          </m:r>
          <m:sSub>
            <m:sSubPr>
              <m:ctrlPr>
                <w:rPr>
                  <w:rFonts w:ascii="Cambria Math" w:hAnsi="Cambria Math"/>
                  <w:sz w:val="36"/>
                  <w:szCs w:val="36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D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v</m:t>
              </m:r>
            </m:sub>
          </m:sSub>
          <m:sSup>
            <m:sSupPr>
              <m:ctrlPr>
                <w:rPr>
                  <w:rFonts w:ascii="Cambria Math" w:hAnsi="Cambria Math"/>
                  <w:sz w:val="36"/>
                  <w:szCs w:val="36"/>
                  <w:highlight w:val="gree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  <w:highlight w:val="green"/>
                </w:rPr>
                <m:t>∇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  <w:highlight w:val="green"/>
            </w:rPr>
            <m:t>v+u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v</m:t>
              </m:r>
            </m:e>
            <m:sup>
              <m:r>
                <w:rPr>
                  <w:rFonts w:ascii="Cambria Math" w:hAnsi="Cambria Math"/>
                  <w:sz w:val="36"/>
                  <w:szCs w:val="36"/>
                  <w:highlight w:val="green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  <w:highlight w:val="green"/>
            </w:rPr>
            <m:t>-(F+k)v</m:t>
          </m:r>
        </m:oMath>
      </m:oMathPara>
    </w:p>
    <w:p w14:paraId="4CB672BF" w14:textId="15ED96FC" w:rsidR="00CD646D" w:rsidRPr="00CD646D" w:rsidRDefault="00CD646D" w:rsidP="00CD646D">
      <w:r w:rsidRPr="00CD646D">
        <w:rPr>
          <w:highlight w:val="green"/>
        </w:rPr>
        <w:t xml:space="preserve">Finite difference schemes on a grid with carefully chosen </w:t>
      </w:r>
      <m:oMath>
        <m:sSub>
          <m:sSubPr>
            <m:ctrlPr>
              <w:rPr>
                <w:rFonts w:ascii="Cambria Math" w:hAnsi="Cambria Math"/>
                <w:highlight w:val="green"/>
              </w:rPr>
            </m:ctrlPr>
          </m:sSub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u</m:t>
            </m:r>
          </m:sub>
        </m:sSub>
        <m:r>
          <w:rPr>
            <w:rFonts w:ascii="Cambria Math" w:hAnsi="Cambria Math"/>
            <w:highlight w:val="green"/>
          </w:rPr>
          <m:t>,</m:t>
        </m:r>
        <m:sSub>
          <m:sSubPr>
            <m:ctrlPr>
              <w:rPr>
                <w:rFonts w:ascii="Cambria Math" w:hAnsi="Cambria Math"/>
                <w:highlight w:val="green"/>
              </w:rPr>
            </m:ctrlPr>
          </m:sSubPr>
          <m:e>
            <m:r>
              <w:rPr>
                <w:rFonts w:ascii="Cambria Math" w:hAnsi="Cambria Math"/>
                <w:highlight w:val="green"/>
              </w:rPr>
              <m:t>D</m:t>
            </m:r>
          </m:e>
          <m:sub>
            <m:r>
              <w:rPr>
                <w:rFonts w:ascii="Cambria Math" w:hAnsi="Cambria Math"/>
                <w:highlight w:val="green"/>
              </w:rPr>
              <m:t>v</m:t>
            </m:r>
          </m:sub>
        </m:sSub>
        <m:r>
          <w:rPr>
            <w:rFonts w:ascii="Cambria Math" w:hAnsi="Cambria Math"/>
            <w:highlight w:val="green"/>
          </w:rPr>
          <m:t>,F,k</m:t>
        </m:r>
      </m:oMath>
      <w:proofErr w:type="gramStart"/>
      <w:r w:rsidRPr="00CD646D">
        <w:rPr>
          <w:highlight w:val="green"/>
        </w:rPr>
        <w:t>yield</w:t>
      </w:r>
      <w:proofErr w:type="gramEnd"/>
      <w:r w:rsidRPr="00CD646D">
        <w:rPr>
          <w:highlight w:val="green"/>
        </w:rPr>
        <w:t xml:space="preserve"> diverse textures.</w:t>
      </w:r>
    </w:p>
    <w:p w14:paraId="08CC8DE9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lastRenderedPageBreak/>
        <w:t>2.5 Noise functions</w:t>
      </w:r>
    </w:p>
    <w:p w14:paraId="2A6CCCEF" w14:textId="411E72BE" w:rsidR="00131980" w:rsidRPr="00D57355" w:rsidRDefault="00131980" w:rsidP="00131980">
      <w:pPr>
        <w:rPr>
          <w:highlight w:val="green"/>
        </w:rPr>
      </w:pPr>
      <w:r w:rsidRPr="00131980">
        <w:rPr>
          <w:highlight w:val="green"/>
        </w:rPr>
        <w:t xml:space="preserve">Procedural noise (Perlin, Simplex, </w:t>
      </w:r>
      <w:proofErr w:type="spellStart"/>
      <w:r w:rsidRPr="00131980">
        <w:rPr>
          <w:highlight w:val="green"/>
        </w:rPr>
        <w:t>OpenSimplex</w:t>
      </w:r>
      <w:proofErr w:type="spellEnd"/>
      <w:r w:rsidRPr="00131980">
        <w:rPr>
          <w:highlight w:val="green"/>
        </w:rPr>
        <w:t>) is crucial for organic textures. Multiscale fractal noise:</w:t>
      </w:r>
    </w:p>
    <w:p w14:paraId="05D41616" w14:textId="267A633B" w:rsidR="00131980" w:rsidRPr="00131980" w:rsidRDefault="00D57355" w:rsidP="00131980">
      <w:pPr>
        <w:rPr>
          <w:sz w:val="40"/>
          <w:szCs w:val="40"/>
        </w:rPr>
      </w:pPr>
      <m:oMathPara>
        <m:oMath>
          <m:r>
            <w:rPr>
              <w:rFonts w:ascii="Cambria Math" w:hAnsi="Cambria Math"/>
              <w:sz w:val="40"/>
              <w:szCs w:val="40"/>
              <w:highlight w:val="green"/>
            </w:rPr>
            <m:t>N(</m:t>
          </m:r>
          <m:r>
            <m:rPr>
              <m:sty m:val="b"/>
            </m:rPr>
            <w:rPr>
              <w:rFonts w:ascii="Cambria Math" w:hAnsi="Cambria Math"/>
              <w:sz w:val="40"/>
              <w:szCs w:val="40"/>
              <w:highlight w:val="green"/>
            </w:rPr>
            <m:t>x</m:t>
          </m:r>
          <m:r>
            <w:rPr>
              <w:rFonts w:ascii="Cambria Math" w:hAnsi="Cambria Math"/>
              <w:sz w:val="40"/>
              <w:szCs w:val="40"/>
              <w:highlight w:val="green"/>
            </w:rPr>
            <m:t>)=</m:t>
          </m:r>
          <m:nary>
            <m:naryPr>
              <m:chr m:val="∑"/>
              <m:limLoc m:val="subSup"/>
              <m:grow m:val="1"/>
              <m:ctrlPr>
                <w:rPr>
                  <w:rFonts w:ascii="Cambria Math" w:hAnsi="Cambria Math"/>
                  <w:sz w:val="40"/>
                  <w:szCs w:val="40"/>
                  <w:highlight w:val="green"/>
                </w:rPr>
              </m:ctrlPr>
            </m:naryPr>
            <m:sub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i=0</m:t>
              </m:r>
            </m:sub>
            <m:sup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L-1</m:t>
              </m:r>
            </m:sup>
            <m:e/>
          </m:nary>
          <m:sSub>
            <m:sSubPr>
              <m:ctrlPr>
                <w:rPr>
                  <w:rFonts w:ascii="Cambria Math" w:hAnsi="Cambria Math"/>
                  <w:sz w:val="40"/>
                  <w:szCs w:val="40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w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i</m:t>
              </m:r>
            </m:sub>
          </m:sSub>
          <m:r>
            <w:rPr>
              <w:rFonts w:ascii="Cambria Math" w:hAnsi="Cambria Math"/>
              <w:sz w:val="40"/>
              <w:szCs w:val="40"/>
              <w:highlight w:val="green"/>
            </w:rPr>
            <m:t>⋅</m:t>
          </m:r>
          <m:r>
            <m:rPr>
              <m:nor/>
            </m:rPr>
            <w:rPr>
              <w:sz w:val="40"/>
              <w:szCs w:val="40"/>
              <w:highlight w:val="green"/>
            </w:rPr>
            <m:t>noise</m:t>
          </m:r>
          <m:r>
            <w:rPr>
              <w:rFonts w:ascii="Cambria Math" w:hAnsi="Cambria Math"/>
              <w:sz w:val="40"/>
              <w:szCs w:val="40"/>
              <w:highlight w:val="green"/>
            </w:rPr>
            <m:t>(</m:t>
          </m:r>
          <m:sSup>
            <m:sSupPr>
              <m:ctrlPr>
                <w:rPr>
                  <w:rFonts w:ascii="Cambria Math" w:hAnsi="Cambria Math"/>
                  <w:sz w:val="40"/>
                  <w:szCs w:val="40"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2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i</m:t>
              </m:r>
            </m:sup>
          </m:sSup>
          <m:r>
            <m:rPr>
              <m:sty m:val="b"/>
            </m:rPr>
            <w:rPr>
              <w:rFonts w:ascii="Cambria Math" w:hAnsi="Cambria Math"/>
              <w:sz w:val="40"/>
              <w:szCs w:val="40"/>
              <w:highlight w:val="green"/>
            </w:rPr>
            <m:t>x</m:t>
          </m:r>
          <m:r>
            <w:rPr>
              <w:rFonts w:ascii="Cambria Math" w:hAnsi="Cambria Math"/>
              <w:sz w:val="40"/>
              <w:szCs w:val="40"/>
              <w:highlight w:val="green"/>
            </w:rPr>
            <m:t>),</m:t>
          </m:r>
          <m:sSub>
            <m:sSubPr>
              <m:ctrlPr>
                <w:rPr>
                  <w:rFonts w:ascii="Cambria Math" w:hAnsi="Cambria Math"/>
                  <w:sz w:val="40"/>
                  <w:szCs w:val="40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w</m:t>
              </m:r>
            </m:e>
            <m:sub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i</m:t>
              </m:r>
            </m:sub>
          </m:sSub>
          <m:r>
            <w:rPr>
              <w:rFonts w:ascii="Cambria Math" w:hAnsi="Cambria Math"/>
              <w:sz w:val="40"/>
              <w:szCs w:val="40"/>
              <w:highlight w:val="green"/>
            </w:rPr>
            <m:t>=</m:t>
          </m:r>
          <m:sSup>
            <m:sSupPr>
              <m:ctrlPr>
                <w:rPr>
                  <w:rFonts w:ascii="Cambria Math" w:hAnsi="Cambria Math"/>
                  <w:sz w:val="40"/>
                  <w:szCs w:val="40"/>
                  <w:highlight w:val="green"/>
                </w:rPr>
              </m:ctrlPr>
            </m:sSupPr>
            <m:e>
              <m:r>
                <m:rPr>
                  <m:nor/>
                </m:rPr>
                <w:rPr>
                  <w:sz w:val="40"/>
                  <w:szCs w:val="40"/>
                  <w:highlight w:val="green"/>
                </w:rPr>
                <m:t>persistence</m:t>
              </m:r>
            </m:e>
            <m:sup>
              <m:r>
                <w:rPr>
                  <w:rFonts w:ascii="Cambria Math" w:hAnsi="Cambria Math"/>
                  <w:sz w:val="40"/>
                  <w:szCs w:val="40"/>
                  <w:highlight w:val="green"/>
                </w:rPr>
                <m:t>i</m:t>
              </m:r>
            </m:sup>
          </m:sSup>
          <m:r>
            <m:rPr>
              <m:sty m:val="p"/>
            </m:rPr>
            <w:rPr>
              <w:rFonts w:ascii="Cambria Math" w:hAnsi="Cambria Math"/>
              <w:sz w:val="40"/>
              <w:szCs w:val="40"/>
              <w:highlight w:val="green"/>
            </w:rPr>
            <m:t>.</m:t>
          </m:r>
        </m:oMath>
      </m:oMathPara>
    </w:p>
    <w:p w14:paraId="3727CCE9" w14:textId="77777777" w:rsidR="00D57355" w:rsidRPr="00D57355" w:rsidRDefault="00D57355" w:rsidP="00D57355">
      <w:pPr>
        <w:rPr>
          <w:b/>
          <w:bCs/>
          <w:highlight w:val="green"/>
        </w:rPr>
      </w:pPr>
      <w:r w:rsidRPr="00D57355">
        <w:rPr>
          <w:b/>
          <w:bCs/>
          <w:highlight w:val="green"/>
        </w:rPr>
        <w:t>2.6 Vector fields and flow visualization</w:t>
      </w:r>
    </w:p>
    <w:p w14:paraId="0CECD326" w14:textId="294119E9" w:rsidR="00D57355" w:rsidRPr="00D57355" w:rsidRDefault="00D57355" w:rsidP="00D57355">
      <w:pPr>
        <w:rPr>
          <w:highlight w:val="green"/>
        </w:rPr>
      </w:pPr>
      <w:r w:rsidRPr="00D57355">
        <w:rPr>
          <w:highlight w:val="green"/>
        </w:rPr>
        <w:t>Define a time</w:t>
      </w:r>
      <w:r w:rsidRPr="00D57355">
        <w:rPr>
          <w:highlight w:val="green"/>
        </w:rPr>
        <w:noBreakHyphen/>
        <w:t xml:space="preserve">varying vector field </w:t>
      </w:r>
      <m:oMath>
        <m:r>
          <m:rPr>
            <m:sty m:val="b"/>
          </m:rPr>
          <w:rPr>
            <w:rFonts w:ascii="Cambria Math" w:hAnsi="Cambria Math"/>
            <w:highlight w:val="green"/>
          </w:rPr>
          <m:t>v</m:t>
        </m:r>
        <m:r>
          <w:rPr>
            <w:rFonts w:ascii="Cambria Math" w:hAnsi="Cambria Math"/>
            <w:highlight w:val="green"/>
          </w:rPr>
          <m:t>(</m:t>
        </m:r>
        <m:r>
          <m:rPr>
            <m:sty m:val="b"/>
          </m:rPr>
          <w:rPr>
            <w:rFonts w:ascii="Cambria Math" w:hAnsi="Cambria Math"/>
            <w:highlight w:val="green"/>
          </w:rPr>
          <m:t>x</m:t>
        </m:r>
        <m:r>
          <w:rPr>
            <w:rFonts w:ascii="Cambria Math" w:hAnsi="Cambria Math"/>
            <w:highlight w:val="green"/>
          </w:rPr>
          <m:t>,t)</m:t>
        </m:r>
      </m:oMath>
      <w:r w:rsidRPr="00D57355">
        <w:rPr>
          <w:highlight w:val="green"/>
        </w:rPr>
        <w:t>. Particle advection and LIC (line integral convolution) visualize flow:</w:t>
      </w:r>
    </w:p>
    <w:p w14:paraId="746D1DBC" w14:textId="73F7DEB8" w:rsidR="00D57355" w:rsidRPr="00D57355" w:rsidRDefault="00D57355" w:rsidP="00D57355">
      <w:r w:rsidRPr="00D57355">
        <w:rPr>
          <w:highlight w:val="green"/>
        </w:rPr>
        <w:t xml:space="preserve">Particle update: </w:t>
      </w:r>
      <m:oMath>
        <m:sSub>
          <m:sSubPr>
            <m:ctrlPr>
              <w:rPr>
                <w:rFonts w:ascii="Cambria Math" w:hAnsi="Cambria Math"/>
                <w:sz w:val="40"/>
                <w:szCs w:val="40"/>
                <w:highlight w:val="gree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highlight w:val="green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highlight w:val="green"/>
              </w:rPr>
              <m:t>t+1</m:t>
            </m:r>
          </m:sub>
        </m:sSub>
        <m:r>
          <w:rPr>
            <w:rFonts w:ascii="Cambria Math" w:hAnsi="Cambria Math"/>
            <w:sz w:val="40"/>
            <w:szCs w:val="40"/>
            <w:highlight w:val="green"/>
          </w:rPr>
          <m:t>=</m:t>
        </m:r>
        <m:sSub>
          <m:sSubPr>
            <m:ctrlPr>
              <w:rPr>
                <w:rFonts w:ascii="Cambria Math" w:hAnsi="Cambria Math"/>
                <w:sz w:val="40"/>
                <w:szCs w:val="40"/>
                <w:highlight w:val="gree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highlight w:val="green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highlight w:val="green"/>
              </w:rPr>
              <m:t>t</m:t>
            </m:r>
          </m:sub>
        </m:sSub>
        <m:r>
          <w:rPr>
            <w:rFonts w:ascii="Cambria Math" w:hAnsi="Cambria Math"/>
            <w:sz w:val="40"/>
            <w:szCs w:val="40"/>
            <w:highlight w:val="green"/>
          </w:rPr>
          <m:t>+</m:t>
        </m:r>
        <m:r>
          <m:rPr>
            <m:sty m:val="p"/>
          </m:rPr>
          <w:rPr>
            <w:rFonts w:ascii="Cambria Math" w:hAnsi="Cambria Math"/>
            <w:sz w:val="40"/>
            <w:szCs w:val="40"/>
            <w:highlight w:val="green"/>
          </w:rPr>
          <m:t>Δ</m:t>
        </m:r>
        <m:r>
          <w:rPr>
            <w:rFonts w:ascii="Cambria Math" w:hAnsi="Cambria Math"/>
            <w:sz w:val="40"/>
            <w:szCs w:val="40"/>
            <w:highlight w:val="green"/>
          </w:rPr>
          <m:t>t</m:t>
        </m:r>
        <m:r>
          <m:rPr>
            <m:nor/>
          </m:rPr>
          <w:rPr>
            <w:sz w:val="40"/>
            <w:szCs w:val="40"/>
            <w:highlight w:val="green"/>
          </w:rPr>
          <m:t>  </m:t>
        </m:r>
        <m:r>
          <m:rPr>
            <m:sty m:val="b"/>
          </m:rPr>
          <w:rPr>
            <w:rFonts w:ascii="Cambria Math" w:hAnsi="Cambria Math"/>
            <w:sz w:val="40"/>
            <w:szCs w:val="40"/>
            <w:highlight w:val="green"/>
          </w:rPr>
          <m:t>v</m:t>
        </m:r>
        <m:r>
          <w:rPr>
            <w:rFonts w:ascii="Cambria Math" w:hAnsi="Cambria Math"/>
            <w:sz w:val="40"/>
            <w:szCs w:val="40"/>
            <w:highlight w:val="green"/>
          </w:rPr>
          <m:t>(</m:t>
        </m:r>
        <m:sSub>
          <m:sSubPr>
            <m:ctrlPr>
              <w:rPr>
                <w:rFonts w:ascii="Cambria Math" w:hAnsi="Cambria Math"/>
                <w:sz w:val="40"/>
                <w:szCs w:val="40"/>
                <w:highlight w:val="gree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 w:val="40"/>
                <w:szCs w:val="40"/>
                <w:highlight w:val="green"/>
              </w:rPr>
              <m:t>x</m:t>
            </m:r>
          </m:e>
          <m:sub>
            <m:r>
              <w:rPr>
                <w:rFonts w:ascii="Cambria Math" w:hAnsi="Cambria Math"/>
                <w:sz w:val="40"/>
                <w:szCs w:val="40"/>
                <w:highlight w:val="green"/>
              </w:rPr>
              <m:t>t</m:t>
            </m:r>
          </m:sub>
        </m:sSub>
        <m:r>
          <w:rPr>
            <w:rFonts w:ascii="Cambria Math" w:hAnsi="Cambria Math"/>
            <w:sz w:val="40"/>
            <w:szCs w:val="40"/>
            <w:highlight w:val="green"/>
          </w:rPr>
          <m:t>,t)</m:t>
        </m:r>
        <m:r>
          <m:rPr>
            <m:sty m:val="p"/>
          </m:rPr>
          <w:rPr>
            <w:rFonts w:ascii="Cambria Math" w:hAnsi="Cambria Math"/>
            <w:sz w:val="40"/>
            <w:szCs w:val="40"/>
            <w:highlight w:val="green"/>
          </w:rPr>
          <m:t>.</m:t>
        </m:r>
      </m:oMath>
    </w:p>
    <w:p w14:paraId="31D8556E" w14:textId="77777777" w:rsidR="00131980" w:rsidRPr="00131980" w:rsidRDefault="00131980" w:rsidP="00131980">
      <w:pPr>
        <w:rPr>
          <w:b/>
          <w:bCs/>
          <w:sz w:val="52"/>
          <w:szCs w:val="52"/>
        </w:rPr>
      </w:pPr>
      <w:r w:rsidRPr="00131980">
        <w:rPr>
          <w:b/>
          <w:bCs/>
          <w:sz w:val="52"/>
          <w:szCs w:val="52"/>
          <w:highlight w:val="darkBlue"/>
        </w:rPr>
        <w:t>3. Interaction &amp; control modalities</w:t>
      </w:r>
    </w:p>
    <w:p w14:paraId="53522544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3.1 User input sources</w:t>
      </w:r>
    </w:p>
    <w:p w14:paraId="116C8669" w14:textId="77777777" w:rsidR="00131980" w:rsidRPr="00131980" w:rsidRDefault="00131980" w:rsidP="00131980">
      <w:pPr>
        <w:numPr>
          <w:ilvl w:val="0"/>
          <w:numId w:val="3"/>
        </w:numPr>
        <w:rPr>
          <w:highlight w:val="green"/>
        </w:rPr>
      </w:pPr>
      <w:r w:rsidRPr="00131980">
        <w:rPr>
          <w:highlight w:val="green"/>
        </w:rPr>
        <w:t>Mouse / touch: continuous 2D coordinates, pressure (if supported).</w:t>
      </w:r>
    </w:p>
    <w:p w14:paraId="0B6D226B" w14:textId="77777777" w:rsidR="00131980" w:rsidRPr="00131980" w:rsidRDefault="00131980" w:rsidP="00131980">
      <w:pPr>
        <w:numPr>
          <w:ilvl w:val="0"/>
          <w:numId w:val="3"/>
        </w:numPr>
        <w:rPr>
          <w:highlight w:val="green"/>
        </w:rPr>
      </w:pPr>
      <w:r w:rsidRPr="00131980">
        <w:rPr>
          <w:highlight w:val="green"/>
        </w:rPr>
        <w:t>Keyboard: discrete events, shortcuts, step control.</w:t>
      </w:r>
    </w:p>
    <w:p w14:paraId="74CE2627" w14:textId="77777777" w:rsidR="00131980" w:rsidRPr="00131980" w:rsidRDefault="00131980" w:rsidP="00131980">
      <w:pPr>
        <w:numPr>
          <w:ilvl w:val="0"/>
          <w:numId w:val="3"/>
        </w:numPr>
        <w:rPr>
          <w:highlight w:val="green"/>
        </w:rPr>
      </w:pPr>
      <w:r w:rsidRPr="00131980">
        <w:rPr>
          <w:highlight w:val="green"/>
        </w:rPr>
        <w:t>MIDI / OSC: high</w:t>
      </w:r>
      <w:r w:rsidRPr="00131980">
        <w:rPr>
          <w:highlight w:val="green"/>
        </w:rPr>
        <w:noBreakHyphen/>
        <w:t>precision controllers (knobs, faders) and note triggers.</w:t>
      </w:r>
    </w:p>
    <w:p w14:paraId="239AAAB8" w14:textId="77777777" w:rsidR="00131980" w:rsidRPr="00131980" w:rsidRDefault="00131980" w:rsidP="00131980">
      <w:pPr>
        <w:numPr>
          <w:ilvl w:val="0"/>
          <w:numId w:val="3"/>
        </w:numPr>
        <w:rPr>
          <w:highlight w:val="green"/>
        </w:rPr>
      </w:pPr>
      <w:r w:rsidRPr="00131980">
        <w:rPr>
          <w:highlight w:val="green"/>
        </w:rPr>
        <w:t>UI Sliders and presets: for discoverability and saving configurations.</w:t>
      </w:r>
    </w:p>
    <w:p w14:paraId="7F9414C1" w14:textId="77777777" w:rsidR="00131980" w:rsidRPr="00131980" w:rsidRDefault="00131980" w:rsidP="00131980">
      <w:pPr>
        <w:numPr>
          <w:ilvl w:val="0"/>
          <w:numId w:val="3"/>
        </w:numPr>
        <w:rPr>
          <w:highlight w:val="green"/>
        </w:rPr>
      </w:pPr>
      <w:r w:rsidRPr="00131980">
        <w:rPr>
          <w:highlight w:val="green"/>
        </w:rPr>
        <w:t>External sensors: camera (pose), microphone (audio), accelerometer.</w:t>
      </w:r>
    </w:p>
    <w:p w14:paraId="6EED2DFE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3.2 Mapping strategies</w:t>
      </w:r>
    </w:p>
    <w:p w14:paraId="1C0A491C" w14:textId="77777777" w:rsidR="00131980" w:rsidRPr="00131980" w:rsidRDefault="00131980" w:rsidP="00131980">
      <w:pPr>
        <w:rPr>
          <w:highlight w:val="green"/>
        </w:rPr>
      </w:pPr>
      <w:r w:rsidRPr="00131980">
        <w:rPr>
          <w:highlight w:val="green"/>
        </w:rPr>
        <w:t>Mapping raw inputs to parameters must balance expressivity and stability.</w:t>
      </w:r>
    </w:p>
    <w:p w14:paraId="51A376EF" w14:textId="77777777" w:rsidR="00131980" w:rsidRPr="00131980" w:rsidRDefault="00131980" w:rsidP="00131980">
      <w:pPr>
        <w:numPr>
          <w:ilvl w:val="0"/>
          <w:numId w:val="4"/>
        </w:numPr>
        <w:rPr>
          <w:highlight w:val="green"/>
        </w:rPr>
      </w:pPr>
      <w:r w:rsidRPr="00131980">
        <w:rPr>
          <w:b/>
          <w:bCs/>
          <w:highlight w:val="green"/>
        </w:rPr>
        <w:t>Direct mapping:</w:t>
      </w:r>
      <w:r w:rsidRPr="00131980">
        <w:rPr>
          <w:highlight w:val="green"/>
        </w:rPr>
        <w:t xml:space="preserve"> slider → parameter (linear or log scaling).</w:t>
      </w:r>
    </w:p>
    <w:p w14:paraId="07169EC5" w14:textId="77777777" w:rsidR="00131980" w:rsidRPr="00131980" w:rsidRDefault="00131980" w:rsidP="00131980">
      <w:pPr>
        <w:numPr>
          <w:ilvl w:val="0"/>
          <w:numId w:val="4"/>
        </w:numPr>
        <w:rPr>
          <w:highlight w:val="green"/>
        </w:rPr>
      </w:pPr>
      <w:r w:rsidRPr="00131980">
        <w:rPr>
          <w:b/>
          <w:bCs/>
          <w:highlight w:val="green"/>
        </w:rPr>
        <w:t>Scalarization &amp; normalization:</w:t>
      </w:r>
      <w:r w:rsidRPr="00131980">
        <w:rPr>
          <w:highlight w:val="green"/>
        </w:rPr>
        <w:t xml:space="preserve"> scale inputs to normalized range ([0,1]) or log domain.</w:t>
      </w:r>
    </w:p>
    <w:p w14:paraId="09D5AD48" w14:textId="77777777" w:rsidR="00131980" w:rsidRPr="00131980" w:rsidRDefault="00131980" w:rsidP="00131980">
      <w:pPr>
        <w:numPr>
          <w:ilvl w:val="0"/>
          <w:numId w:val="4"/>
        </w:numPr>
        <w:rPr>
          <w:highlight w:val="green"/>
        </w:rPr>
      </w:pPr>
      <w:r w:rsidRPr="00131980">
        <w:rPr>
          <w:b/>
          <w:bCs/>
          <w:highlight w:val="green"/>
        </w:rPr>
        <w:t>Nonlinear mappings:</w:t>
      </w:r>
      <w:r w:rsidRPr="00131980">
        <w:rPr>
          <w:highlight w:val="green"/>
        </w:rPr>
        <w:t xml:space="preserve"> exponential/log, power curves for perceptual control.</w:t>
      </w:r>
    </w:p>
    <w:p w14:paraId="65656218" w14:textId="77777777" w:rsidR="00131980" w:rsidRPr="00131980" w:rsidRDefault="00131980" w:rsidP="00131980">
      <w:pPr>
        <w:numPr>
          <w:ilvl w:val="0"/>
          <w:numId w:val="4"/>
        </w:numPr>
        <w:rPr>
          <w:highlight w:val="green"/>
        </w:rPr>
      </w:pPr>
      <w:r w:rsidRPr="00131980">
        <w:rPr>
          <w:b/>
          <w:bCs/>
          <w:highlight w:val="green"/>
        </w:rPr>
        <w:t>Stateful controllers:</w:t>
      </w:r>
      <w:r w:rsidRPr="00131980">
        <w:rPr>
          <w:highlight w:val="green"/>
        </w:rPr>
        <w:t xml:space="preserve"> velocity, momentum, easing to smooth abrupt changes.</w:t>
      </w:r>
    </w:p>
    <w:p w14:paraId="7D7122BC" w14:textId="77777777" w:rsidR="00131980" w:rsidRPr="00131980" w:rsidRDefault="00131980" w:rsidP="00131980">
      <w:pPr>
        <w:numPr>
          <w:ilvl w:val="0"/>
          <w:numId w:val="4"/>
        </w:numPr>
        <w:rPr>
          <w:highlight w:val="green"/>
        </w:rPr>
      </w:pPr>
      <w:r w:rsidRPr="00131980">
        <w:rPr>
          <w:b/>
          <w:bCs/>
          <w:highlight w:val="green"/>
        </w:rPr>
        <w:t>Mode switching &amp; context:</w:t>
      </w:r>
      <w:r w:rsidRPr="00131980">
        <w:rPr>
          <w:highlight w:val="green"/>
        </w:rPr>
        <w:t xml:space="preserve"> map same controls to different parameter sets depending on mode.</w:t>
      </w:r>
    </w:p>
    <w:p w14:paraId="784E7556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3.3 Latency and responsiveness</w:t>
      </w:r>
    </w:p>
    <w:p w14:paraId="74F86BEF" w14:textId="77777777" w:rsidR="00131980" w:rsidRPr="00131980" w:rsidRDefault="00131980" w:rsidP="00131980">
      <w:pPr>
        <w:rPr>
          <w:highlight w:val="green"/>
        </w:rPr>
      </w:pPr>
      <w:r w:rsidRPr="00131980">
        <w:rPr>
          <w:highlight w:val="green"/>
        </w:rPr>
        <w:t xml:space="preserve">Aim for overall system latency &lt; 30–50 </w:t>
      </w:r>
      <w:proofErr w:type="spellStart"/>
      <w:r w:rsidRPr="00131980">
        <w:rPr>
          <w:highlight w:val="green"/>
        </w:rPr>
        <w:t>ms</w:t>
      </w:r>
      <w:proofErr w:type="spellEnd"/>
      <w:r w:rsidRPr="00131980">
        <w:rPr>
          <w:highlight w:val="green"/>
        </w:rPr>
        <w:t xml:space="preserve"> for a responsive feel. Key techniques:</w:t>
      </w:r>
    </w:p>
    <w:p w14:paraId="7951AE3A" w14:textId="77777777" w:rsidR="00131980" w:rsidRPr="00131980" w:rsidRDefault="00131980" w:rsidP="00131980">
      <w:pPr>
        <w:numPr>
          <w:ilvl w:val="0"/>
          <w:numId w:val="5"/>
        </w:numPr>
        <w:rPr>
          <w:highlight w:val="green"/>
        </w:rPr>
      </w:pPr>
      <w:r w:rsidRPr="00131980">
        <w:rPr>
          <w:highlight w:val="green"/>
        </w:rPr>
        <w:t xml:space="preserve">Use </w:t>
      </w:r>
      <w:proofErr w:type="spellStart"/>
      <w:r w:rsidRPr="00131980">
        <w:rPr>
          <w:highlight w:val="green"/>
        </w:rPr>
        <w:t>WebAudio</w:t>
      </w:r>
      <w:proofErr w:type="spellEnd"/>
      <w:r w:rsidRPr="00131980">
        <w:rPr>
          <w:highlight w:val="green"/>
        </w:rPr>
        <w:t xml:space="preserve"> or native audio APIs for low</w:t>
      </w:r>
      <w:r w:rsidRPr="00131980">
        <w:rPr>
          <w:highlight w:val="green"/>
        </w:rPr>
        <w:noBreakHyphen/>
        <w:t>latency audio capture.</w:t>
      </w:r>
    </w:p>
    <w:p w14:paraId="4D95D165" w14:textId="77777777" w:rsidR="00131980" w:rsidRPr="00131980" w:rsidRDefault="00131980" w:rsidP="00131980">
      <w:pPr>
        <w:numPr>
          <w:ilvl w:val="0"/>
          <w:numId w:val="5"/>
        </w:numPr>
        <w:rPr>
          <w:highlight w:val="green"/>
        </w:rPr>
      </w:pPr>
      <w:r w:rsidRPr="00131980">
        <w:rPr>
          <w:highlight w:val="green"/>
        </w:rPr>
        <w:lastRenderedPageBreak/>
        <w:t xml:space="preserve">Run heavy simulation tasks on GPU shaders or </w:t>
      </w:r>
      <w:proofErr w:type="spellStart"/>
      <w:r w:rsidRPr="00131980">
        <w:rPr>
          <w:highlight w:val="green"/>
        </w:rPr>
        <w:t>WebWorkers</w:t>
      </w:r>
      <w:proofErr w:type="spellEnd"/>
      <w:r w:rsidRPr="00131980">
        <w:rPr>
          <w:highlight w:val="green"/>
        </w:rPr>
        <w:t>.</w:t>
      </w:r>
    </w:p>
    <w:p w14:paraId="078EDFF2" w14:textId="77777777" w:rsidR="00131980" w:rsidRPr="00131980" w:rsidRDefault="00131980" w:rsidP="00131980">
      <w:pPr>
        <w:numPr>
          <w:ilvl w:val="0"/>
          <w:numId w:val="5"/>
        </w:numPr>
        <w:rPr>
          <w:highlight w:val="green"/>
        </w:rPr>
      </w:pPr>
      <w:r w:rsidRPr="00131980">
        <w:rPr>
          <w:highlight w:val="green"/>
        </w:rPr>
        <w:t>Send lightweight control messages (OSC/MIDI) and avoid synchronous blocking operations.</w:t>
      </w:r>
    </w:p>
    <w:p w14:paraId="0F31E8A3" w14:textId="77777777" w:rsidR="00131980" w:rsidRPr="00131980" w:rsidRDefault="00131980" w:rsidP="00131980">
      <w:pPr>
        <w:rPr>
          <w:b/>
          <w:bCs/>
          <w:sz w:val="48"/>
          <w:szCs w:val="48"/>
        </w:rPr>
      </w:pPr>
      <w:r w:rsidRPr="00131980">
        <w:rPr>
          <w:b/>
          <w:bCs/>
          <w:sz w:val="48"/>
          <w:szCs w:val="48"/>
          <w:highlight w:val="darkMagenta"/>
        </w:rPr>
        <w:t>4. Audio analysis &amp; mapping for reactivity</w:t>
      </w:r>
    </w:p>
    <w:p w14:paraId="08B65EA7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4.1 Audio features</w:t>
      </w:r>
    </w:p>
    <w:p w14:paraId="5759F14D" w14:textId="77777777" w:rsidR="00131980" w:rsidRPr="00131980" w:rsidRDefault="00131980" w:rsidP="00131980">
      <w:pPr>
        <w:rPr>
          <w:highlight w:val="green"/>
        </w:rPr>
      </w:pPr>
      <w:r w:rsidRPr="00131980">
        <w:rPr>
          <w:highlight w:val="green"/>
        </w:rPr>
        <w:t>Extract features in real</w:t>
      </w:r>
      <w:r w:rsidRPr="00131980">
        <w:rPr>
          <w:highlight w:val="green"/>
        </w:rPr>
        <w:noBreakHyphen/>
        <w:t>time (short frames, e.g., 512–2048 samples):</w:t>
      </w:r>
    </w:p>
    <w:p w14:paraId="308AFF80" w14:textId="77777777" w:rsidR="00131980" w:rsidRPr="00131980" w:rsidRDefault="00131980" w:rsidP="00131980">
      <w:pPr>
        <w:numPr>
          <w:ilvl w:val="0"/>
          <w:numId w:val="6"/>
        </w:numPr>
        <w:rPr>
          <w:highlight w:val="green"/>
        </w:rPr>
      </w:pPr>
      <w:r w:rsidRPr="00131980">
        <w:rPr>
          <w:highlight w:val="green"/>
        </w:rPr>
        <w:t>RMS / loudness.</w:t>
      </w:r>
    </w:p>
    <w:p w14:paraId="5F7893E3" w14:textId="77777777" w:rsidR="00131980" w:rsidRPr="00131980" w:rsidRDefault="00131980" w:rsidP="00131980">
      <w:pPr>
        <w:numPr>
          <w:ilvl w:val="0"/>
          <w:numId w:val="6"/>
        </w:numPr>
        <w:rPr>
          <w:highlight w:val="green"/>
        </w:rPr>
      </w:pPr>
      <w:r w:rsidRPr="00131980">
        <w:rPr>
          <w:highlight w:val="green"/>
        </w:rPr>
        <w:t>Spectral centroid, bandwidth.</w:t>
      </w:r>
    </w:p>
    <w:p w14:paraId="2FCE42C2" w14:textId="77777777" w:rsidR="00131980" w:rsidRPr="00131980" w:rsidRDefault="00131980" w:rsidP="00131980">
      <w:pPr>
        <w:numPr>
          <w:ilvl w:val="0"/>
          <w:numId w:val="6"/>
        </w:numPr>
        <w:rPr>
          <w:highlight w:val="green"/>
        </w:rPr>
      </w:pPr>
      <w:r w:rsidRPr="00131980">
        <w:rPr>
          <w:highlight w:val="green"/>
        </w:rPr>
        <w:t>Mel</w:t>
      </w:r>
      <w:r w:rsidRPr="00131980">
        <w:rPr>
          <w:highlight w:val="green"/>
        </w:rPr>
        <w:noBreakHyphen/>
        <w:t>spectrogram / chroma features.</w:t>
      </w:r>
    </w:p>
    <w:p w14:paraId="16E3D768" w14:textId="77777777" w:rsidR="00131980" w:rsidRPr="00131980" w:rsidRDefault="00131980" w:rsidP="00131980">
      <w:pPr>
        <w:numPr>
          <w:ilvl w:val="0"/>
          <w:numId w:val="6"/>
        </w:numPr>
        <w:rPr>
          <w:highlight w:val="green"/>
        </w:rPr>
      </w:pPr>
      <w:r w:rsidRPr="00131980">
        <w:rPr>
          <w:highlight w:val="green"/>
        </w:rPr>
        <w:t>Onset detection and beat tracking.</w:t>
      </w:r>
    </w:p>
    <w:p w14:paraId="3DCB7CD5" w14:textId="77777777" w:rsidR="00131980" w:rsidRPr="00131980" w:rsidRDefault="00131980" w:rsidP="00131980">
      <w:pPr>
        <w:numPr>
          <w:ilvl w:val="0"/>
          <w:numId w:val="6"/>
        </w:numPr>
        <w:rPr>
          <w:highlight w:val="green"/>
        </w:rPr>
      </w:pPr>
      <w:r w:rsidRPr="00131980">
        <w:rPr>
          <w:highlight w:val="green"/>
        </w:rPr>
        <w:t>Per</w:t>
      </w:r>
      <w:r w:rsidRPr="00131980">
        <w:rPr>
          <w:highlight w:val="green"/>
        </w:rPr>
        <w:noBreakHyphen/>
        <w:t>band energy (</w:t>
      </w:r>
      <w:proofErr w:type="spellStart"/>
      <w:r w:rsidRPr="00131980">
        <w:rPr>
          <w:highlight w:val="green"/>
        </w:rPr>
        <w:t>subbands</w:t>
      </w:r>
      <w:proofErr w:type="spellEnd"/>
      <w:r w:rsidRPr="00131980">
        <w:rPr>
          <w:highlight w:val="green"/>
        </w:rPr>
        <w:t xml:space="preserve">) via </w:t>
      </w:r>
      <w:proofErr w:type="spellStart"/>
      <w:r w:rsidRPr="00131980">
        <w:rPr>
          <w:highlight w:val="green"/>
        </w:rPr>
        <w:t>filterbank</w:t>
      </w:r>
      <w:proofErr w:type="spellEnd"/>
      <w:r w:rsidRPr="00131980">
        <w:rPr>
          <w:highlight w:val="green"/>
        </w:rPr>
        <w:t xml:space="preserve"> or STFT.</w:t>
      </w:r>
    </w:p>
    <w:p w14:paraId="4280DF3B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4.2 Time–frequency pipelines</w:t>
      </w:r>
    </w:p>
    <w:p w14:paraId="6500AAD4" w14:textId="578BF9B1" w:rsidR="00131980" w:rsidRPr="00131980" w:rsidRDefault="00D57355" w:rsidP="00131980">
      <w:pPr>
        <w:rPr>
          <w:highlight w:val="green"/>
        </w:rPr>
      </w:pPr>
      <w:r w:rsidRPr="00D57355">
        <w:rPr>
          <w:highlight w:val="green"/>
        </w:rPr>
        <w:t xml:space="preserve">Use STFT: frame size </w:t>
      </w:r>
      <m:oMath>
        <m:r>
          <w:rPr>
            <w:rFonts w:ascii="Cambria Math" w:hAnsi="Cambria Math"/>
            <w:highlight w:val="green"/>
          </w:rPr>
          <m:t>N</m:t>
        </m:r>
      </m:oMath>
      <w:r w:rsidRPr="00D57355">
        <w:rPr>
          <w:highlight w:val="green"/>
        </w:rPr>
        <w:t xml:space="preserve">, hop length </w:t>
      </w:r>
      <m:oMath>
        <m:r>
          <w:rPr>
            <w:rFonts w:ascii="Cambria Math" w:hAnsi="Cambria Math"/>
            <w:highlight w:val="green"/>
          </w:rPr>
          <m:t>H</m:t>
        </m:r>
      </m:oMath>
      <w:r w:rsidRPr="00D57355">
        <w:rPr>
          <w:highlight w:val="green"/>
        </w:rPr>
        <w:t xml:space="preserve">. Complex STFT </w:t>
      </w:r>
      <m:oMath>
        <m:r>
          <w:rPr>
            <w:rFonts w:ascii="Cambria Math" w:hAnsi="Cambria Math"/>
            <w:highlight w:val="green"/>
          </w:rPr>
          <m:t>X(k,n)</m:t>
        </m:r>
      </m:oMath>
      <w:r w:rsidRPr="00D57355">
        <w:rPr>
          <w:highlight w:val="green"/>
        </w:rPr>
        <w:t xml:space="preserve">yields magnitude spectrogram </w:t>
      </w:r>
      <m:oMath>
        <m:r>
          <m:rPr>
            <m:sty m:val="p"/>
          </m:rPr>
          <w:rPr>
            <w:rFonts w:ascii="Cambria Math" w:hAnsi="Cambria Math"/>
            <w:highlight w:val="green"/>
          </w:rPr>
          <m:t>∣</m:t>
        </m:r>
        <m:r>
          <w:rPr>
            <w:rFonts w:ascii="Cambria Math" w:hAnsi="Cambria Math"/>
            <w:highlight w:val="green"/>
          </w:rPr>
          <m:t>X(k,n)</m:t>
        </m:r>
        <m:r>
          <m:rPr>
            <m:sty m:val="p"/>
          </m:rPr>
          <w:rPr>
            <w:rFonts w:ascii="Cambria Math" w:hAnsi="Cambria Math"/>
            <w:highlight w:val="green"/>
          </w:rPr>
          <m:t>∣</m:t>
        </m:r>
      </m:oMath>
      <w:r w:rsidRPr="00D57355">
        <w:rPr>
          <w:highlight w:val="green"/>
        </w:rPr>
        <w:t>.</w:t>
      </w:r>
    </w:p>
    <w:p w14:paraId="65A68365" w14:textId="77777777" w:rsidR="00131980" w:rsidRPr="00131980" w:rsidRDefault="00131980" w:rsidP="00131980">
      <w:r w:rsidRPr="00131980">
        <w:rPr>
          <w:highlight w:val="green"/>
        </w:rPr>
        <w:t>Mel spectrogram and MFCC pipelines compress spectral info to perceptual bands.</w:t>
      </w:r>
    </w:p>
    <w:p w14:paraId="400BA79D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4.3 Feature smoothing and envelope following</w:t>
      </w:r>
    </w:p>
    <w:p w14:paraId="1A29F76C" w14:textId="77777777" w:rsidR="00131980" w:rsidRPr="00131980" w:rsidRDefault="00131980" w:rsidP="00131980">
      <w:pPr>
        <w:rPr>
          <w:highlight w:val="green"/>
        </w:rPr>
      </w:pPr>
      <w:r w:rsidRPr="00131980">
        <w:rPr>
          <w:highlight w:val="green"/>
        </w:rPr>
        <w:t>Apply exponential moving average to stabilize control signals:</w:t>
      </w:r>
    </w:p>
    <w:p w14:paraId="2FE4D469" w14:textId="541A0588" w:rsidR="00D57355" w:rsidRPr="00D57355" w:rsidRDefault="00D57355" w:rsidP="00D57355">
      <w:pPr>
        <w:rPr>
          <w:sz w:val="44"/>
          <w:szCs w:val="44"/>
          <w:highlight w:val="green"/>
        </w:rPr>
      </w:pPr>
      <m:oMathPara>
        <m:oMath>
          <m:sSub>
            <m:sSubPr>
              <m:ctrlPr>
                <w:rPr>
                  <w:rFonts w:ascii="Cambria Math" w:hAnsi="Cambria Math"/>
                  <w:sz w:val="44"/>
                  <w:szCs w:val="44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highlight w:val="green"/>
                </w:rPr>
                <m:t>y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highlight w:val="green"/>
                </w:rPr>
                <m:t>t</m:t>
              </m:r>
            </m:sub>
          </m:sSub>
          <m:r>
            <w:rPr>
              <w:rFonts w:ascii="Cambria Math" w:hAnsi="Cambria Math"/>
              <w:sz w:val="44"/>
              <w:szCs w:val="44"/>
              <w:highlight w:val="green"/>
            </w:rPr>
            <m:t>=(1-α)</m:t>
          </m:r>
          <m:sSub>
            <m:sSubPr>
              <m:ctrlPr>
                <w:rPr>
                  <w:rFonts w:ascii="Cambria Math" w:hAnsi="Cambria Math"/>
                  <w:sz w:val="44"/>
                  <w:szCs w:val="44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highlight w:val="green"/>
                </w:rPr>
                <m:t>y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highlight w:val="green"/>
                </w:rPr>
                <m:t>t-1</m:t>
              </m:r>
            </m:sub>
          </m:sSub>
          <m:r>
            <w:rPr>
              <w:rFonts w:ascii="Cambria Math" w:hAnsi="Cambria Math"/>
              <w:sz w:val="44"/>
              <w:szCs w:val="44"/>
              <w:highlight w:val="green"/>
            </w:rPr>
            <m:t>+α</m:t>
          </m:r>
          <m:sSub>
            <m:sSubPr>
              <m:ctrlPr>
                <w:rPr>
                  <w:rFonts w:ascii="Cambria Math" w:hAnsi="Cambria Math"/>
                  <w:sz w:val="44"/>
                  <w:szCs w:val="44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sz w:val="44"/>
                  <w:szCs w:val="44"/>
                  <w:highlight w:val="green"/>
                </w:rPr>
                <m:t>x</m:t>
              </m:r>
            </m:e>
            <m:sub>
              <m:r>
                <w:rPr>
                  <w:rFonts w:ascii="Cambria Math" w:hAnsi="Cambria Math"/>
                  <w:sz w:val="44"/>
                  <w:szCs w:val="44"/>
                  <w:highlight w:val="green"/>
                </w:rPr>
                <m:t>t</m:t>
              </m:r>
            </m:sub>
          </m:sSub>
          <m:r>
            <w:rPr>
              <w:rFonts w:ascii="Cambria Math" w:hAnsi="Cambria Math"/>
              <w:sz w:val="44"/>
              <w:szCs w:val="44"/>
              <w:highlight w:val="green"/>
            </w:rPr>
            <m:t>,α=1-</m:t>
          </m:r>
          <m:sSup>
            <m:sSupPr>
              <m:ctrlPr>
                <w:rPr>
                  <w:rFonts w:ascii="Cambria Math" w:hAnsi="Cambria Math"/>
                  <w:sz w:val="44"/>
                  <w:szCs w:val="44"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sz w:val="44"/>
                  <w:szCs w:val="44"/>
                  <w:highlight w:val="green"/>
                </w:rPr>
                <m:t>e</m:t>
              </m:r>
            </m:e>
            <m:sup>
              <m:r>
                <w:rPr>
                  <w:rFonts w:ascii="Cambria Math" w:hAnsi="Cambria Math"/>
                  <w:sz w:val="44"/>
                  <w:szCs w:val="44"/>
                  <w:highlight w:val="gree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  <w:highlight w:val="green"/>
                </w:rPr>
                <m:t>Δ</m:t>
              </m:r>
              <m:r>
                <w:rPr>
                  <w:rFonts w:ascii="Cambria Math" w:hAnsi="Cambria Math"/>
                  <w:sz w:val="44"/>
                  <w:szCs w:val="44"/>
                  <w:highlight w:val="green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sz w:val="44"/>
                  <w:szCs w:val="44"/>
                  <w:highlight w:val="green"/>
                </w:rPr>
                <m:t>/</m:t>
              </m:r>
              <m:r>
                <w:rPr>
                  <w:rFonts w:ascii="Cambria Math" w:hAnsi="Cambria Math"/>
                  <w:sz w:val="44"/>
                  <w:szCs w:val="44"/>
                  <w:highlight w:val="green"/>
                </w:rPr>
                <m:t>τ</m:t>
              </m:r>
            </m:sup>
          </m:sSup>
          <m:r>
            <m:rPr>
              <m:sty m:val="p"/>
            </m:rPr>
            <w:rPr>
              <w:rFonts w:ascii="Cambria Math" w:hAnsi="Cambria Math"/>
              <w:sz w:val="44"/>
              <w:szCs w:val="44"/>
              <w:highlight w:val="green"/>
            </w:rPr>
            <m:t>.</m:t>
          </m:r>
        </m:oMath>
      </m:oMathPara>
    </w:p>
    <w:p w14:paraId="78B58EAB" w14:textId="77777777" w:rsidR="00D57355" w:rsidRPr="00D57355" w:rsidRDefault="00D57355" w:rsidP="00D57355">
      <w:r w:rsidRPr="00D57355">
        <w:rPr>
          <w:highlight w:val="green"/>
        </w:rPr>
        <w:t>Use attack/release times to control responsiveness.</w:t>
      </w:r>
    </w:p>
    <w:p w14:paraId="7784EF9E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4.4 Mapping audio to visuals</w:t>
      </w:r>
    </w:p>
    <w:p w14:paraId="41E974D6" w14:textId="77777777" w:rsidR="00131980" w:rsidRPr="00131980" w:rsidRDefault="00131980" w:rsidP="00131980">
      <w:pPr>
        <w:rPr>
          <w:highlight w:val="green"/>
        </w:rPr>
      </w:pPr>
      <w:r w:rsidRPr="00131980">
        <w:rPr>
          <w:highlight w:val="green"/>
        </w:rPr>
        <w:t>Design mapping strategy:</w:t>
      </w:r>
    </w:p>
    <w:p w14:paraId="34341A12" w14:textId="77777777" w:rsidR="00131980" w:rsidRPr="00131980" w:rsidRDefault="00131980" w:rsidP="00131980">
      <w:pPr>
        <w:numPr>
          <w:ilvl w:val="0"/>
          <w:numId w:val="7"/>
        </w:numPr>
        <w:rPr>
          <w:highlight w:val="green"/>
        </w:rPr>
      </w:pPr>
      <w:r w:rsidRPr="00131980">
        <w:rPr>
          <w:b/>
          <w:bCs/>
          <w:highlight w:val="green"/>
        </w:rPr>
        <w:t>Low</w:t>
      </w:r>
      <w:r w:rsidRPr="00131980">
        <w:rPr>
          <w:b/>
          <w:bCs/>
          <w:highlight w:val="green"/>
        </w:rPr>
        <w:noBreakHyphen/>
        <w:t>level mapping:</w:t>
      </w:r>
      <w:r w:rsidRPr="00131980">
        <w:rPr>
          <w:highlight w:val="green"/>
        </w:rPr>
        <w:t xml:space="preserve"> band energy → particle emission rate or stroke thickness.</w:t>
      </w:r>
    </w:p>
    <w:p w14:paraId="4DD906B2" w14:textId="612D170F" w:rsidR="00131980" w:rsidRPr="00131980" w:rsidRDefault="00131980" w:rsidP="00131980">
      <w:pPr>
        <w:numPr>
          <w:ilvl w:val="0"/>
          <w:numId w:val="7"/>
        </w:numPr>
        <w:rPr>
          <w:highlight w:val="green"/>
        </w:rPr>
      </w:pPr>
      <w:r w:rsidRPr="00131980">
        <w:rPr>
          <w:b/>
          <w:bCs/>
          <w:highlight w:val="green"/>
        </w:rPr>
        <w:t>High</w:t>
      </w:r>
      <w:r w:rsidRPr="00131980">
        <w:rPr>
          <w:b/>
          <w:bCs/>
          <w:highlight w:val="green"/>
        </w:rPr>
        <w:noBreakHyphen/>
        <w:t>level mapping:</w:t>
      </w:r>
      <w:r w:rsidRPr="00131980">
        <w:rPr>
          <w:highlight w:val="green"/>
        </w:rPr>
        <w:t xml:space="preserve"> beat detection → spawn events, chord changes → colo</w:t>
      </w:r>
      <w:r w:rsidR="00D57355" w:rsidRPr="00D57355">
        <w:rPr>
          <w:highlight w:val="green"/>
        </w:rPr>
        <w:t>u</w:t>
      </w:r>
      <w:r w:rsidRPr="00131980">
        <w:rPr>
          <w:highlight w:val="green"/>
        </w:rPr>
        <w:t>r palettes.</w:t>
      </w:r>
    </w:p>
    <w:p w14:paraId="19E2B28F" w14:textId="3FF6266E" w:rsidR="00131980" w:rsidRPr="00131980" w:rsidRDefault="00131980" w:rsidP="00131980">
      <w:pPr>
        <w:numPr>
          <w:ilvl w:val="0"/>
          <w:numId w:val="7"/>
        </w:numPr>
        <w:rPr>
          <w:highlight w:val="green"/>
        </w:rPr>
      </w:pPr>
      <w:r w:rsidRPr="00131980">
        <w:rPr>
          <w:b/>
          <w:bCs/>
          <w:highlight w:val="green"/>
        </w:rPr>
        <w:t>Perceptual mappings:</w:t>
      </w:r>
      <w:r w:rsidRPr="00131980">
        <w:rPr>
          <w:highlight w:val="green"/>
        </w:rPr>
        <w:t xml:space="preserve"> spectral centroid → colo</w:t>
      </w:r>
      <w:r w:rsidR="00D57355" w:rsidRPr="00D57355">
        <w:rPr>
          <w:highlight w:val="green"/>
        </w:rPr>
        <w:t>u</w:t>
      </w:r>
      <w:r w:rsidRPr="00131980">
        <w:rPr>
          <w:highlight w:val="green"/>
        </w:rPr>
        <w:t>r temperature; spectral flux → motion intensity.</w:t>
      </w:r>
    </w:p>
    <w:p w14:paraId="28E8CDE6" w14:textId="77777777" w:rsidR="00131980" w:rsidRDefault="00131980" w:rsidP="00131980">
      <w:r w:rsidRPr="00131980">
        <w:rPr>
          <w:highlight w:val="green"/>
        </w:rPr>
        <w:t>Normalize and compress audio features to avoid clipping and maintain dynamic range</w:t>
      </w:r>
      <w:r w:rsidRPr="00131980">
        <w:t>.</w:t>
      </w:r>
    </w:p>
    <w:p w14:paraId="71E4B06A" w14:textId="77777777" w:rsidR="00D57355" w:rsidRPr="00131980" w:rsidRDefault="00D57355" w:rsidP="00131980"/>
    <w:p w14:paraId="062FC201" w14:textId="77777777" w:rsidR="00131980" w:rsidRPr="00131980" w:rsidRDefault="00131980" w:rsidP="00131980">
      <w:pPr>
        <w:rPr>
          <w:b/>
          <w:bCs/>
          <w:sz w:val="52"/>
          <w:szCs w:val="52"/>
        </w:rPr>
      </w:pPr>
      <w:r w:rsidRPr="00131980">
        <w:rPr>
          <w:b/>
          <w:bCs/>
          <w:sz w:val="52"/>
          <w:szCs w:val="52"/>
          <w:highlight w:val="darkCyan"/>
        </w:rPr>
        <w:lastRenderedPageBreak/>
        <w:t>5. Rendering &amp; performance</w:t>
      </w:r>
    </w:p>
    <w:p w14:paraId="713264D8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5.1 GPU shaders and WebGL</w:t>
      </w:r>
    </w:p>
    <w:p w14:paraId="3553B36C" w14:textId="77777777" w:rsidR="00131980" w:rsidRPr="00131980" w:rsidRDefault="00131980" w:rsidP="00131980">
      <w:pPr>
        <w:rPr>
          <w:highlight w:val="green"/>
        </w:rPr>
      </w:pPr>
      <w:r w:rsidRPr="00131980">
        <w:rPr>
          <w:highlight w:val="green"/>
        </w:rPr>
        <w:t>Write fragment and vertex shaders to compute visuals per pixel with massive parallelism. Benefits:</w:t>
      </w:r>
    </w:p>
    <w:p w14:paraId="671700F0" w14:textId="77777777" w:rsidR="00131980" w:rsidRPr="00131980" w:rsidRDefault="00131980" w:rsidP="00131980">
      <w:pPr>
        <w:numPr>
          <w:ilvl w:val="0"/>
          <w:numId w:val="8"/>
        </w:numPr>
        <w:rPr>
          <w:highlight w:val="green"/>
        </w:rPr>
      </w:pPr>
      <w:r w:rsidRPr="00131980">
        <w:rPr>
          <w:highlight w:val="green"/>
        </w:rPr>
        <w:t>Real</w:t>
      </w:r>
      <w:r w:rsidRPr="00131980">
        <w:rPr>
          <w:highlight w:val="green"/>
        </w:rPr>
        <w:noBreakHyphen/>
        <w:t>time reaction at 60+ FPS for complex formulas.</w:t>
      </w:r>
    </w:p>
    <w:p w14:paraId="788BD4B2" w14:textId="77777777" w:rsidR="00131980" w:rsidRPr="00131980" w:rsidRDefault="00131980" w:rsidP="00131980">
      <w:pPr>
        <w:numPr>
          <w:ilvl w:val="0"/>
          <w:numId w:val="8"/>
        </w:numPr>
        <w:rPr>
          <w:highlight w:val="green"/>
        </w:rPr>
      </w:pPr>
      <w:r w:rsidRPr="00131980">
        <w:rPr>
          <w:highlight w:val="green"/>
        </w:rPr>
        <w:t>Deterministic, high</w:t>
      </w:r>
      <w:r w:rsidRPr="00131980">
        <w:rPr>
          <w:highlight w:val="green"/>
        </w:rPr>
        <w:noBreakHyphen/>
        <w:t>throughput computations for per</w:t>
      </w:r>
      <w:r w:rsidRPr="00131980">
        <w:rPr>
          <w:highlight w:val="green"/>
        </w:rPr>
        <w:noBreakHyphen/>
        <w:t>pixel PDEs, noise, and raymarching.</w:t>
      </w:r>
    </w:p>
    <w:p w14:paraId="276BA4E1" w14:textId="77777777" w:rsidR="00131980" w:rsidRPr="00131980" w:rsidRDefault="00131980" w:rsidP="00131980">
      <w:pPr>
        <w:rPr>
          <w:highlight w:val="green"/>
        </w:rPr>
      </w:pPr>
      <w:r w:rsidRPr="00131980">
        <w:rPr>
          <w:highlight w:val="green"/>
        </w:rPr>
        <w:t>Shaders commonly used:</w:t>
      </w:r>
    </w:p>
    <w:p w14:paraId="67A11B16" w14:textId="187C476A" w:rsidR="00131980" w:rsidRPr="00131980" w:rsidRDefault="00131980" w:rsidP="00131980">
      <w:pPr>
        <w:numPr>
          <w:ilvl w:val="0"/>
          <w:numId w:val="9"/>
        </w:numPr>
        <w:rPr>
          <w:highlight w:val="green"/>
        </w:rPr>
      </w:pPr>
      <w:r w:rsidRPr="00131980">
        <w:rPr>
          <w:highlight w:val="green"/>
        </w:rPr>
        <w:t>Fragment shaders for field evaluation and colo</w:t>
      </w:r>
      <w:r w:rsidR="00D57355">
        <w:rPr>
          <w:highlight w:val="green"/>
        </w:rPr>
        <w:t>u</w:t>
      </w:r>
      <w:r w:rsidRPr="00131980">
        <w:rPr>
          <w:highlight w:val="green"/>
        </w:rPr>
        <w:t>r mapping.</w:t>
      </w:r>
    </w:p>
    <w:p w14:paraId="2A99028B" w14:textId="77777777" w:rsidR="00131980" w:rsidRPr="00131980" w:rsidRDefault="00131980" w:rsidP="00131980">
      <w:pPr>
        <w:numPr>
          <w:ilvl w:val="0"/>
          <w:numId w:val="9"/>
        </w:numPr>
        <w:rPr>
          <w:highlight w:val="green"/>
        </w:rPr>
      </w:pPr>
      <w:r w:rsidRPr="00131980">
        <w:rPr>
          <w:highlight w:val="green"/>
        </w:rPr>
        <w:t>Compute shaders (</w:t>
      </w:r>
      <w:proofErr w:type="spellStart"/>
      <w:r w:rsidRPr="00131980">
        <w:rPr>
          <w:highlight w:val="green"/>
        </w:rPr>
        <w:t>WebGPU</w:t>
      </w:r>
      <w:proofErr w:type="spellEnd"/>
      <w:r w:rsidRPr="00131980">
        <w:rPr>
          <w:highlight w:val="green"/>
        </w:rPr>
        <w:t xml:space="preserve"> / desktop GL) for particle updates and cellular automata.</w:t>
      </w:r>
    </w:p>
    <w:p w14:paraId="4B036962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5.2 Compute budgets and precision</w:t>
      </w:r>
    </w:p>
    <w:p w14:paraId="5CEEBB1A" w14:textId="77777777" w:rsidR="00131980" w:rsidRPr="00131980" w:rsidRDefault="00131980" w:rsidP="00131980">
      <w:pPr>
        <w:numPr>
          <w:ilvl w:val="0"/>
          <w:numId w:val="10"/>
        </w:numPr>
        <w:rPr>
          <w:highlight w:val="green"/>
        </w:rPr>
      </w:pPr>
      <w:r w:rsidRPr="00131980">
        <w:rPr>
          <w:highlight w:val="green"/>
        </w:rPr>
        <w:t>Use single precision floats for speed; consider 16</w:t>
      </w:r>
      <w:r w:rsidRPr="00131980">
        <w:rPr>
          <w:highlight w:val="green"/>
        </w:rPr>
        <w:noBreakHyphen/>
        <w:t>bit float where available.</w:t>
      </w:r>
    </w:p>
    <w:p w14:paraId="4D8CC0DE" w14:textId="77777777" w:rsidR="00131980" w:rsidRPr="00131980" w:rsidRDefault="00131980" w:rsidP="00131980">
      <w:pPr>
        <w:numPr>
          <w:ilvl w:val="0"/>
          <w:numId w:val="10"/>
        </w:numPr>
        <w:rPr>
          <w:highlight w:val="green"/>
        </w:rPr>
      </w:pPr>
      <w:r w:rsidRPr="00131980">
        <w:rPr>
          <w:highlight w:val="green"/>
        </w:rPr>
        <w:t>For iterative solvers (reaction</w:t>
      </w:r>
      <w:r w:rsidRPr="00131980">
        <w:rPr>
          <w:highlight w:val="green"/>
        </w:rPr>
        <w:noBreakHyphen/>
        <w:t>diffusion), use ping</w:t>
      </w:r>
      <w:r w:rsidRPr="00131980">
        <w:rPr>
          <w:highlight w:val="green"/>
        </w:rPr>
        <w:noBreakHyphen/>
        <w:t>pong framebuffers.</w:t>
      </w:r>
    </w:p>
    <w:p w14:paraId="2BCFD81F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5.3 Hybrid CPU/GPU pipelines</w:t>
      </w:r>
    </w:p>
    <w:p w14:paraId="5FA2DE13" w14:textId="77777777" w:rsidR="00131980" w:rsidRPr="00131980" w:rsidRDefault="00131980" w:rsidP="00131980">
      <w:pPr>
        <w:numPr>
          <w:ilvl w:val="0"/>
          <w:numId w:val="11"/>
        </w:numPr>
        <w:rPr>
          <w:highlight w:val="green"/>
        </w:rPr>
      </w:pPr>
      <w:r w:rsidRPr="00131980">
        <w:rPr>
          <w:highlight w:val="green"/>
        </w:rPr>
        <w:t>CPU handles control logic, audio analysis (unless using GPU FFT), and scene graph.</w:t>
      </w:r>
    </w:p>
    <w:p w14:paraId="062E5D51" w14:textId="77777777" w:rsidR="00131980" w:rsidRPr="00131980" w:rsidRDefault="00131980" w:rsidP="00131980">
      <w:pPr>
        <w:numPr>
          <w:ilvl w:val="0"/>
          <w:numId w:val="11"/>
        </w:numPr>
        <w:rPr>
          <w:highlight w:val="green"/>
        </w:rPr>
      </w:pPr>
      <w:r w:rsidRPr="00131980">
        <w:rPr>
          <w:highlight w:val="green"/>
        </w:rPr>
        <w:t>GPU handles heavy per</w:t>
      </w:r>
      <w:r w:rsidRPr="00131980">
        <w:rPr>
          <w:highlight w:val="green"/>
        </w:rPr>
        <w:noBreakHyphen/>
        <w:t xml:space="preserve">pixel calculations and particle </w:t>
      </w:r>
      <w:proofErr w:type="spellStart"/>
      <w:r w:rsidRPr="00131980">
        <w:rPr>
          <w:highlight w:val="green"/>
        </w:rPr>
        <w:t>advecting</w:t>
      </w:r>
      <w:proofErr w:type="spellEnd"/>
      <w:r w:rsidRPr="00131980">
        <w:rPr>
          <w:highlight w:val="green"/>
        </w:rPr>
        <w:t>.</w:t>
      </w:r>
    </w:p>
    <w:p w14:paraId="3BBE9ACF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5.4 Frame timing and synchronization</w:t>
      </w:r>
    </w:p>
    <w:p w14:paraId="1A45BB63" w14:textId="77777777" w:rsidR="00131980" w:rsidRPr="00131980" w:rsidRDefault="00131980" w:rsidP="00131980">
      <w:pPr>
        <w:numPr>
          <w:ilvl w:val="0"/>
          <w:numId w:val="12"/>
        </w:numPr>
        <w:rPr>
          <w:highlight w:val="green"/>
        </w:rPr>
      </w:pPr>
      <w:r w:rsidRPr="00131980">
        <w:rPr>
          <w:highlight w:val="green"/>
        </w:rPr>
        <w:t>Keep simulation timestep fixed for stability (e.g., 1/60s) and interpolate for rendering.</w:t>
      </w:r>
    </w:p>
    <w:p w14:paraId="003283AF" w14:textId="77777777" w:rsidR="00131980" w:rsidRPr="00131980" w:rsidRDefault="00131980" w:rsidP="00131980">
      <w:pPr>
        <w:numPr>
          <w:ilvl w:val="0"/>
          <w:numId w:val="12"/>
        </w:numPr>
        <w:rPr>
          <w:highlight w:val="green"/>
        </w:rPr>
      </w:pPr>
      <w:r w:rsidRPr="00131980">
        <w:rPr>
          <w:highlight w:val="green"/>
        </w:rPr>
        <w:t>Audio latency alignment: use timestamps from audio API to align visuals to audio frames.</w:t>
      </w:r>
    </w:p>
    <w:p w14:paraId="2CF28553" w14:textId="77777777" w:rsidR="00131980" w:rsidRPr="00131980" w:rsidRDefault="00131980" w:rsidP="00131980">
      <w:pPr>
        <w:rPr>
          <w:b/>
          <w:bCs/>
          <w:sz w:val="48"/>
          <w:szCs w:val="48"/>
        </w:rPr>
      </w:pPr>
      <w:r w:rsidRPr="00131980">
        <w:rPr>
          <w:b/>
          <w:bCs/>
          <w:sz w:val="48"/>
          <w:szCs w:val="48"/>
          <w:highlight w:val="magenta"/>
        </w:rPr>
        <w:t>6. Example equation families &amp; mappings (with equations)</w:t>
      </w:r>
    </w:p>
    <w:p w14:paraId="6EF19632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6.1 Oscillatory field</w:t>
      </w:r>
    </w:p>
    <w:p w14:paraId="4756F5FC" w14:textId="759F84EC" w:rsidR="002161E9" w:rsidRPr="002161E9" w:rsidRDefault="002161E9" w:rsidP="002161E9">
      <w:pPr>
        <w:rPr>
          <w:highlight w:val="green"/>
        </w:rPr>
      </w:pPr>
      <m:oMathPara>
        <m:oMath>
          <m:r>
            <w:rPr>
              <w:rFonts w:ascii="Cambria Math" w:hAnsi="Cambria Math"/>
              <w:highlight w:val="green"/>
            </w:rPr>
            <m:t>F(x,y,t)=A(x,y)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sin</m:t>
          </m:r>
          <m:r>
            <w:rPr>
              <w:rFonts w:ascii="Cambria Math" w:hAnsi="Cambria Math"/>
              <w:highlight w:val="green"/>
            </w:rPr>
            <m:t>⁡(ωt+ϕ(x,y))</m:t>
          </m:r>
        </m:oMath>
      </m:oMathPara>
    </w:p>
    <w:p w14:paraId="6E2793D2" w14:textId="3E2D6764" w:rsidR="002161E9" w:rsidRPr="002161E9" w:rsidRDefault="002161E9" w:rsidP="002161E9">
      <w:pPr>
        <w:rPr>
          <w:highlight w:val="green"/>
        </w:rPr>
      </w:pPr>
      <w:r w:rsidRPr="002161E9">
        <w:rPr>
          <w:highlight w:val="green"/>
        </w:rPr>
        <w:t xml:space="preserve">where </w:t>
      </w:r>
      <m:oMath>
        <m:r>
          <w:rPr>
            <w:rFonts w:ascii="Cambria Math" w:hAnsi="Cambria Math"/>
            <w:highlight w:val="green"/>
          </w:rPr>
          <m:t>A</m:t>
        </m:r>
      </m:oMath>
      <w:r w:rsidRPr="002161E9">
        <w:rPr>
          <w:highlight w:val="green"/>
        </w:rPr>
        <w:t xml:space="preserve">and </w:t>
      </w:r>
      <m:oMath>
        <m:r>
          <w:rPr>
            <w:rFonts w:ascii="Cambria Math" w:hAnsi="Cambria Math"/>
            <w:highlight w:val="green"/>
          </w:rPr>
          <m:t>ϕ</m:t>
        </m:r>
      </m:oMath>
      <w:r w:rsidRPr="002161E9">
        <w:rPr>
          <w:highlight w:val="green"/>
        </w:rPr>
        <w:t>are spatial envelopes (noise, radial falloff).</w:t>
      </w:r>
    </w:p>
    <w:p w14:paraId="12633822" w14:textId="77777777" w:rsidR="002161E9" w:rsidRPr="002161E9" w:rsidRDefault="002161E9" w:rsidP="002161E9">
      <w:pPr>
        <w:rPr>
          <w:highlight w:val="green"/>
        </w:rPr>
      </w:pPr>
    </w:p>
    <w:p w14:paraId="4B16D055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lastRenderedPageBreak/>
        <w:t>6.2 Flow with curl noise</w:t>
      </w:r>
    </w:p>
    <w:p w14:paraId="45432D29" w14:textId="77777777" w:rsidR="00131980" w:rsidRPr="00131980" w:rsidRDefault="00131980" w:rsidP="00131980">
      <w:pPr>
        <w:rPr>
          <w:highlight w:val="green"/>
        </w:rPr>
      </w:pPr>
      <w:r w:rsidRPr="00131980">
        <w:rPr>
          <w:highlight w:val="green"/>
        </w:rPr>
        <w:t>Define velocity field:</w:t>
      </w:r>
    </w:p>
    <w:p w14:paraId="1E32C6D8" w14:textId="27D46A4F" w:rsidR="002161E9" w:rsidRPr="002161E9" w:rsidRDefault="002161E9" w:rsidP="002161E9">
      <w:pPr>
        <w:rPr>
          <w:highlight w:val="green"/>
        </w:rPr>
      </w:pPr>
      <m:oMathPara>
        <m:oMath>
          <m:r>
            <m:rPr>
              <m:sty m:val="b"/>
            </m:rPr>
            <w:rPr>
              <w:rFonts w:ascii="Cambria Math" w:hAnsi="Cambria Math"/>
              <w:highlight w:val="green"/>
            </w:rPr>
            <m:t>v</m:t>
          </m:r>
          <m:r>
            <w:rPr>
              <w:rFonts w:ascii="Cambria Math" w:hAnsi="Cambria Math"/>
              <w:highlight w:val="green"/>
            </w:rPr>
            <m:t>(</m:t>
          </m:r>
          <m:r>
            <m:rPr>
              <m:sty m:val="b"/>
            </m:rPr>
            <w:rPr>
              <w:rFonts w:ascii="Cambria Math" w:hAnsi="Cambria Math"/>
              <w:highlight w:val="green"/>
            </w:rPr>
            <m:t>x</m:t>
          </m:r>
          <m:r>
            <w:rPr>
              <w:rFonts w:ascii="Cambria Math" w:hAnsi="Cambria Math"/>
              <w:highlight w:val="green"/>
            </w:rPr>
            <m:t>,t)=</m:t>
          </m:r>
          <m:sSup>
            <m:sSupPr>
              <m:ctrlPr>
                <w:rPr>
                  <w:rFonts w:ascii="Cambria Math" w:hAnsi="Cambria Math"/>
                  <w:highlight w:val="green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∇</m:t>
              </m:r>
            </m:e>
            <m:sup>
              <m:r>
                <w:rPr>
                  <w:rFonts w:ascii="Cambria Math" w:hAnsi="Cambria Math"/>
                  <w:highlight w:val="green"/>
                </w:rPr>
                <m:t>⊥</m:t>
              </m:r>
            </m:sup>
          </m:sSup>
          <m:r>
            <w:rPr>
              <w:rFonts w:ascii="Cambria Math" w:hAnsi="Cambria Math"/>
              <w:highlight w:val="green"/>
            </w:rPr>
            <m:t>N(</m:t>
          </m:r>
          <m:r>
            <m:rPr>
              <m:sty m:val="b"/>
            </m:rPr>
            <w:rPr>
              <w:rFonts w:ascii="Cambria Math" w:hAnsi="Cambria Math"/>
              <w:highlight w:val="green"/>
            </w:rPr>
            <m:t>x</m:t>
          </m:r>
          <m:r>
            <w:rPr>
              <w:rFonts w:ascii="Cambria Math" w:hAnsi="Cambria Math"/>
              <w:highlight w:val="green"/>
            </w:rPr>
            <m:t>,t)=(</m:t>
          </m:r>
          <m:sSub>
            <m:sSubPr>
              <m:ctrlPr>
                <w:rPr>
                  <w:rFonts w:ascii="Cambria Math" w:hAnsi="Cambria Math"/>
                  <w:highlight w:val="gree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∂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y</m:t>
              </m:r>
            </m:sub>
          </m:sSub>
          <m:r>
            <w:rPr>
              <w:rFonts w:ascii="Cambria Math" w:hAnsi="Cambria Math"/>
              <w:highlight w:val="green"/>
            </w:rPr>
            <m:t>N,-</m:t>
          </m:r>
          <m:sSub>
            <m:sSubPr>
              <m:ctrlPr>
                <w:rPr>
                  <w:rFonts w:ascii="Cambria Math" w:hAnsi="Cambria Math"/>
                  <w:highlight w:val="gree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∂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x</m:t>
              </m:r>
            </m:sub>
          </m:sSub>
          <m:r>
            <w:rPr>
              <w:rFonts w:ascii="Cambria Math" w:hAnsi="Cambria Math"/>
              <w:highlight w:val="green"/>
            </w:rPr>
            <m:t>N)</m:t>
          </m:r>
        </m:oMath>
      </m:oMathPara>
    </w:p>
    <w:p w14:paraId="1D030771" w14:textId="4B76677A" w:rsidR="002161E9" w:rsidRPr="002161E9" w:rsidRDefault="002161E9" w:rsidP="002161E9">
      <w:pPr>
        <w:rPr>
          <w:highlight w:val="green"/>
        </w:rPr>
      </w:pPr>
      <w:r w:rsidRPr="002161E9">
        <w:rPr>
          <w:highlight w:val="green"/>
        </w:rPr>
        <w:t xml:space="preserve">where </w:t>
      </w:r>
      <m:oMath>
        <m:r>
          <w:rPr>
            <w:rFonts w:ascii="Cambria Math" w:hAnsi="Cambria Math"/>
            <w:highlight w:val="green"/>
          </w:rPr>
          <m:t>N</m:t>
        </m:r>
      </m:oMath>
      <w:r w:rsidRPr="002161E9">
        <w:rPr>
          <w:highlight w:val="green"/>
        </w:rPr>
        <w:t>is a multi</w:t>
      </w:r>
      <w:r w:rsidRPr="002161E9">
        <w:rPr>
          <w:highlight w:val="green"/>
        </w:rPr>
        <w:noBreakHyphen/>
        <w:t>octave noise. This yields divergence</w:t>
      </w:r>
      <w:r w:rsidRPr="002161E9">
        <w:rPr>
          <w:highlight w:val="green"/>
        </w:rPr>
        <w:noBreakHyphen/>
        <w:t>free swirling motion.</w:t>
      </w:r>
    </w:p>
    <w:p w14:paraId="4C07AEA2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6.3 Reaction–diffusion (discrete update)</w:t>
      </w:r>
    </w:p>
    <w:p w14:paraId="067D4D6C" w14:textId="77777777" w:rsidR="002161E9" w:rsidRPr="002161E9" w:rsidRDefault="002161E9" w:rsidP="002161E9">
      <w:pPr>
        <w:rPr>
          <w:highlight w:val="green"/>
        </w:rPr>
      </w:pPr>
      <w:r w:rsidRPr="002161E9">
        <w:rPr>
          <w:highlight w:val="green"/>
        </w:rPr>
        <w:t xml:space="preserve">Finite difference scheme on grid point </w:t>
      </w:r>
      <m:oMath>
        <m:r>
          <w:rPr>
            <w:rFonts w:ascii="Cambria Math" w:hAnsi="Cambria Math"/>
            <w:highlight w:val="green"/>
          </w:rPr>
          <m:t>(i,j)</m:t>
        </m:r>
      </m:oMath>
      <w:r w:rsidRPr="002161E9">
        <w:rPr>
          <w:highlight w:val="green"/>
        </w:rPr>
        <w:t>:</w:t>
      </w:r>
      <w:r w:rsidRPr="002161E9">
        <w:rPr>
          <w:highlight w:val="green"/>
        </w:rPr>
        <w:t xml:space="preserve"> </w:t>
      </w:r>
    </w:p>
    <w:p w14:paraId="280061EE" w14:textId="59D2C931" w:rsidR="002161E9" w:rsidRPr="002161E9" w:rsidRDefault="002161E9" w:rsidP="002161E9">
      <w:pPr>
        <w:rPr>
          <w:rFonts w:eastAsiaTheme="minorEastAsia"/>
          <w:highlight w:val="green"/>
        </w:rPr>
      </w:pPr>
      <m:oMathPara>
        <m:oMath>
          <m:sSubSup>
            <m:sSubSupPr>
              <m:ctrlPr>
                <w:rPr>
                  <w:rFonts w:ascii="Cambria Math" w:hAnsi="Cambria Math"/>
                  <w:highlight w:val="green"/>
                </w:rPr>
              </m:ctrlPr>
            </m:sSubSupPr>
            <m:e>
              <m:r>
                <w:rPr>
                  <w:rFonts w:ascii="Cambria Math" w:hAnsi="Cambria Math"/>
                  <w:highlight w:val="green"/>
                </w:rPr>
                <m:t>u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i,j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t+1</m:t>
              </m:r>
            </m:sup>
          </m:sSubSup>
          <m:r>
            <w:rPr>
              <w:rFonts w:ascii="Cambria Math" w:hAnsi="Cambria Math"/>
              <w:highlight w:val="green"/>
            </w:rPr>
            <m:t>=</m:t>
          </m:r>
          <m:sSubSup>
            <m:sSubSupPr>
              <m:ctrlPr>
                <w:rPr>
                  <w:rFonts w:ascii="Cambria Math" w:hAnsi="Cambria Math"/>
                  <w:highlight w:val="green"/>
                </w:rPr>
              </m:ctrlPr>
            </m:sSubSupPr>
            <m:e>
              <m:r>
                <w:rPr>
                  <w:rFonts w:ascii="Cambria Math" w:hAnsi="Cambria Math"/>
                  <w:highlight w:val="green"/>
                </w:rPr>
                <m:t>u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i,j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t</m:t>
              </m:r>
            </m:sup>
          </m:sSubSup>
          <m:r>
            <w:rPr>
              <w:rFonts w:ascii="Cambria Math" w:hAnsi="Cambria Math"/>
              <w:highlight w:val="green"/>
            </w:rPr>
            <m:t>+</m:t>
          </m:r>
          <m:r>
            <m:rPr>
              <m:sty m:val="p"/>
            </m:rPr>
            <w:rPr>
              <w:rFonts w:ascii="Cambria Math" w:hAnsi="Cambria Math"/>
              <w:highlight w:val="green"/>
            </w:rPr>
            <m:t>Δ</m:t>
          </m:r>
          <m:r>
            <w:rPr>
              <w:rFonts w:ascii="Cambria Math" w:hAnsi="Cambria Math"/>
              <w:highlight w:val="green"/>
            </w:rPr>
            <m:t>t(</m:t>
          </m:r>
          <m:sSub>
            <m:sSubPr>
              <m:ctrlPr>
                <w:rPr>
                  <w:rFonts w:ascii="Cambria Math" w:hAnsi="Cambria Math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D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highlight w:val="gree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highlight w:val="green"/>
                </w:rPr>
                <m:t>Δ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d</m:t>
              </m:r>
            </m:sub>
          </m:sSub>
          <m:sSubSup>
            <m:sSubSupPr>
              <m:ctrlPr>
                <w:rPr>
                  <w:rFonts w:ascii="Cambria Math" w:hAnsi="Cambria Math"/>
                  <w:highlight w:val="green"/>
                </w:rPr>
              </m:ctrlPr>
            </m:sSubSupPr>
            <m:e>
              <m:r>
                <w:rPr>
                  <w:rFonts w:ascii="Cambria Math" w:hAnsi="Cambria Math"/>
                  <w:highlight w:val="green"/>
                </w:rPr>
                <m:t>u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i,j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t</m:t>
              </m:r>
            </m:sup>
          </m:sSubSup>
          <m:r>
            <w:rPr>
              <w:rFonts w:ascii="Cambria Math" w:hAnsi="Cambria Math"/>
              <w:highlight w:val="green"/>
            </w:rPr>
            <m:t>-</m:t>
          </m:r>
          <m:sSubSup>
            <m:sSubSupPr>
              <m:ctrlPr>
                <w:rPr>
                  <w:rFonts w:ascii="Cambria Math" w:hAnsi="Cambria Math"/>
                  <w:highlight w:val="green"/>
                </w:rPr>
              </m:ctrlPr>
            </m:sSubSupPr>
            <m:e>
              <m:r>
                <w:rPr>
                  <w:rFonts w:ascii="Cambria Math" w:hAnsi="Cambria Math"/>
                  <w:highlight w:val="green"/>
                </w:rPr>
                <m:t>u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i,j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t</m:t>
              </m:r>
            </m:sup>
          </m:sSubSup>
          <m:r>
            <w:rPr>
              <w:rFonts w:ascii="Cambria Math" w:hAnsi="Cambria Math"/>
              <w:highlight w:val="green"/>
            </w:rPr>
            <m:t>(</m:t>
          </m:r>
          <m:sSubSup>
            <m:sSubSupPr>
              <m:ctrlPr>
                <w:rPr>
                  <w:rFonts w:ascii="Cambria Math" w:hAnsi="Cambria Math"/>
                  <w:highlight w:val="green"/>
                </w:rPr>
              </m:ctrlPr>
            </m:sSubSupPr>
            <m:e>
              <m:r>
                <w:rPr>
                  <w:rFonts w:ascii="Cambria Math" w:hAnsi="Cambria Math"/>
                  <w:highlight w:val="green"/>
                </w:rPr>
                <m:t>v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i,j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highlight w:val="green"/>
                </w:rPr>
              </m:ctrlPr>
            </m:sSupPr>
            <m:e>
              <m:r>
                <w:rPr>
                  <w:rFonts w:ascii="Cambria Math" w:hAnsi="Cambria Math"/>
                  <w:highlight w:val="green"/>
                </w:rPr>
                <m:t>)</m:t>
              </m:r>
            </m:e>
            <m:sup>
              <m:r>
                <w:rPr>
                  <w:rFonts w:ascii="Cambria Math" w:hAnsi="Cambria Math"/>
                  <w:highlight w:val="green"/>
                </w:rPr>
                <m:t>2</m:t>
              </m:r>
            </m:sup>
          </m:sSup>
          <m:r>
            <w:rPr>
              <w:rFonts w:ascii="Cambria Math" w:hAnsi="Cambria Math"/>
              <w:highlight w:val="green"/>
            </w:rPr>
            <m:t>+F(1-</m:t>
          </m:r>
          <m:sSubSup>
            <m:sSubSupPr>
              <m:ctrlPr>
                <w:rPr>
                  <w:rFonts w:ascii="Cambria Math" w:hAnsi="Cambria Math"/>
                  <w:highlight w:val="green"/>
                </w:rPr>
              </m:ctrlPr>
            </m:sSubSupPr>
            <m:e>
              <m:r>
                <w:rPr>
                  <w:rFonts w:ascii="Cambria Math" w:hAnsi="Cambria Math"/>
                  <w:highlight w:val="green"/>
                </w:rPr>
                <m:t>u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i,j</m:t>
              </m:r>
            </m:sub>
            <m:sup>
              <m:r>
                <w:rPr>
                  <w:rFonts w:ascii="Cambria Math" w:hAnsi="Cambria Math"/>
                  <w:highlight w:val="green"/>
                </w:rPr>
                <m:t>t</m:t>
              </m:r>
            </m:sup>
          </m:sSubSup>
          <m:r>
            <w:rPr>
              <w:rFonts w:ascii="Cambria Math" w:hAnsi="Cambria Math"/>
              <w:highlight w:val="green"/>
            </w:rPr>
            <m:t>)))</m:t>
          </m:r>
        </m:oMath>
      </m:oMathPara>
    </w:p>
    <w:p w14:paraId="31B9BEC1" w14:textId="0392E16F" w:rsidR="002161E9" w:rsidRPr="002161E9" w:rsidRDefault="002161E9" w:rsidP="002161E9">
      <w:pPr>
        <w:rPr>
          <w:highlight w:val="green"/>
        </w:rPr>
      </w:pPr>
      <w:r w:rsidRPr="002161E9">
        <w:rPr>
          <w:highlight w:val="green"/>
        </w:rPr>
        <w:t xml:space="preserve">with discrete Laplacian </w:t>
      </w:r>
      <m:oMath>
        <m:sSub>
          <m:sSubPr>
            <m:ctrlPr>
              <w:rPr>
                <w:rFonts w:ascii="Cambria Math" w:hAnsi="Cambria Math"/>
                <w:highlight w:val="gree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highlight w:val="green"/>
              </w:rPr>
              <m:t>Δ</m:t>
            </m:r>
          </m:e>
          <m:sub>
            <m:r>
              <w:rPr>
                <w:rFonts w:ascii="Cambria Math" w:hAnsi="Cambria Math"/>
                <w:highlight w:val="green"/>
              </w:rPr>
              <m:t>d</m:t>
            </m:r>
          </m:sub>
        </m:sSub>
      </m:oMath>
      <w:r w:rsidRPr="002161E9">
        <w:rPr>
          <w:highlight w:val="green"/>
        </w:rPr>
        <w:t>.</w:t>
      </w:r>
    </w:p>
    <w:p w14:paraId="4CA939E3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6.4 Particle advection with audio-driven birth rate</w:t>
      </w:r>
    </w:p>
    <w:p w14:paraId="16299B36" w14:textId="77777777" w:rsidR="002161E9" w:rsidRPr="002161E9" w:rsidRDefault="002161E9" w:rsidP="002161E9">
      <w:pPr>
        <w:rPr>
          <w:highlight w:val="green"/>
        </w:rPr>
      </w:pPr>
      <w:r w:rsidRPr="002161E9">
        <w:rPr>
          <w:highlight w:val="green"/>
        </w:rPr>
        <w:t>Particle count creation rate:</w:t>
      </w:r>
    </w:p>
    <w:p w14:paraId="55341D3D" w14:textId="37C66F5D" w:rsidR="002161E9" w:rsidRPr="002161E9" w:rsidRDefault="002161E9" w:rsidP="002161E9">
      <w:pPr>
        <w:rPr>
          <w:highlight w:val="green"/>
        </w:rPr>
      </w:pPr>
      <m:oMathPara>
        <m:oMath>
          <m:r>
            <w:rPr>
              <w:rFonts w:ascii="Cambria Math" w:hAnsi="Cambria Math"/>
              <w:highlight w:val="green"/>
            </w:rPr>
            <m:t>r(t)=</m:t>
          </m:r>
          <m:sSub>
            <m:sSubPr>
              <m:ctrlPr>
                <w:rPr>
                  <w:rFonts w:ascii="Cambria Math" w:hAnsi="Cambria Math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r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0</m:t>
              </m:r>
            </m:sub>
          </m:sSub>
          <m:r>
            <w:rPr>
              <w:rFonts w:ascii="Cambria Math" w:hAnsi="Cambria Math"/>
              <w:highlight w:val="green"/>
            </w:rPr>
            <m:t>+α⋅</m:t>
          </m:r>
          <m:r>
            <m:rPr>
              <m:nor/>
            </m:rPr>
            <w:rPr>
              <w:highlight w:val="green"/>
            </w:rPr>
            <m:t>compress</m:t>
          </m:r>
          <m:r>
            <w:rPr>
              <w:rFonts w:ascii="Cambria Math" w:hAnsi="Cambria Math"/>
              <w:highlight w:val="green"/>
            </w:rPr>
            <m:t>(</m:t>
          </m:r>
          <m:sSub>
            <m:sSubPr>
              <m:ctrlPr>
                <w:rPr>
                  <w:rFonts w:ascii="Cambria Math" w:hAnsi="Cambria Math"/>
                  <w:highlight w:val="green"/>
                </w:rPr>
              </m:ctrlPr>
            </m:sSubPr>
            <m:e>
              <m:r>
                <w:rPr>
                  <w:rFonts w:ascii="Cambria Math" w:hAnsi="Cambria Math"/>
                  <w:highlight w:val="green"/>
                </w:rPr>
                <m:t>E</m:t>
              </m:r>
            </m:e>
            <m:sub>
              <m:r>
                <w:rPr>
                  <w:rFonts w:ascii="Cambria Math" w:hAnsi="Cambria Math"/>
                  <w:highlight w:val="green"/>
                </w:rPr>
                <m:t>band</m:t>
              </m:r>
            </m:sub>
          </m:sSub>
          <m:r>
            <w:rPr>
              <w:rFonts w:ascii="Cambria Math" w:hAnsi="Cambria Math"/>
              <w:highlight w:val="green"/>
            </w:rPr>
            <m:t>(t))</m:t>
          </m:r>
        </m:oMath>
      </m:oMathPara>
    </w:p>
    <w:p w14:paraId="4B5296F5" w14:textId="414E5BB9" w:rsidR="002161E9" w:rsidRPr="002161E9" w:rsidRDefault="002161E9" w:rsidP="002161E9">
      <w:pPr>
        <w:rPr>
          <w:highlight w:val="green"/>
        </w:rPr>
      </w:pPr>
      <w:r w:rsidRPr="002161E9">
        <w:rPr>
          <w:highlight w:val="green"/>
        </w:rPr>
        <w:t>Particle velocity influenced by audio envelope:</w:t>
      </w:r>
      <m:oMath>
        <m:r>
          <w:rPr>
            <w:rFonts w:ascii="Cambria Math" w:hAnsi="Cambria Math"/>
            <w:highlight w:val="green"/>
          </w:rPr>
          <m:t xml:space="preserve"> </m:t>
        </m:r>
        <m:r>
          <m:rPr>
            <m:sty m:val="b"/>
          </m:rPr>
          <w:rPr>
            <w:rFonts w:ascii="Cambria Math" w:hAnsi="Cambria Math"/>
            <w:highlight w:val="green"/>
          </w:rPr>
          <m:t>v</m:t>
        </m:r>
        <m:r>
          <w:rPr>
            <w:rFonts w:ascii="Cambria Math" w:hAnsi="Cambria Math"/>
            <w:highlight w:val="green"/>
          </w:rPr>
          <m:t>=</m:t>
        </m:r>
        <m:sSub>
          <m:sSubPr>
            <m:ctrlPr>
              <w:rPr>
                <w:rFonts w:ascii="Cambria Math" w:hAnsi="Cambria Math"/>
                <w:highlight w:val="green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highlight w:val="green"/>
              </w:rPr>
              <m:t>v</m:t>
            </m:r>
          </m:e>
          <m:sub>
            <m:r>
              <w:rPr>
                <w:rFonts w:ascii="Cambria Math" w:hAnsi="Cambria Math"/>
                <w:highlight w:val="green"/>
              </w:rPr>
              <m:t>0</m:t>
            </m:r>
          </m:sub>
        </m:sSub>
        <m:r>
          <w:rPr>
            <w:rFonts w:ascii="Cambria Math" w:hAnsi="Cambria Math"/>
            <w:highlight w:val="green"/>
          </w:rPr>
          <m:t>+β⋅</m:t>
        </m:r>
        <m:acc>
          <m:accPr>
            <m:ctrlPr>
              <w:rPr>
                <w:rFonts w:ascii="Cambria Math" w:hAnsi="Cambria Math"/>
                <w:highlight w:val="green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highlight w:val="green"/>
              </w:rPr>
              <m:t>a</m:t>
            </m:r>
          </m:e>
        </m:acc>
        <m:r>
          <w:rPr>
            <w:rFonts w:ascii="Cambria Math" w:hAnsi="Cambria Math"/>
            <w:highlight w:val="green"/>
          </w:rPr>
          <m:t>(t)</m:t>
        </m:r>
      </m:oMath>
    </w:p>
    <w:p w14:paraId="3A02653B" w14:textId="77777777" w:rsidR="00131980" w:rsidRPr="00131980" w:rsidRDefault="00131980" w:rsidP="00131980">
      <w:pPr>
        <w:rPr>
          <w:b/>
          <w:bCs/>
          <w:sz w:val="44"/>
          <w:szCs w:val="44"/>
          <w:highlight w:val="red"/>
        </w:rPr>
      </w:pPr>
      <w:r w:rsidRPr="00131980">
        <w:rPr>
          <w:b/>
          <w:bCs/>
          <w:sz w:val="44"/>
          <w:szCs w:val="44"/>
          <w:highlight w:val="red"/>
        </w:rPr>
        <w:t>7. System architecture and dataflow</w:t>
      </w:r>
    </w:p>
    <w:p w14:paraId="08F258D6" w14:textId="77777777" w:rsidR="00131980" w:rsidRPr="00131980" w:rsidRDefault="00131980" w:rsidP="00131980">
      <w:pPr>
        <w:rPr>
          <w:highlight w:val="green"/>
        </w:rPr>
      </w:pPr>
      <w:r w:rsidRPr="00131980">
        <w:rPr>
          <w:highlight w:val="green"/>
        </w:rPr>
        <w:t>A robust interactive system typically includes these components:</w:t>
      </w:r>
    </w:p>
    <w:p w14:paraId="5446B965" w14:textId="77777777" w:rsidR="00131980" w:rsidRPr="00131980" w:rsidRDefault="00131980" w:rsidP="00131980">
      <w:pPr>
        <w:numPr>
          <w:ilvl w:val="0"/>
          <w:numId w:val="13"/>
        </w:numPr>
        <w:rPr>
          <w:highlight w:val="green"/>
        </w:rPr>
      </w:pPr>
      <w:r w:rsidRPr="00131980">
        <w:rPr>
          <w:b/>
          <w:bCs/>
          <w:highlight w:val="green"/>
        </w:rPr>
        <w:t>Input layer:</w:t>
      </w:r>
      <w:r w:rsidRPr="00131980">
        <w:rPr>
          <w:highlight w:val="green"/>
        </w:rPr>
        <w:t xml:space="preserve"> Mouse/touch, MIDI/OSC, audio capture.</w:t>
      </w:r>
    </w:p>
    <w:p w14:paraId="3843459D" w14:textId="77777777" w:rsidR="00131980" w:rsidRPr="00131980" w:rsidRDefault="00131980" w:rsidP="00131980">
      <w:pPr>
        <w:numPr>
          <w:ilvl w:val="0"/>
          <w:numId w:val="13"/>
        </w:numPr>
        <w:rPr>
          <w:highlight w:val="green"/>
        </w:rPr>
      </w:pPr>
      <w:r w:rsidRPr="00131980">
        <w:rPr>
          <w:b/>
          <w:bCs/>
          <w:highlight w:val="green"/>
        </w:rPr>
        <w:t>Analysis layer:</w:t>
      </w:r>
      <w:r w:rsidRPr="00131980">
        <w:rPr>
          <w:highlight w:val="green"/>
        </w:rPr>
        <w:t xml:space="preserve"> Audio feature extractor, input smoothing, beat tracker.</w:t>
      </w:r>
    </w:p>
    <w:p w14:paraId="07D25D6C" w14:textId="77777777" w:rsidR="00131980" w:rsidRPr="00131980" w:rsidRDefault="00131980" w:rsidP="00131980">
      <w:pPr>
        <w:numPr>
          <w:ilvl w:val="0"/>
          <w:numId w:val="13"/>
        </w:numPr>
        <w:rPr>
          <w:highlight w:val="green"/>
        </w:rPr>
      </w:pPr>
      <w:r w:rsidRPr="00131980">
        <w:rPr>
          <w:b/>
          <w:bCs/>
          <w:highlight w:val="green"/>
        </w:rPr>
        <w:t>Mapper / Controller:</w:t>
      </w:r>
      <w:r w:rsidRPr="00131980">
        <w:rPr>
          <w:highlight w:val="green"/>
        </w:rPr>
        <w:t xml:space="preserve"> Maps features to parameters, applies easing and mode logic.</w:t>
      </w:r>
    </w:p>
    <w:p w14:paraId="2C56B35B" w14:textId="77777777" w:rsidR="00131980" w:rsidRPr="00131980" w:rsidRDefault="00131980" w:rsidP="00131980">
      <w:pPr>
        <w:numPr>
          <w:ilvl w:val="0"/>
          <w:numId w:val="13"/>
        </w:numPr>
        <w:rPr>
          <w:highlight w:val="green"/>
        </w:rPr>
      </w:pPr>
      <w:r w:rsidRPr="00131980">
        <w:rPr>
          <w:b/>
          <w:bCs/>
          <w:highlight w:val="green"/>
        </w:rPr>
        <w:t>Simulation layer:</w:t>
      </w:r>
      <w:r w:rsidRPr="00131980">
        <w:rPr>
          <w:highlight w:val="green"/>
        </w:rPr>
        <w:t xml:space="preserve"> GPU shaders, particle systems, ODE solvers, reaction</w:t>
      </w:r>
      <w:r w:rsidRPr="00131980">
        <w:rPr>
          <w:highlight w:val="green"/>
        </w:rPr>
        <w:noBreakHyphen/>
        <w:t>diffusion.</w:t>
      </w:r>
    </w:p>
    <w:p w14:paraId="152B699A" w14:textId="77777777" w:rsidR="00131980" w:rsidRPr="00131980" w:rsidRDefault="00131980" w:rsidP="00131980">
      <w:pPr>
        <w:numPr>
          <w:ilvl w:val="0"/>
          <w:numId w:val="13"/>
        </w:numPr>
        <w:rPr>
          <w:highlight w:val="green"/>
        </w:rPr>
      </w:pPr>
      <w:r w:rsidRPr="00131980">
        <w:rPr>
          <w:b/>
          <w:bCs/>
          <w:highlight w:val="green"/>
        </w:rPr>
        <w:t>Renderer:</w:t>
      </w:r>
      <w:r w:rsidRPr="00131980">
        <w:rPr>
          <w:highlight w:val="green"/>
        </w:rPr>
        <w:t xml:space="preserve"> Final compositing, postprocessing (bloom, </w:t>
      </w:r>
      <w:proofErr w:type="spellStart"/>
      <w:r w:rsidRPr="00131980">
        <w:rPr>
          <w:highlight w:val="green"/>
        </w:rPr>
        <w:t>color</w:t>
      </w:r>
      <w:proofErr w:type="spellEnd"/>
      <w:r w:rsidRPr="00131980">
        <w:rPr>
          <w:highlight w:val="green"/>
        </w:rPr>
        <w:t xml:space="preserve"> grading), UI overlay.</w:t>
      </w:r>
    </w:p>
    <w:p w14:paraId="3D7EED9F" w14:textId="77777777" w:rsidR="00131980" w:rsidRPr="00131980" w:rsidRDefault="00131980" w:rsidP="00131980">
      <w:pPr>
        <w:numPr>
          <w:ilvl w:val="0"/>
          <w:numId w:val="13"/>
        </w:numPr>
        <w:rPr>
          <w:highlight w:val="green"/>
        </w:rPr>
      </w:pPr>
      <w:r w:rsidRPr="00131980">
        <w:rPr>
          <w:b/>
          <w:bCs/>
          <w:highlight w:val="green"/>
        </w:rPr>
        <w:t>Recorder/export:</w:t>
      </w:r>
      <w:r w:rsidRPr="00131980">
        <w:rPr>
          <w:highlight w:val="green"/>
        </w:rPr>
        <w:t xml:space="preserve"> Capture frames, video, or serialized parameter logs for replay.</w:t>
      </w:r>
    </w:p>
    <w:p w14:paraId="496EBAD6" w14:textId="77777777" w:rsidR="00131980" w:rsidRPr="00131980" w:rsidRDefault="00131980" w:rsidP="00131980">
      <w:pPr>
        <w:rPr>
          <w:highlight w:val="green"/>
        </w:rPr>
      </w:pPr>
      <w:r w:rsidRPr="00131980">
        <w:rPr>
          <w:highlight w:val="green"/>
        </w:rPr>
        <w:t>Use lightweight messaging (WebSocket / WebRTC / local OSC) to connect remote controllers or distributed nodes.</w:t>
      </w:r>
    </w:p>
    <w:p w14:paraId="380287EC" w14:textId="77777777" w:rsidR="00131980" w:rsidRPr="00131980" w:rsidRDefault="00131980" w:rsidP="00131980">
      <w:pPr>
        <w:rPr>
          <w:b/>
          <w:bCs/>
          <w:sz w:val="48"/>
          <w:szCs w:val="48"/>
          <w:highlight w:val="darkBlue"/>
        </w:rPr>
      </w:pPr>
      <w:r w:rsidRPr="00131980">
        <w:rPr>
          <w:b/>
          <w:bCs/>
          <w:sz w:val="48"/>
          <w:szCs w:val="48"/>
          <w:highlight w:val="darkBlue"/>
        </w:rPr>
        <w:t>8. UX, design patterns, and affordances</w:t>
      </w:r>
    </w:p>
    <w:p w14:paraId="54253CF4" w14:textId="77777777" w:rsidR="00131980" w:rsidRPr="00131980" w:rsidRDefault="00131980" w:rsidP="00131980">
      <w:pPr>
        <w:numPr>
          <w:ilvl w:val="0"/>
          <w:numId w:val="14"/>
        </w:numPr>
        <w:rPr>
          <w:highlight w:val="green"/>
        </w:rPr>
      </w:pPr>
      <w:r w:rsidRPr="00131980">
        <w:rPr>
          <w:highlight w:val="green"/>
        </w:rPr>
        <w:t>Provide clear defaults and a small set of knobs for live performance.</w:t>
      </w:r>
    </w:p>
    <w:p w14:paraId="33A03CC6" w14:textId="77777777" w:rsidR="00131980" w:rsidRPr="00131980" w:rsidRDefault="00131980" w:rsidP="00131980">
      <w:pPr>
        <w:numPr>
          <w:ilvl w:val="0"/>
          <w:numId w:val="14"/>
        </w:numPr>
        <w:rPr>
          <w:highlight w:val="green"/>
        </w:rPr>
      </w:pPr>
      <w:r w:rsidRPr="00131980">
        <w:rPr>
          <w:highlight w:val="green"/>
        </w:rPr>
        <w:t>Offer presets and randomize function for serendipity.</w:t>
      </w:r>
    </w:p>
    <w:p w14:paraId="2548537E" w14:textId="77777777" w:rsidR="00131980" w:rsidRPr="00131980" w:rsidRDefault="00131980" w:rsidP="00131980">
      <w:pPr>
        <w:numPr>
          <w:ilvl w:val="0"/>
          <w:numId w:val="14"/>
        </w:numPr>
        <w:rPr>
          <w:highlight w:val="green"/>
        </w:rPr>
      </w:pPr>
      <w:r w:rsidRPr="00131980">
        <w:rPr>
          <w:highlight w:val="green"/>
        </w:rPr>
        <w:t>Visual feedback for control mappings (e.g., show which parameter a knob controls).</w:t>
      </w:r>
    </w:p>
    <w:p w14:paraId="62B7E143" w14:textId="77777777" w:rsidR="00131980" w:rsidRPr="00131980" w:rsidRDefault="00131980" w:rsidP="00131980">
      <w:pPr>
        <w:numPr>
          <w:ilvl w:val="0"/>
          <w:numId w:val="14"/>
        </w:numPr>
        <w:rPr>
          <w:highlight w:val="green"/>
        </w:rPr>
      </w:pPr>
      <w:r w:rsidRPr="00131980">
        <w:rPr>
          <w:highlight w:val="green"/>
        </w:rPr>
        <w:t>Allow parameter recording and automation for repeatable sequences.</w:t>
      </w:r>
    </w:p>
    <w:p w14:paraId="4349B509" w14:textId="77777777" w:rsidR="00131980" w:rsidRPr="00131980" w:rsidRDefault="00131980" w:rsidP="00131980">
      <w:pPr>
        <w:rPr>
          <w:b/>
          <w:bCs/>
          <w:sz w:val="48"/>
          <w:szCs w:val="48"/>
          <w:highlight w:val="blue"/>
        </w:rPr>
      </w:pPr>
      <w:r w:rsidRPr="00131980">
        <w:rPr>
          <w:b/>
          <w:bCs/>
          <w:sz w:val="48"/>
          <w:szCs w:val="48"/>
          <w:highlight w:val="blue"/>
        </w:rPr>
        <w:lastRenderedPageBreak/>
        <w:t>9. Evaluation and metrics</w:t>
      </w:r>
    </w:p>
    <w:p w14:paraId="7DB2F11C" w14:textId="77777777" w:rsidR="00131980" w:rsidRPr="00131980" w:rsidRDefault="00131980" w:rsidP="00131980">
      <w:pPr>
        <w:rPr>
          <w:highlight w:val="green"/>
        </w:rPr>
      </w:pPr>
      <w:r w:rsidRPr="00131980">
        <w:rPr>
          <w:highlight w:val="green"/>
        </w:rPr>
        <w:t>Quantitative evaluation is limited for aesthetic systems, but useful proxies include:</w:t>
      </w:r>
    </w:p>
    <w:p w14:paraId="54D8AD04" w14:textId="77777777" w:rsidR="00131980" w:rsidRPr="00131980" w:rsidRDefault="00131980" w:rsidP="00131980">
      <w:pPr>
        <w:numPr>
          <w:ilvl w:val="0"/>
          <w:numId w:val="15"/>
        </w:numPr>
        <w:rPr>
          <w:highlight w:val="green"/>
        </w:rPr>
      </w:pPr>
      <w:r w:rsidRPr="00131980">
        <w:rPr>
          <w:b/>
          <w:bCs/>
          <w:highlight w:val="green"/>
        </w:rPr>
        <w:t>Responsiveness:</w:t>
      </w:r>
      <w:r w:rsidRPr="00131980">
        <w:rPr>
          <w:highlight w:val="green"/>
        </w:rPr>
        <w:t xml:space="preserve"> end</w:t>
      </w:r>
      <w:r w:rsidRPr="00131980">
        <w:rPr>
          <w:highlight w:val="green"/>
        </w:rPr>
        <w:noBreakHyphen/>
        <w:t>to</w:t>
      </w:r>
      <w:r w:rsidRPr="00131980">
        <w:rPr>
          <w:highlight w:val="green"/>
        </w:rPr>
        <w:noBreakHyphen/>
        <w:t xml:space="preserve">end latency in </w:t>
      </w:r>
      <w:proofErr w:type="spellStart"/>
      <w:r w:rsidRPr="00131980">
        <w:rPr>
          <w:highlight w:val="green"/>
        </w:rPr>
        <w:t>ms</w:t>
      </w:r>
      <w:proofErr w:type="spellEnd"/>
      <w:r w:rsidRPr="00131980">
        <w:rPr>
          <w:highlight w:val="green"/>
        </w:rPr>
        <w:t>.</w:t>
      </w:r>
    </w:p>
    <w:p w14:paraId="17725762" w14:textId="77777777" w:rsidR="00131980" w:rsidRPr="00131980" w:rsidRDefault="00131980" w:rsidP="00131980">
      <w:pPr>
        <w:numPr>
          <w:ilvl w:val="0"/>
          <w:numId w:val="15"/>
        </w:numPr>
        <w:rPr>
          <w:highlight w:val="green"/>
        </w:rPr>
      </w:pPr>
      <w:r w:rsidRPr="00131980">
        <w:rPr>
          <w:b/>
          <w:bCs/>
          <w:highlight w:val="green"/>
        </w:rPr>
        <w:t>Stability:</w:t>
      </w:r>
      <w:r w:rsidRPr="00131980">
        <w:rPr>
          <w:highlight w:val="green"/>
        </w:rPr>
        <w:t xml:space="preserve"> frame rate (median, 1% lows) under load.</w:t>
      </w:r>
    </w:p>
    <w:p w14:paraId="188F17C8" w14:textId="77777777" w:rsidR="00131980" w:rsidRPr="00131980" w:rsidRDefault="00131980" w:rsidP="00131980">
      <w:pPr>
        <w:numPr>
          <w:ilvl w:val="0"/>
          <w:numId w:val="15"/>
        </w:numPr>
        <w:rPr>
          <w:highlight w:val="green"/>
        </w:rPr>
      </w:pPr>
      <w:r w:rsidRPr="00131980">
        <w:rPr>
          <w:b/>
          <w:bCs/>
          <w:highlight w:val="green"/>
        </w:rPr>
        <w:t>Control coverage:</w:t>
      </w:r>
      <w:r w:rsidRPr="00131980">
        <w:rPr>
          <w:highlight w:val="green"/>
        </w:rPr>
        <w:t xml:space="preserve"> sensitivity and dynamic range of controls.</w:t>
      </w:r>
    </w:p>
    <w:p w14:paraId="44900A94" w14:textId="77777777" w:rsidR="00131980" w:rsidRPr="00131980" w:rsidRDefault="00131980" w:rsidP="00131980">
      <w:pPr>
        <w:numPr>
          <w:ilvl w:val="0"/>
          <w:numId w:val="15"/>
        </w:numPr>
        <w:rPr>
          <w:highlight w:val="green"/>
        </w:rPr>
      </w:pPr>
      <w:r w:rsidRPr="00131980">
        <w:rPr>
          <w:b/>
          <w:bCs/>
          <w:highlight w:val="green"/>
        </w:rPr>
        <w:t>Perceptual studies:</w:t>
      </w:r>
      <w:r w:rsidRPr="00131980">
        <w:rPr>
          <w:highlight w:val="green"/>
        </w:rPr>
        <w:t xml:space="preserve"> user preference, expressivity ratings by human subjects.</w:t>
      </w:r>
    </w:p>
    <w:p w14:paraId="64F2AF13" w14:textId="77777777" w:rsidR="00131980" w:rsidRPr="00131980" w:rsidRDefault="00131980" w:rsidP="00131980">
      <w:pPr>
        <w:rPr>
          <w:b/>
          <w:bCs/>
          <w:sz w:val="44"/>
          <w:szCs w:val="44"/>
          <w:highlight w:val="darkBlue"/>
        </w:rPr>
      </w:pPr>
      <w:r w:rsidRPr="00131980">
        <w:rPr>
          <w:b/>
          <w:bCs/>
          <w:sz w:val="44"/>
          <w:szCs w:val="44"/>
          <w:highlight w:val="darkBlue"/>
        </w:rPr>
        <w:t>10. Experiments &amp; example projects</w:t>
      </w:r>
    </w:p>
    <w:p w14:paraId="4D33478A" w14:textId="77777777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10.1 Audio</w:t>
      </w:r>
      <w:r w:rsidRPr="00131980">
        <w:rPr>
          <w:b/>
          <w:bCs/>
          <w:highlight w:val="green"/>
        </w:rPr>
        <w:noBreakHyphen/>
        <w:t>reactive flow painter</w:t>
      </w:r>
    </w:p>
    <w:p w14:paraId="434C5897" w14:textId="77777777" w:rsidR="00131980" w:rsidRPr="00131980" w:rsidRDefault="00131980" w:rsidP="00131980">
      <w:pPr>
        <w:numPr>
          <w:ilvl w:val="0"/>
          <w:numId w:val="16"/>
        </w:numPr>
        <w:rPr>
          <w:highlight w:val="green"/>
        </w:rPr>
      </w:pPr>
      <w:r w:rsidRPr="00131980">
        <w:rPr>
          <w:highlight w:val="green"/>
        </w:rPr>
        <w:t>Use curl noise field with particle advection; map low</w:t>
      </w:r>
      <w:r w:rsidRPr="00131980">
        <w:rPr>
          <w:highlight w:val="green"/>
        </w:rPr>
        <w:noBreakHyphen/>
        <w:t>band energy to emission rate and high</w:t>
      </w:r>
      <w:r w:rsidRPr="00131980">
        <w:rPr>
          <w:highlight w:val="green"/>
        </w:rPr>
        <w:noBreakHyphen/>
        <w:t xml:space="preserve">band centroid to </w:t>
      </w:r>
      <w:proofErr w:type="spellStart"/>
      <w:r w:rsidRPr="00131980">
        <w:rPr>
          <w:highlight w:val="green"/>
        </w:rPr>
        <w:t>color</w:t>
      </w:r>
      <w:proofErr w:type="spellEnd"/>
      <w:r w:rsidRPr="00131980">
        <w:rPr>
          <w:highlight w:val="green"/>
        </w:rPr>
        <w:t>.</w:t>
      </w:r>
    </w:p>
    <w:p w14:paraId="62EF826D" w14:textId="77777777" w:rsidR="00131980" w:rsidRPr="00131980" w:rsidRDefault="00131980" w:rsidP="00131980">
      <w:pPr>
        <w:numPr>
          <w:ilvl w:val="0"/>
          <w:numId w:val="16"/>
        </w:numPr>
        <w:rPr>
          <w:highlight w:val="green"/>
        </w:rPr>
      </w:pPr>
      <w:r w:rsidRPr="00131980">
        <w:rPr>
          <w:highlight w:val="green"/>
        </w:rPr>
        <w:t>Implement particle trails via framebuffer accumulation and fade.</w:t>
      </w:r>
    </w:p>
    <w:p w14:paraId="6D4F14B4" w14:textId="77777777" w:rsidR="002161E9" w:rsidRPr="002161E9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10.2 Live sketching via ODEs</w:t>
      </w:r>
    </w:p>
    <w:p w14:paraId="7EEA8854" w14:textId="7CD99724" w:rsidR="002161E9" w:rsidRPr="002161E9" w:rsidRDefault="002161E9" w:rsidP="002161E9">
      <w:pPr>
        <w:pStyle w:val="ListParagraph"/>
        <w:numPr>
          <w:ilvl w:val="0"/>
          <w:numId w:val="22"/>
        </w:numPr>
        <w:rPr>
          <w:b/>
          <w:bCs/>
          <w:highlight w:val="green"/>
        </w:rPr>
      </w:pPr>
      <w:r w:rsidRPr="002161E9">
        <w:rPr>
          <w:highlight w:val="green"/>
        </w:rPr>
        <w:t xml:space="preserve">Use controlled Lorenz or Rössler attractors; map MIDI knobs to parameters </w:t>
      </w:r>
      <m:oMath>
        <m:r>
          <w:rPr>
            <w:rFonts w:ascii="Cambria Math" w:hAnsi="Cambria Math"/>
            <w:highlight w:val="green"/>
          </w:rPr>
          <m:t>σ,ρ,β</m:t>
        </m:r>
      </m:oMath>
      <w:r w:rsidRPr="002161E9">
        <w:rPr>
          <w:highlight w:val="green"/>
        </w:rPr>
        <w:t>and draw trajectories in 2D colo</w:t>
      </w:r>
      <w:r w:rsidRPr="002161E9">
        <w:rPr>
          <w:highlight w:val="green"/>
        </w:rPr>
        <w:t>u</w:t>
      </w:r>
      <w:r w:rsidRPr="002161E9">
        <w:rPr>
          <w:highlight w:val="green"/>
        </w:rPr>
        <w:t>r channels.</w:t>
      </w:r>
    </w:p>
    <w:p w14:paraId="6BC553A8" w14:textId="282DC4FB" w:rsidR="00131980" w:rsidRPr="00131980" w:rsidRDefault="00131980" w:rsidP="00131980">
      <w:pPr>
        <w:rPr>
          <w:b/>
          <w:bCs/>
          <w:highlight w:val="green"/>
        </w:rPr>
      </w:pPr>
      <w:r w:rsidRPr="00131980">
        <w:rPr>
          <w:b/>
          <w:bCs/>
          <w:highlight w:val="green"/>
        </w:rPr>
        <w:t>10.3 Reaction–diffusion instrument</w:t>
      </w:r>
    </w:p>
    <w:p w14:paraId="0C273B83" w14:textId="77777777" w:rsidR="00131980" w:rsidRPr="00131980" w:rsidRDefault="00131980" w:rsidP="00131980">
      <w:pPr>
        <w:numPr>
          <w:ilvl w:val="0"/>
          <w:numId w:val="18"/>
        </w:numPr>
        <w:rPr>
          <w:highlight w:val="green"/>
        </w:rPr>
      </w:pPr>
      <w:r w:rsidRPr="00131980">
        <w:rPr>
          <w:highlight w:val="green"/>
        </w:rPr>
        <w:t>Real</w:t>
      </w:r>
      <w:r w:rsidRPr="00131980">
        <w:rPr>
          <w:highlight w:val="green"/>
        </w:rPr>
        <w:noBreakHyphen/>
        <w:t>time parameter modulation via touch or MIDI; use GPU to compute RD and apply palette mapping to visualize transitions.</w:t>
      </w:r>
    </w:p>
    <w:p w14:paraId="529EDDBF" w14:textId="7FFFDCEF" w:rsidR="00131980" w:rsidRPr="00131980" w:rsidRDefault="00131980" w:rsidP="00131980"/>
    <w:p w14:paraId="3F56BFD8" w14:textId="77777777" w:rsidR="002E5A47" w:rsidRDefault="002E5A47"/>
    <w:sectPr w:rsidR="002E5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D3A21"/>
    <w:multiLevelType w:val="multilevel"/>
    <w:tmpl w:val="8B2C9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566C5"/>
    <w:multiLevelType w:val="multilevel"/>
    <w:tmpl w:val="CEB2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B3B6C"/>
    <w:multiLevelType w:val="hybridMultilevel"/>
    <w:tmpl w:val="D0308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240BC"/>
    <w:multiLevelType w:val="multilevel"/>
    <w:tmpl w:val="6E2A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891479"/>
    <w:multiLevelType w:val="multilevel"/>
    <w:tmpl w:val="2A988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A7326A"/>
    <w:multiLevelType w:val="multilevel"/>
    <w:tmpl w:val="B1EAD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517AE"/>
    <w:multiLevelType w:val="multilevel"/>
    <w:tmpl w:val="57FC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BD5D44"/>
    <w:multiLevelType w:val="multilevel"/>
    <w:tmpl w:val="9C28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C0050B"/>
    <w:multiLevelType w:val="multilevel"/>
    <w:tmpl w:val="34760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23E03"/>
    <w:multiLevelType w:val="multilevel"/>
    <w:tmpl w:val="611AA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2D55BE"/>
    <w:multiLevelType w:val="multilevel"/>
    <w:tmpl w:val="4B98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B533F0"/>
    <w:multiLevelType w:val="multilevel"/>
    <w:tmpl w:val="6FC0A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C4118"/>
    <w:multiLevelType w:val="multilevel"/>
    <w:tmpl w:val="E9F2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5815AA"/>
    <w:multiLevelType w:val="multilevel"/>
    <w:tmpl w:val="A96E8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76735"/>
    <w:multiLevelType w:val="multilevel"/>
    <w:tmpl w:val="5AC8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405F6B"/>
    <w:multiLevelType w:val="multilevel"/>
    <w:tmpl w:val="C296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41A5C"/>
    <w:multiLevelType w:val="multilevel"/>
    <w:tmpl w:val="E7DA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1C1A0C"/>
    <w:multiLevelType w:val="multilevel"/>
    <w:tmpl w:val="C440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B63AED"/>
    <w:multiLevelType w:val="multilevel"/>
    <w:tmpl w:val="C1AC7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AB218D"/>
    <w:multiLevelType w:val="multilevel"/>
    <w:tmpl w:val="AA94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B228E4"/>
    <w:multiLevelType w:val="multilevel"/>
    <w:tmpl w:val="EB12A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9A50A5"/>
    <w:multiLevelType w:val="multilevel"/>
    <w:tmpl w:val="214E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660718">
    <w:abstractNumId w:val="7"/>
  </w:num>
  <w:num w:numId="2" w16cid:durableId="357588171">
    <w:abstractNumId w:val="11"/>
  </w:num>
  <w:num w:numId="3" w16cid:durableId="1479027841">
    <w:abstractNumId w:val="5"/>
  </w:num>
  <w:num w:numId="4" w16cid:durableId="1234514038">
    <w:abstractNumId w:val="4"/>
  </w:num>
  <w:num w:numId="5" w16cid:durableId="582031220">
    <w:abstractNumId w:val="12"/>
  </w:num>
  <w:num w:numId="6" w16cid:durableId="1094398444">
    <w:abstractNumId w:val="18"/>
  </w:num>
  <w:num w:numId="7" w16cid:durableId="369959719">
    <w:abstractNumId w:val="17"/>
  </w:num>
  <w:num w:numId="8" w16cid:durableId="221596178">
    <w:abstractNumId w:val="9"/>
  </w:num>
  <w:num w:numId="9" w16cid:durableId="625353350">
    <w:abstractNumId w:val="13"/>
  </w:num>
  <w:num w:numId="10" w16cid:durableId="157112843">
    <w:abstractNumId w:val="8"/>
  </w:num>
  <w:num w:numId="11" w16cid:durableId="510068635">
    <w:abstractNumId w:val="6"/>
  </w:num>
  <w:num w:numId="12" w16cid:durableId="1666585537">
    <w:abstractNumId w:val="21"/>
  </w:num>
  <w:num w:numId="13" w16cid:durableId="1133257819">
    <w:abstractNumId w:val="19"/>
  </w:num>
  <w:num w:numId="14" w16cid:durableId="1478493816">
    <w:abstractNumId w:val="15"/>
  </w:num>
  <w:num w:numId="15" w16cid:durableId="1233154016">
    <w:abstractNumId w:val="14"/>
  </w:num>
  <w:num w:numId="16" w16cid:durableId="2068918370">
    <w:abstractNumId w:val="10"/>
  </w:num>
  <w:num w:numId="17" w16cid:durableId="328868502">
    <w:abstractNumId w:val="16"/>
  </w:num>
  <w:num w:numId="18" w16cid:durableId="985209233">
    <w:abstractNumId w:val="20"/>
  </w:num>
  <w:num w:numId="19" w16cid:durableId="2098672136">
    <w:abstractNumId w:val="1"/>
  </w:num>
  <w:num w:numId="20" w16cid:durableId="980578551">
    <w:abstractNumId w:val="3"/>
  </w:num>
  <w:num w:numId="21" w16cid:durableId="1648051624">
    <w:abstractNumId w:val="0"/>
  </w:num>
  <w:num w:numId="22" w16cid:durableId="1846094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980"/>
    <w:rsid w:val="000E1F1A"/>
    <w:rsid w:val="00131980"/>
    <w:rsid w:val="002161E9"/>
    <w:rsid w:val="002E5A47"/>
    <w:rsid w:val="007F1D60"/>
    <w:rsid w:val="009E632F"/>
    <w:rsid w:val="00CD646D"/>
    <w:rsid w:val="00D5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EB93C"/>
  <w15:chartTrackingRefBased/>
  <w15:docId w15:val="{D50B9B26-7720-4C75-858D-9B1E2DEF3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9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9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9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9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9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9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9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9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9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9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9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9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9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9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9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9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9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7</Pages>
  <Words>1378</Words>
  <Characters>7857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Aririki rukatoji</dc:creator>
  <cp:keywords/>
  <dc:description/>
  <cp:lastModifiedBy>Aririki rukatoji</cp:lastModifiedBy>
  <cp:revision>1</cp:revision>
  <dcterms:created xsi:type="dcterms:W3CDTF">2025-10-28T05:43:00Z</dcterms:created>
  <dcterms:modified xsi:type="dcterms:W3CDTF">2025-10-28T15:31:00Z</dcterms:modified>
</cp:coreProperties>
</file>