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z5ke9xs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 SHEET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10,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8wnyjwav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Eraser Robotics, Inc.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Autonomous robotics company developing whiteboard cleaning systems for schools, offices, and healthcare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k4e6ken84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Investor Name:</w:t>
      </w:r>
      <w:r w:rsidDel="00000000" w:rsidR="00000000" w:rsidRPr="00000000">
        <w:rPr>
          <w:rtl w:val="0"/>
        </w:rPr>
        <w:t xml:space="preserve"> Forge Robotics Ventures, LLC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21l4hokg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FINANCING OVERVIEW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Round Type:</w:t>
      </w:r>
      <w:r w:rsidDel="00000000" w:rsidR="00000000" w:rsidRPr="00000000">
        <w:rPr>
          <w:rtl w:val="0"/>
        </w:rPr>
        <w:t xml:space="preserve"> Pre-Seed (Accelerator + Convertible Note)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Investment:</w:t>
      </w:r>
      <w:r w:rsidDel="00000000" w:rsidR="00000000" w:rsidRPr="00000000">
        <w:rPr>
          <w:rtl w:val="0"/>
        </w:rPr>
        <w:t xml:space="preserve"> Up to $150,000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$75,000 upon execution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$75,000 upon milestone completion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y3pbjiex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EQUITY GRANT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Issued:</w:t>
      </w:r>
      <w:r w:rsidDel="00000000" w:rsidR="00000000" w:rsidRPr="00000000">
        <w:rPr>
          <w:rtl w:val="0"/>
        </w:rPr>
        <w:t xml:space="preserve"> 3.0%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Basis:</w:t>
      </w:r>
      <w:r w:rsidDel="00000000" w:rsidR="00000000" w:rsidRPr="00000000">
        <w:rPr>
          <w:rtl w:val="0"/>
        </w:rPr>
        <w:t xml:space="preserve"> Fully diluted (including options, warrants, SAFEs, and convertibles)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Issued upon entry into Program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wgca2b3n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CONVERTIBLE PROMISSORY NOTE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Amount:</w:t>
      </w:r>
      <w:r w:rsidDel="00000000" w:rsidR="00000000" w:rsidRPr="00000000">
        <w:rPr>
          <w:rtl w:val="0"/>
        </w:rPr>
        <w:t xml:space="preserve"> Up to $150,000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Rate:</w:t>
      </w:r>
      <w:r w:rsidDel="00000000" w:rsidR="00000000" w:rsidRPr="00000000">
        <w:rPr>
          <w:rtl w:val="0"/>
        </w:rPr>
        <w:t xml:space="preserve"> 6% simple annual interest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Maturity Date:</w:t>
      </w:r>
      <w:r w:rsidDel="00000000" w:rsidR="00000000" w:rsidRPr="00000000">
        <w:rPr>
          <w:rtl w:val="0"/>
        </w:rPr>
        <w:t xml:space="preserve"> 24 months from issuance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Rate:</w:t>
      </w:r>
      <w:r w:rsidDel="00000000" w:rsidR="00000000" w:rsidRPr="00000000">
        <w:rPr>
          <w:rtl w:val="0"/>
        </w:rPr>
        <w:t xml:space="preserve"> 20%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Cap:</w:t>
      </w:r>
      <w:r w:rsidDel="00000000" w:rsidR="00000000" w:rsidRPr="00000000">
        <w:rPr>
          <w:rtl w:val="0"/>
        </w:rPr>
        <w:t xml:space="preserve"> $6,000,000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79vxe50re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TERMS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Note converts into equity upon: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 qualified financing of $1,000,000 or more, 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maturity, at the election of the Investor</w:t>
        <w:br w:type="textWrapping"/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Conversion price shall be the lower of: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Price per share in the qualified financing less the 20% discount, 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share implied by the $6,000,000 valuation cap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w3nuwwvuh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OF CONTROL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the Company undergoes a change of control prior to conversion: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Investor may elect to: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Convert into equity immediately prior to the transaction, or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1.5x the outstanding principal plus accrued interest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cas7xiv18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RATA RIGHTS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Investor shall have the right to participate in future equity financings to maintain its ownership percentage.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z395ffq4x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RIGHTS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Company shall provide: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Quarterly financial and operational updates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financial statements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7cx1p910h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 FUNDS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Funds shall be used for: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Product development and prototyping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deployments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readiness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Go-to-market activities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a0c5jsu1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PARTICIPATION</w:t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Company agrees to: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Participate in accelerator programming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required sessions and Demo Day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pilot and commercialization efforts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780gde2h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 / LOCATION</w:t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Company agrees to maintain a meaningful operational presence in Pennsylvania for at least three (3) years or provide equivalent repayment or compensation.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3vpvb952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 CONTRIBUTION</w:t>
      </w:r>
    </w:p>
    <w:p w:rsidR="00000000" w:rsidDel="00000000" w:rsidP="00000000" w:rsidRDefault="00000000" w:rsidRPr="00000000" w14:paraId="0000004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Company shall provide matching contributions equal to at least 50% of the total funds received, which may include: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Cash expenditures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labor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or services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8dj9x8idi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INTELLECTUAL PROPERTY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All intellectual property shall be assigned to the Company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founders, employees, and contractors shall execute invention assignment agreements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y30uqkmxb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VESTING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Founder equity subject to four (4) year vesting with a one (1) year cliff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Unvested shares subject to repurchase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bpjtey8pa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CONDITIONS PRECEDENT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Prior to funding, the Company must: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Be incorporated in Delaware or Pennsylvania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clean capitalization table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all intellectual property ownership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all definitive agreements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p3n6quwj8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PREEMPTIVE RIGHTS</w:t>
      </w:r>
    </w:p>
    <w:p w:rsidR="00000000" w:rsidDel="00000000" w:rsidP="00000000" w:rsidRDefault="00000000" w:rsidRPr="00000000" w14:paraId="0000005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Investor shall have standard preemptive rights to purchase additional securities in future financings. Rights are assignable to affiliates.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86m0g180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EXPIRATION</w:t>
      </w:r>
    </w:p>
    <w:p w:rsidR="00000000" w:rsidDel="00000000" w:rsidP="00000000" w:rsidRDefault="00000000" w:rsidRPr="00000000" w14:paraId="000000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term sheet expires on March 25, 2026, unless extended by the Investor.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h19e8ads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NON-BINDING</w:t>
      </w:r>
    </w:p>
    <w:p w:rsidR="00000000" w:rsidDel="00000000" w:rsidP="00000000" w:rsidRDefault="00000000" w:rsidRPr="00000000" w14:paraId="0000005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term sheet is non-binding except for provisions relating to confidentiality and exclusivity, if applicable. Definitive agreements will govern the investment.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i8kpnmwpj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SIGNATURES</w:t>
      </w:r>
    </w:p>
    <w:p w:rsidR="00000000" w:rsidDel="00000000" w:rsidP="00000000" w:rsidRDefault="00000000" w:rsidRPr="00000000" w14:paraId="0000006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Forge Robotics Ventures, LLC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By: __________________________</w:t>
        <w:br w:type="textWrapping"/>
        <w:t xml:space="preserve"> Name:</w:t>
        <w:br w:type="textWrapping"/>
        <w:t xml:space="preserve"> Title: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Eraser Robotics, Inc.</w:t>
      </w:r>
    </w:p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By: __________________________</w:t>
        <w:br w:type="textWrapping"/>
        <w:t xml:space="preserve"> Name:</w:t>
        <w:br w:type="textWrapping"/>
        <w:t xml:space="preserve"> Title: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