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宋体" w:hAnsi="宋体" w:cs="宋体" w:eastAsia="宋体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32"/>
          <w:shd w:fill="auto" w:val="clear"/>
        </w:rPr>
        <w:t xml:space="preserve">美食论坛——兼容性测试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   在本部分的测试中，我们应用浏览器兼容性测试软件IEtester对美食论坛进行了测试，测试结果显示，在各个版本的IE浏览器中，论坛的功能和性能都表现良好，如下图所示：</w:t>
      </w:r>
    </w:p>
    <w:p>
      <w:pPr>
        <w:spacing w:before="0" w:after="20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object w:dxaOrig="8310" w:dyaOrig="4305">
          <v:rect xmlns:o="urn:schemas-microsoft-com:office:office" xmlns:v="urn:schemas-microsoft-com:vml" id="rectole0000000000" style="width:415.500000pt;height:215.2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embeddings/oleObject0.bin" Id="docRId0" Type="http://schemas.openxmlformats.org/officeDocument/2006/relationships/oleObject"/><Relationship Target="media/image0.wmf" Id="docRId1" Type="http://schemas.openxmlformats.org/officeDocument/2006/relationships/image"/><Relationship Target="numbering.xml" Id="docRId2" Type="http://schemas.openxmlformats.org/officeDocument/2006/relationships/numbering"/><Relationship Target="styles.xml" Id="docRId3" Type="http://schemas.openxmlformats.org/officeDocument/2006/relationships/styles"/></Relationships>
</file>