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72912C">
      <w:pPr>
        <w:jc w:val="center"/>
        <w:rPr>
          <w:rFonts w:hint="eastAsia" w:ascii="Times New Roman" w:hAnsi="Times New Roman" w:eastAsia="楷体"/>
          <w:b/>
          <w:bCs/>
          <w:sz w:val="44"/>
          <w:szCs w:val="44"/>
          <w:lang w:eastAsia="zh-CN"/>
        </w:rPr>
      </w:pPr>
      <w:r>
        <w:rPr>
          <w:rFonts w:hint="eastAsia" w:ascii="Times New Roman" w:hAnsi="Times New Roman" w:eastAsia="楷体"/>
          <w:b/>
          <w:bCs/>
          <w:sz w:val="44"/>
          <w:szCs w:val="44"/>
        </w:rPr>
        <w:t>《预防</w:t>
      </w:r>
      <w:r>
        <w:rPr>
          <w:rFonts w:hint="eastAsia" w:ascii="Times New Roman" w:hAnsi="Times New Roman" w:eastAsia="楷体"/>
          <w:b/>
          <w:bCs/>
          <w:sz w:val="44"/>
          <w:szCs w:val="44"/>
          <w:lang w:val="en-US" w:eastAsia="zh-CN"/>
        </w:rPr>
        <w:t>干预方</w:t>
      </w:r>
      <w:r>
        <w:rPr>
          <w:rFonts w:hint="eastAsia" w:ascii="Times New Roman" w:hAnsi="Times New Roman" w:eastAsia="楷体"/>
          <w:b/>
          <w:bCs/>
          <w:sz w:val="44"/>
          <w:szCs w:val="44"/>
        </w:rPr>
        <w:t>向</w:t>
      </w:r>
      <w:r>
        <w:rPr>
          <w:rFonts w:hint="eastAsia" w:ascii="Times New Roman" w:hAnsi="Times New Roman" w:eastAsia="楷体"/>
          <w:b/>
          <w:bCs/>
          <w:sz w:val="44"/>
          <w:szCs w:val="44"/>
          <w:lang w:val="en-US" w:eastAsia="zh-CN"/>
        </w:rPr>
        <w:t>目</w:t>
      </w:r>
      <w:r>
        <w:rPr>
          <w:rFonts w:hint="eastAsia" w:ascii="Times New Roman" w:hAnsi="Times New Roman" w:eastAsia="楷体"/>
          <w:b/>
          <w:bCs/>
          <w:sz w:val="44"/>
          <w:szCs w:val="44"/>
        </w:rPr>
        <w:t>录》</w:t>
      </w:r>
      <w:r>
        <w:rPr>
          <w:rFonts w:hint="eastAsia" w:ascii="Times New Roman" w:hAnsi="Times New Roman" w:eastAsia="楷体"/>
          <w:b/>
          <w:bCs/>
          <w:sz w:val="44"/>
          <w:szCs w:val="44"/>
          <w:lang w:eastAsia="zh-CN"/>
        </w:rPr>
        <w:t>（</w:t>
      </w:r>
      <w:r>
        <w:rPr>
          <w:rFonts w:hint="eastAsia" w:ascii="Times New Roman" w:hAnsi="Times New Roman" w:eastAsia="楷体"/>
          <w:b/>
          <w:bCs/>
          <w:sz w:val="44"/>
          <w:szCs w:val="44"/>
          <w:lang w:val="en-US" w:eastAsia="zh-CN"/>
        </w:rPr>
        <w:t>32+11</w:t>
      </w:r>
      <w:bookmarkStart w:id="0" w:name="_GoBack"/>
      <w:bookmarkEnd w:id="0"/>
      <w:r>
        <w:rPr>
          <w:rFonts w:hint="eastAsia" w:ascii="Times New Roman" w:hAnsi="Times New Roman" w:eastAsia="楷体"/>
          <w:b/>
          <w:bCs/>
          <w:sz w:val="44"/>
          <w:szCs w:val="44"/>
          <w:lang w:val="en-US" w:eastAsia="zh-CN"/>
        </w:rPr>
        <w:t>个</w:t>
      </w:r>
      <w:r>
        <w:rPr>
          <w:rFonts w:hint="eastAsia" w:ascii="Times New Roman" w:hAnsi="Times New Roman" w:eastAsia="楷体"/>
          <w:b/>
          <w:bCs/>
          <w:sz w:val="44"/>
          <w:szCs w:val="44"/>
          <w:lang w:eastAsia="zh-CN"/>
        </w:rPr>
        <w:t>）</w:t>
      </w:r>
    </w:p>
    <w:p w14:paraId="5815A5ED">
      <w:pPr>
        <w:jc w:val="center"/>
        <w:rPr>
          <w:rFonts w:hint="default" w:ascii="Times New Roman" w:hAnsi="Times New Roman" w:eastAsia="楷体"/>
          <w:b/>
          <w:bCs/>
          <w:sz w:val="44"/>
          <w:szCs w:val="44"/>
          <w:lang w:val="en-US" w:eastAsia="zh-CN"/>
        </w:rPr>
      </w:pPr>
      <w:r>
        <w:rPr>
          <w:rFonts w:hint="eastAsia" w:ascii="Times New Roman" w:hAnsi="Times New Roman" w:eastAsia="楷体"/>
          <w:b/>
          <w:bCs/>
          <w:sz w:val="28"/>
          <w:szCs w:val="28"/>
          <w:highlight w:val="yellow"/>
          <w:lang w:val="en-US" w:eastAsia="zh-CN"/>
        </w:rPr>
        <w:t>3.0产品已经标黄</w:t>
      </w:r>
    </w:p>
    <w:p w14:paraId="77F1D2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line="288" w:lineRule="auto"/>
        <w:textAlignment w:val="auto"/>
        <w:rPr>
          <w:rFonts w:hint="eastAsia" w:ascii="Times New Roman" w:hAnsi="Times New Roman" w:eastAsia="楷体"/>
          <w:sz w:val="28"/>
          <w:szCs w:val="28"/>
        </w:rPr>
      </w:pPr>
      <w:r>
        <w:rPr>
          <w:rFonts w:hint="eastAsia" w:ascii="Times New Roman" w:hAnsi="Times New Roman" w:eastAsia="楷体"/>
          <w:sz w:val="28"/>
          <w:szCs w:val="28"/>
          <w:lang w:val="en-US" w:eastAsia="zh-CN"/>
        </w:rPr>
        <w:t>一</w:t>
      </w:r>
      <w:r>
        <w:rPr>
          <w:rFonts w:hint="eastAsia" w:ascii="Times New Roman" w:hAnsi="Times New Roman" w:eastAsia="楷体"/>
          <w:sz w:val="28"/>
          <w:szCs w:val="28"/>
        </w:rPr>
        <w:t>、</w:t>
      </w:r>
      <w:r>
        <w:rPr>
          <w:rFonts w:hint="eastAsia" w:ascii="Times New Roman" w:hAnsi="Times New Roman" w:eastAsia="楷体"/>
          <w:sz w:val="28"/>
          <w:szCs w:val="28"/>
          <w:lang w:val="en-US" w:eastAsia="zh-CN"/>
        </w:rPr>
        <w:t>身</w:t>
      </w:r>
      <w:r>
        <w:rPr>
          <w:rFonts w:hint="eastAsia" w:ascii="Times New Roman" w:hAnsi="Times New Roman" w:eastAsia="楷体"/>
          <w:sz w:val="28"/>
          <w:szCs w:val="28"/>
        </w:rPr>
        <w:t>体功能与状态评估</w:t>
      </w:r>
    </w:p>
    <w:p w14:paraId="1F265F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560" w:firstLineChars="200"/>
        <w:textAlignment w:val="auto"/>
        <w:rPr>
          <w:rFonts w:hint="eastAsia" w:ascii="Times New Roman" w:hAnsi="Times New Roman" w:eastAsia="楷体"/>
          <w:sz w:val="28"/>
          <w:szCs w:val="28"/>
          <w:lang w:eastAsia="zh-CN"/>
        </w:rPr>
      </w:pPr>
      <w:r>
        <w:rPr>
          <w:rFonts w:hint="eastAsia" w:ascii="Times New Roman" w:hAnsi="Times New Roman" w:eastAsia="楷体"/>
          <w:sz w:val="28"/>
          <w:szCs w:val="28"/>
        </w:rPr>
        <w:t>1. 睡眠与疲劳状态监测</w:t>
      </w:r>
      <w:r>
        <w:rPr>
          <w:rFonts w:hint="eastAsia" w:ascii="Times New Roman" w:hAnsi="Times New Roman" w:eastAsia="楷体"/>
          <w:sz w:val="28"/>
          <w:szCs w:val="28"/>
          <w:lang w:eastAsia="zh-CN"/>
        </w:rPr>
        <w:t>（</w:t>
      </w:r>
      <w:r>
        <w:rPr>
          <w:rFonts w:hint="eastAsia" w:ascii="Times New Roman" w:hAnsi="Times New Roman" w:eastAsia="楷体"/>
          <w:sz w:val="28"/>
          <w:szCs w:val="28"/>
          <w:lang w:val="en-US" w:eastAsia="zh-CN"/>
        </w:rPr>
        <w:t>3个</w:t>
      </w:r>
      <w:r>
        <w:rPr>
          <w:rFonts w:hint="eastAsia" w:ascii="Times New Roman" w:hAnsi="Times New Roman" w:eastAsia="楷体"/>
          <w:sz w:val="28"/>
          <w:szCs w:val="28"/>
          <w:lang w:eastAsia="zh-CN"/>
        </w:rPr>
        <w:t>）</w:t>
      </w:r>
    </w:p>
    <w:p w14:paraId="44ACBE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highlight w:val="none"/>
        </w:rPr>
      </w:pP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eastAsia="zh-CN"/>
        </w:rPr>
        <w:t>（</w:t>
      </w: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1</w:t>
      </w: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eastAsia="zh-CN"/>
        </w:rPr>
        <w:t>）</w:t>
      </w:r>
      <w:r>
        <w:rPr>
          <w:rFonts w:hint="default" w:ascii="Times New Roman" w:hAnsi="Times New Roman" w:eastAsia="楷体" w:cs="Times New Roman"/>
          <w:sz w:val="24"/>
          <w:szCs w:val="24"/>
          <w:highlight w:val="none"/>
        </w:rPr>
        <w:t>失眠严重程度评估</w:t>
      </w:r>
    </w:p>
    <w:p w14:paraId="1D2818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sz w:val="24"/>
          <w:szCs w:val="24"/>
          <w:highlight w:val="none"/>
        </w:rPr>
      </w:pP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eastAsia="zh-CN"/>
        </w:rPr>
        <w:t>（</w:t>
      </w: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2</w:t>
      </w: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eastAsia="zh-CN"/>
        </w:rPr>
        <w:t>）</w:t>
      </w:r>
      <w:r>
        <w:rPr>
          <w:rFonts w:hint="eastAsia" w:ascii="Times New Roman" w:hAnsi="Times New Roman" w:eastAsia="楷体" w:cs="Times New Roman"/>
          <w:sz w:val="24"/>
          <w:szCs w:val="24"/>
          <w:highlight w:val="none"/>
        </w:rPr>
        <w:t>疲劳程度评估</w:t>
      </w:r>
    </w:p>
    <w:p w14:paraId="429962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80" w:firstLineChars="200"/>
        <w:textAlignment w:val="auto"/>
        <w:rPr>
          <w:rFonts w:hint="default" w:ascii="Times New Roman" w:hAnsi="Times New Roman" w:eastAsia="楷体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/>
          <w:sz w:val="24"/>
          <w:szCs w:val="24"/>
          <w:highlight w:val="none"/>
          <w:lang w:val="en-US" w:eastAsia="zh-CN"/>
        </w:rPr>
        <w:t>（3）</w:t>
      </w:r>
      <w:r>
        <w:rPr>
          <w:rFonts w:hint="default" w:ascii="Times New Roman" w:hAnsi="Times New Roman" w:eastAsia="楷体"/>
          <w:sz w:val="24"/>
          <w:szCs w:val="24"/>
          <w:highlight w:val="none"/>
          <w:lang w:val="en-US" w:eastAsia="zh-CN"/>
        </w:rPr>
        <w:t>亚健康状态</w:t>
      </w:r>
      <w:r>
        <w:rPr>
          <w:rFonts w:hint="eastAsia" w:ascii="Times New Roman" w:hAnsi="Times New Roman" w:eastAsia="楷体"/>
          <w:sz w:val="24"/>
          <w:szCs w:val="24"/>
          <w:highlight w:val="none"/>
          <w:lang w:val="en-US" w:eastAsia="zh-CN"/>
        </w:rPr>
        <w:t>评估（25项）</w:t>
      </w:r>
    </w:p>
    <w:p w14:paraId="1B080F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line="288" w:lineRule="auto"/>
        <w:textAlignment w:val="auto"/>
        <w:rPr>
          <w:rFonts w:hint="eastAsia" w:ascii="Times New Roman" w:hAnsi="Times New Roman" w:eastAsia="楷体"/>
          <w:sz w:val="28"/>
          <w:szCs w:val="28"/>
        </w:rPr>
      </w:pPr>
      <w:r>
        <w:rPr>
          <w:rFonts w:hint="eastAsia" w:ascii="Times New Roman" w:hAnsi="Times New Roman" w:eastAsia="楷体"/>
          <w:sz w:val="28"/>
          <w:szCs w:val="28"/>
          <w:lang w:val="en-US" w:eastAsia="zh-CN"/>
        </w:rPr>
        <w:t>二</w:t>
      </w:r>
      <w:r>
        <w:rPr>
          <w:rFonts w:hint="eastAsia" w:ascii="Times New Roman" w:hAnsi="Times New Roman" w:eastAsia="楷体"/>
          <w:sz w:val="28"/>
          <w:szCs w:val="28"/>
        </w:rPr>
        <w:t>、营养与代谢</w:t>
      </w:r>
      <w:r>
        <w:rPr>
          <w:rFonts w:hint="eastAsia" w:ascii="Times New Roman" w:hAnsi="Times New Roman" w:eastAsia="楷体"/>
          <w:sz w:val="28"/>
          <w:szCs w:val="28"/>
          <w:lang w:val="en-US" w:eastAsia="zh-CN"/>
        </w:rPr>
        <w:t>支</w:t>
      </w:r>
      <w:r>
        <w:rPr>
          <w:rFonts w:hint="eastAsia" w:ascii="Times New Roman" w:hAnsi="Times New Roman" w:eastAsia="楷体"/>
          <w:sz w:val="28"/>
          <w:szCs w:val="28"/>
        </w:rPr>
        <w:t>持</w:t>
      </w:r>
    </w:p>
    <w:p w14:paraId="03931E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560" w:firstLineChars="200"/>
        <w:textAlignment w:val="auto"/>
        <w:rPr>
          <w:rFonts w:hint="eastAsia" w:ascii="Times New Roman" w:hAnsi="Times New Roman" w:eastAsia="楷体"/>
          <w:sz w:val="28"/>
          <w:szCs w:val="28"/>
          <w:highlight w:val="none"/>
          <w:lang w:eastAsia="zh-CN"/>
        </w:rPr>
      </w:pPr>
      <w:r>
        <w:rPr>
          <w:rFonts w:hint="eastAsia" w:ascii="Times New Roman" w:hAnsi="Times New Roman" w:eastAsia="楷体"/>
          <w:sz w:val="28"/>
          <w:szCs w:val="28"/>
          <w:highlight w:val="none"/>
          <w:lang w:val="en-US" w:eastAsia="zh-CN"/>
        </w:rPr>
        <w:t>1</w:t>
      </w:r>
      <w:r>
        <w:rPr>
          <w:rFonts w:hint="eastAsia" w:ascii="Times New Roman" w:hAnsi="Times New Roman" w:eastAsia="楷体"/>
          <w:sz w:val="28"/>
          <w:szCs w:val="28"/>
          <w:highlight w:val="none"/>
        </w:rPr>
        <w:t>. 炎症与免疫功能调控</w:t>
      </w:r>
      <w:r>
        <w:rPr>
          <w:rFonts w:hint="eastAsia" w:ascii="Times New Roman" w:hAnsi="Times New Roman" w:eastAsia="楷体"/>
          <w:sz w:val="28"/>
          <w:szCs w:val="28"/>
          <w:highlight w:val="none"/>
          <w:lang w:eastAsia="zh-CN"/>
        </w:rPr>
        <w:t>（</w:t>
      </w:r>
      <w:r>
        <w:rPr>
          <w:rFonts w:hint="eastAsia" w:ascii="Times New Roman" w:hAnsi="Times New Roman" w:eastAsia="楷体"/>
          <w:sz w:val="28"/>
          <w:szCs w:val="28"/>
          <w:highlight w:val="none"/>
          <w:lang w:val="en-US" w:eastAsia="zh-CN"/>
        </w:rPr>
        <w:t>2个</w:t>
      </w:r>
      <w:r>
        <w:rPr>
          <w:rFonts w:hint="eastAsia" w:ascii="Times New Roman" w:hAnsi="Times New Roman" w:eastAsia="楷体"/>
          <w:sz w:val="28"/>
          <w:szCs w:val="28"/>
          <w:highlight w:val="none"/>
          <w:lang w:eastAsia="zh-CN"/>
        </w:rPr>
        <w:t>）</w:t>
      </w:r>
    </w:p>
    <w:p w14:paraId="727809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80" w:firstLineChars="200"/>
        <w:textAlignment w:val="auto"/>
        <w:rPr>
          <w:rFonts w:hint="eastAsia" w:ascii="Times New Roman" w:hAnsi="Times New Roman" w:eastAsia="楷体"/>
          <w:sz w:val="24"/>
          <w:szCs w:val="24"/>
          <w:highlight w:val="none"/>
        </w:rPr>
      </w:pPr>
      <w:r>
        <w:rPr>
          <w:rFonts w:hint="eastAsia" w:ascii="Times New Roman" w:hAnsi="Times New Roman" w:eastAsia="楷体"/>
          <w:sz w:val="24"/>
          <w:szCs w:val="24"/>
          <w:highlight w:val="none"/>
          <w:lang w:eastAsia="zh-CN"/>
        </w:rPr>
        <w:t>（</w:t>
      </w:r>
      <w:r>
        <w:rPr>
          <w:rFonts w:hint="eastAsia" w:ascii="Times New Roman" w:hAnsi="Times New Roman" w:eastAsia="楷体"/>
          <w:sz w:val="24"/>
          <w:szCs w:val="24"/>
          <w:highlight w:val="none"/>
          <w:lang w:val="en-US" w:eastAsia="zh-CN"/>
        </w:rPr>
        <w:t>1</w:t>
      </w:r>
      <w:r>
        <w:rPr>
          <w:rFonts w:hint="eastAsia" w:ascii="Times New Roman" w:hAnsi="Times New Roman" w:eastAsia="楷体"/>
          <w:sz w:val="24"/>
          <w:szCs w:val="24"/>
          <w:highlight w:val="none"/>
          <w:lang w:eastAsia="zh-CN"/>
        </w:rPr>
        <w:t>）</w:t>
      </w:r>
      <w:r>
        <w:rPr>
          <w:rFonts w:hint="eastAsia" w:ascii="Times New Roman" w:hAnsi="Times New Roman" w:eastAsia="楷体"/>
          <w:sz w:val="24"/>
          <w:szCs w:val="24"/>
          <w:highlight w:val="none"/>
        </w:rPr>
        <w:t>成人免疫健康状态评估</w:t>
      </w:r>
    </w:p>
    <w:p w14:paraId="29493D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80" w:firstLineChars="200"/>
        <w:textAlignment w:val="auto"/>
        <w:rPr>
          <w:rFonts w:hint="eastAsia" w:ascii="Times New Roman" w:hAnsi="Times New Roman" w:eastAsia="楷体"/>
          <w:sz w:val="24"/>
          <w:szCs w:val="24"/>
          <w:highlight w:val="yellow"/>
          <w:lang w:eastAsia="zh-CN"/>
        </w:rPr>
      </w:pPr>
      <w:r>
        <w:rPr>
          <w:rFonts w:hint="eastAsia" w:ascii="Times New Roman" w:hAnsi="Times New Roman" w:eastAsia="楷体"/>
          <w:sz w:val="24"/>
          <w:szCs w:val="24"/>
          <w:highlight w:val="yellow"/>
          <w:lang w:eastAsia="zh-CN"/>
        </w:rPr>
        <w:t>（</w:t>
      </w:r>
      <w:r>
        <w:rPr>
          <w:rFonts w:hint="eastAsia" w:ascii="Times New Roman" w:hAnsi="Times New Roman" w:eastAsia="楷体"/>
          <w:sz w:val="24"/>
          <w:szCs w:val="24"/>
          <w:highlight w:val="yellow"/>
          <w:lang w:val="en-US" w:eastAsia="zh-CN"/>
        </w:rPr>
        <w:t>2</w:t>
      </w:r>
      <w:r>
        <w:rPr>
          <w:rFonts w:hint="eastAsia" w:ascii="Times New Roman" w:hAnsi="Times New Roman" w:eastAsia="楷体"/>
          <w:sz w:val="24"/>
          <w:szCs w:val="24"/>
          <w:highlight w:val="yellow"/>
          <w:lang w:eastAsia="zh-CN"/>
        </w:rPr>
        <w:t>）免疫系统评估</w:t>
      </w:r>
    </w:p>
    <w:p w14:paraId="01CFF5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560" w:firstLineChars="200"/>
        <w:textAlignment w:val="auto"/>
        <w:rPr>
          <w:rFonts w:hint="eastAsia" w:ascii="Times New Roman" w:hAnsi="Times New Roman" w:eastAsia="楷体"/>
          <w:sz w:val="28"/>
          <w:szCs w:val="28"/>
          <w:highlight w:val="none"/>
          <w:lang w:eastAsia="zh-CN"/>
        </w:rPr>
      </w:pPr>
      <w:r>
        <w:rPr>
          <w:rFonts w:hint="eastAsia" w:ascii="Times New Roman" w:hAnsi="Times New Roman" w:eastAsia="楷体"/>
          <w:sz w:val="28"/>
          <w:szCs w:val="28"/>
          <w:highlight w:val="none"/>
          <w:lang w:val="en-US" w:eastAsia="zh-CN"/>
        </w:rPr>
        <w:t>2</w:t>
      </w:r>
      <w:r>
        <w:rPr>
          <w:rFonts w:hint="eastAsia" w:ascii="Times New Roman" w:hAnsi="Times New Roman" w:eastAsia="楷体"/>
          <w:sz w:val="28"/>
          <w:szCs w:val="28"/>
          <w:highlight w:val="none"/>
        </w:rPr>
        <w:t>.</w:t>
      </w:r>
      <w:r>
        <w:rPr>
          <w:rFonts w:hint="eastAsia" w:ascii="Times New Roman" w:hAnsi="Times New Roman" w:eastAsia="楷体"/>
          <w:sz w:val="28"/>
          <w:szCs w:val="28"/>
          <w:highlight w:val="none"/>
        </w:rPr>
        <w:t xml:space="preserve"> 特殊</w:t>
      </w:r>
      <w:r>
        <w:rPr>
          <w:rFonts w:hint="eastAsia" w:ascii="Times New Roman" w:hAnsi="Times New Roman" w:eastAsia="楷体"/>
          <w:sz w:val="28"/>
          <w:szCs w:val="28"/>
          <w:highlight w:val="none"/>
          <w:lang w:val="en-US" w:eastAsia="zh-CN"/>
        </w:rPr>
        <w:t>人</w:t>
      </w:r>
      <w:r>
        <w:rPr>
          <w:rFonts w:hint="eastAsia" w:ascii="Times New Roman" w:hAnsi="Times New Roman" w:eastAsia="楷体"/>
          <w:sz w:val="28"/>
          <w:szCs w:val="28"/>
          <w:highlight w:val="none"/>
        </w:rPr>
        <w:t>群营养</w:t>
      </w:r>
      <w:r>
        <w:rPr>
          <w:rFonts w:hint="eastAsia" w:ascii="Times New Roman" w:hAnsi="Times New Roman" w:eastAsia="楷体"/>
          <w:sz w:val="28"/>
          <w:szCs w:val="28"/>
          <w:highlight w:val="none"/>
          <w:lang w:val="en-US" w:eastAsia="zh-CN"/>
        </w:rPr>
        <w:t>支</w:t>
      </w:r>
      <w:r>
        <w:rPr>
          <w:rFonts w:hint="eastAsia" w:ascii="Times New Roman" w:hAnsi="Times New Roman" w:eastAsia="楷体"/>
          <w:sz w:val="28"/>
          <w:szCs w:val="28"/>
          <w:highlight w:val="none"/>
        </w:rPr>
        <w:t>持（孕期、</w:t>
      </w:r>
      <w:r>
        <w:rPr>
          <w:rFonts w:hint="eastAsia" w:ascii="Times New Roman" w:hAnsi="Times New Roman" w:eastAsia="楷体"/>
          <w:sz w:val="28"/>
          <w:szCs w:val="28"/>
          <w:highlight w:val="none"/>
          <w:lang w:val="en-US" w:eastAsia="zh-CN"/>
        </w:rPr>
        <w:t>儿</w:t>
      </w:r>
      <w:r>
        <w:rPr>
          <w:rFonts w:hint="eastAsia" w:ascii="Times New Roman" w:hAnsi="Times New Roman" w:eastAsia="楷体"/>
          <w:sz w:val="28"/>
          <w:szCs w:val="28"/>
          <w:highlight w:val="none"/>
        </w:rPr>
        <w:t>童、</w:t>
      </w:r>
      <w:r>
        <w:rPr>
          <w:rFonts w:hint="eastAsia" w:ascii="Times New Roman" w:hAnsi="Times New Roman" w:eastAsia="楷体"/>
          <w:sz w:val="28"/>
          <w:szCs w:val="28"/>
          <w:highlight w:val="none"/>
          <w:lang w:val="en-US" w:eastAsia="zh-CN"/>
        </w:rPr>
        <w:t>老</w:t>
      </w:r>
      <w:r>
        <w:rPr>
          <w:rFonts w:hint="eastAsia" w:ascii="Times New Roman" w:hAnsi="Times New Roman" w:eastAsia="楷体"/>
          <w:sz w:val="28"/>
          <w:szCs w:val="28"/>
          <w:highlight w:val="none"/>
        </w:rPr>
        <w:t>年）</w:t>
      </w:r>
      <w:r>
        <w:rPr>
          <w:rFonts w:hint="eastAsia" w:ascii="Times New Roman" w:hAnsi="Times New Roman" w:eastAsia="楷体"/>
          <w:sz w:val="28"/>
          <w:szCs w:val="28"/>
          <w:highlight w:val="none"/>
          <w:lang w:eastAsia="zh-CN"/>
        </w:rPr>
        <w:t>（</w:t>
      </w:r>
      <w:r>
        <w:rPr>
          <w:rFonts w:hint="eastAsia" w:ascii="Times New Roman" w:hAnsi="Times New Roman" w:eastAsia="楷体"/>
          <w:sz w:val="28"/>
          <w:szCs w:val="28"/>
          <w:highlight w:val="none"/>
          <w:lang w:val="en-US" w:eastAsia="zh-CN"/>
        </w:rPr>
        <w:t>1个</w:t>
      </w:r>
      <w:r>
        <w:rPr>
          <w:rFonts w:hint="eastAsia" w:ascii="Times New Roman" w:hAnsi="Times New Roman" w:eastAsia="楷体"/>
          <w:sz w:val="28"/>
          <w:szCs w:val="28"/>
          <w:highlight w:val="none"/>
          <w:lang w:eastAsia="zh-CN"/>
        </w:rPr>
        <w:t>）</w:t>
      </w:r>
    </w:p>
    <w:p w14:paraId="6FEEC2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80" w:firstLineChars="200"/>
        <w:textAlignment w:val="auto"/>
        <w:rPr>
          <w:rFonts w:hint="eastAsia" w:ascii="Times New Roman" w:hAnsi="Times New Roman" w:eastAsia="楷体"/>
          <w:sz w:val="24"/>
          <w:szCs w:val="24"/>
          <w:highlight w:val="none"/>
        </w:rPr>
      </w:pPr>
      <w:r>
        <w:rPr>
          <w:rFonts w:hint="eastAsia" w:ascii="Times New Roman" w:hAnsi="Times New Roman" w:eastAsia="楷体"/>
          <w:sz w:val="24"/>
          <w:szCs w:val="24"/>
          <w:highlight w:val="none"/>
          <w:lang w:eastAsia="zh-CN"/>
        </w:rPr>
        <w:t>（</w:t>
      </w:r>
      <w:r>
        <w:rPr>
          <w:rFonts w:hint="eastAsia" w:ascii="Times New Roman" w:hAnsi="Times New Roman" w:eastAsia="楷体"/>
          <w:sz w:val="24"/>
          <w:szCs w:val="24"/>
          <w:highlight w:val="none"/>
          <w:lang w:val="en-US" w:eastAsia="zh-CN"/>
        </w:rPr>
        <w:t>1</w:t>
      </w:r>
      <w:r>
        <w:rPr>
          <w:rFonts w:hint="eastAsia" w:ascii="Times New Roman" w:hAnsi="Times New Roman" w:eastAsia="楷体"/>
          <w:sz w:val="24"/>
          <w:szCs w:val="24"/>
          <w:highlight w:val="none"/>
          <w:lang w:eastAsia="zh-CN"/>
        </w:rPr>
        <w:t>）</w:t>
      </w:r>
      <w:r>
        <w:rPr>
          <w:rFonts w:hint="eastAsia" w:ascii="Times New Roman" w:hAnsi="Times New Roman" w:eastAsia="楷体"/>
          <w:sz w:val="24"/>
          <w:szCs w:val="24"/>
          <w:highlight w:val="none"/>
        </w:rPr>
        <w:t>儿童营养风险评估</w:t>
      </w:r>
    </w:p>
    <w:p w14:paraId="67FBEB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line="288" w:lineRule="auto"/>
        <w:textAlignment w:val="auto"/>
        <w:rPr>
          <w:rFonts w:hint="eastAsia" w:ascii="Times New Roman" w:hAnsi="Times New Roman" w:eastAsia="楷体"/>
          <w:color w:val="auto"/>
          <w:sz w:val="28"/>
          <w:szCs w:val="28"/>
          <w:highlight w:val="none"/>
          <w:lang w:val="en-US" w:eastAsia="zh-CN"/>
        </w:rPr>
      </w:pPr>
      <w:r>
        <w:rPr>
          <w:rFonts w:hint="eastAsia" w:ascii="Times New Roman" w:hAnsi="Times New Roman" w:eastAsia="楷体"/>
          <w:sz w:val="28"/>
          <w:szCs w:val="28"/>
          <w:highlight w:val="none"/>
          <w:lang w:val="en-US" w:eastAsia="zh-CN"/>
        </w:rPr>
        <w:t>三</w:t>
      </w:r>
      <w:r>
        <w:rPr>
          <w:rFonts w:hint="eastAsia" w:ascii="Times New Roman" w:hAnsi="Times New Roman" w:eastAsia="楷体"/>
          <w:sz w:val="28"/>
          <w:szCs w:val="28"/>
          <w:highlight w:val="none"/>
        </w:rPr>
        <w:t>、慢病</w:t>
      </w:r>
      <w:r>
        <w:rPr>
          <w:rFonts w:hint="eastAsia" w:ascii="Times New Roman" w:hAnsi="Times New Roman" w:eastAsia="楷体"/>
          <w:sz w:val="28"/>
          <w:szCs w:val="28"/>
          <w:highlight w:val="none"/>
          <w:lang w:val="en-US" w:eastAsia="zh-CN"/>
        </w:rPr>
        <w:t>风</w:t>
      </w:r>
      <w:r>
        <w:rPr>
          <w:rFonts w:hint="eastAsia" w:ascii="Times New Roman" w:hAnsi="Times New Roman" w:eastAsia="楷体"/>
          <w:sz w:val="28"/>
          <w:szCs w:val="28"/>
          <w:highlight w:val="none"/>
        </w:rPr>
        <w:t>险早筛</w:t>
      </w:r>
      <w:r>
        <w:rPr>
          <w:rFonts w:hint="eastAsia" w:ascii="Times New Roman" w:hAnsi="Times New Roman" w:eastAsia="楷体"/>
          <w:sz w:val="28"/>
          <w:szCs w:val="28"/>
          <w:highlight w:val="none"/>
          <w:lang w:val="en-US" w:eastAsia="zh-CN"/>
        </w:rPr>
        <w:t>与管理</w:t>
      </w:r>
    </w:p>
    <w:p w14:paraId="51FCA2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560" w:firstLineChars="200"/>
        <w:textAlignment w:val="auto"/>
        <w:rPr>
          <w:rFonts w:hint="eastAsia" w:ascii="Times New Roman" w:hAnsi="Times New Roman" w:eastAsia="楷体"/>
          <w:sz w:val="28"/>
          <w:szCs w:val="28"/>
          <w:highlight w:val="none"/>
          <w:lang w:eastAsia="zh-CN"/>
        </w:rPr>
      </w:pPr>
      <w:r>
        <w:rPr>
          <w:rFonts w:hint="eastAsia" w:ascii="Times New Roman" w:hAnsi="Times New Roman" w:eastAsia="楷体"/>
          <w:sz w:val="28"/>
          <w:szCs w:val="28"/>
          <w:highlight w:val="none"/>
        </w:rPr>
        <w:t xml:space="preserve">1. </w:t>
      </w:r>
      <w:r>
        <w:rPr>
          <w:rFonts w:hint="eastAsia" w:ascii="Times New Roman" w:hAnsi="Times New Roman" w:eastAsia="楷体"/>
          <w:sz w:val="28"/>
          <w:szCs w:val="28"/>
          <w:highlight w:val="none"/>
          <w:lang w:val="en-US" w:eastAsia="zh-CN"/>
        </w:rPr>
        <w:t>心血</w:t>
      </w:r>
      <w:r>
        <w:rPr>
          <w:rFonts w:hint="eastAsia" w:ascii="Times New Roman" w:hAnsi="Times New Roman" w:eastAsia="楷体"/>
          <w:sz w:val="28"/>
          <w:szCs w:val="28"/>
          <w:highlight w:val="none"/>
        </w:rPr>
        <w:t>管代谢状态评估</w:t>
      </w:r>
      <w:r>
        <w:rPr>
          <w:rFonts w:hint="eastAsia" w:ascii="Times New Roman" w:hAnsi="Times New Roman" w:eastAsia="楷体"/>
          <w:sz w:val="28"/>
          <w:szCs w:val="28"/>
          <w:highlight w:val="none"/>
          <w:lang w:eastAsia="zh-CN"/>
        </w:rPr>
        <w:t>（</w:t>
      </w:r>
      <w:r>
        <w:rPr>
          <w:rFonts w:hint="eastAsia" w:ascii="Times New Roman" w:hAnsi="Times New Roman" w:eastAsia="楷体"/>
          <w:sz w:val="28"/>
          <w:szCs w:val="28"/>
          <w:highlight w:val="none"/>
          <w:lang w:val="en-US" w:eastAsia="zh-CN"/>
        </w:rPr>
        <w:t>7个</w:t>
      </w:r>
      <w:r>
        <w:rPr>
          <w:rFonts w:hint="eastAsia" w:ascii="Times New Roman" w:hAnsi="Times New Roman" w:eastAsia="楷体"/>
          <w:sz w:val="28"/>
          <w:szCs w:val="28"/>
          <w:highlight w:val="none"/>
          <w:lang w:eastAsia="zh-CN"/>
        </w:rPr>
        <w:t>）</w:t>
      </w:r>
    </w:p>
    <w:p w14:paraId="0F5932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highlight w:val="none"/>
        </w:rPr>
      </w:pP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eastAsia="zh-CN"/>
        </w:rPr>
        <w:t>（</w:t>
      </w: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1</w:t>
      </w: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eastAsia="zh-CN"/>
        </w:rPr>
        <w:t>）</w:t>
      </w:r>
      <w:r>
        <w:rPr>
          <w:rFonts w:hint="default" w:ascii="Times New Roman" w:hAnsi="Times New Roman" w:eastAsia="楷体" w:cs="Times New Roman"/>
          <w:sz w:val="24"/>
          <w:szCs w:val="24"/>
          <w:highlight w:val="none"/>
        </w:rPr>
        <w:t>心血管疾病风险预测</w:t>
      </w:r>
    </w:p>
    <w:p w14:paraId="2D3DA5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highlight w:val="none"/>
        </w:rPr>
      </w:pP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eastAsia="zh-CN"/>
        </w:rPr>
        <w:t>（</w:t>
      </w: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2</w:t>
      </w: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eastAsia="zh-CN"/>
        </w:rPr>
        <w:t>）</w:t>
      </w:r>
      <w:r>
        <w:rPr>
          <w:rFonts w:hint="default" w:ascii="Times New Roman" w:hAnsi="Times New Roman" w:eastAsia="楷体" w:cs="Times New Roman"/>
          <w:sz w:val="24"/>
          <w:szCs w:val="24"/>
          <w:highlight w:val="none"/>
        </w:rPr>
        <w:t>卒中风险评分</w:t>
      </w:r>
    </w:p>
    <w:p w14:paraId="67BA19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sz w:val="24"/>
          <w:szCs w:val="24"/>
          <w:highlight w:val="none"/>
        </w:rPr>
      </w:pP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eastAsia="zh-CN"/>
        </w:rPr>
        <w:t>（</w:t>
      </w: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3</w:t>
      </w: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eastAsia="zh-CN"/>
        </w:rPr>
        <w:t>）</w:t>
      </w:r>
      <w:r>
        <w:rPr>
          <w:rFonts w:hint="eastAsia" w:ascii="Times New Roman" w:hAnsi="Times New Roman" w:eastAsia="楷体" w:cs="Times New Roman"/>
          <w:sz w:val="24"/>
          <w:szCs w:val="24"/>
          <w:highlight w:val="none"/>
        </w:rPr>
        <w:t>房颤患者中风风险评估</w:t>
      </w:r>
    </w:p>
    <w:p w14:paraId="16C87C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sz w:val="24"/>
          <w:szCs w:val="24"/>
          <w:highlight w:val="none"/>
        </w:rPr>
      </w:pP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eastAsia="zh-CN"/>
        </w:rPr>
        <w:t>（</w:t>
      </w: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4</w:t>
      </w: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eastAsia="zh-CN"/>
        </w:rPr>
        <w:t>）</w:t>
      </w:r>
      <w:r>
        <w:rPr>
          <w:rFonts w:hint="eastAsia" w:ascii="Times New Roman" w:hAnsi="Times New Roman" w:eastAsia="楷体" w:cs="Times New Roman"/>
          <w:sz w:val="24"/>
          <w:szCs w:val="24"/>
          <w:highlight w:val="none"/>
        </w:rPr>
        <w:t>中风康复人群新发房颤风险评估</w:t>
      </w:r>
    </w:p>
    <w:p w14:paraId="05028E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80" w:firstLineChars="200"/>
        <w:textAlignment w:val="auto"/>
        <w:rPr>
          <w:rFonts w:hint="default" w:ascii="Times New Roman" w:hAnsi="Times New Roman" w:eastAsia="楷体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/>
          <w:sz w:val="24"/>
          <w:szCs w:val="24"/>
          <w:highlight w:val="none"/>
          <w:lang w:val="en-US" w:eastAsia="zh-CN"/>
        </w:rPr>
        <w:t>（5）</w:t>
      </w:r>
      <w:r>
        <w:rPr>
          <w:rFonts w:hint="default" w:ascii="Times New Roman" w:hAnsi="Times New Roman" w:eastAsia="楷体"/>
          <w:sz w:val="24"/>
          <w:szCs w:val="24"/>
          <w:highlight w:val="none"/>
          <w:lang w:val="en-US" w:eastAsia="zh-CN"/>
        </w:rPr>
        <w:t>心脏代谢风险评估</w:t>
      </w:r>
    </w:p>
    <w:p w14:paraId="384E46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80" w:firstLineChars="200"/>
        <w:textAlignment w:val="auto"/>
        <w:rPr>
          <w:rFonts w:hint="eastAsia" w:ascii="Times New Roman" w:hAnsi="Times New Roman" w:eastAsia="楷体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/>
          <w:sz w:val="24"/>
          <w:szCs w:val="24"/>
          <w:highlight w:val="none"/>
          <w:lang w:val="en-US" w:eastAsia="zh-CN"/>
        </w:rPr>
        <w:t>（6）房颤患者出血风险评估</w:t>
      </w:r>
    </w:p>
    <w:p w14:paraId="569894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80" w:firstLineChars="200"/>
        <w:textAlignment w:val="auto"/>
        <w:rPr>
          <w:rFonts w:hint="default" w:ascii="Times New Roman" w:hAnsi="Times New Roman" w:eastAsia="楷体"/>
          <w:sz w:val="24"/>
          <w:szCs w:val="24"/>
          <w:highlight w:val="yellow"/>
          <w:lang w:val="en-US" w:eastAsia="zh-CN"/>
        </w:rPr>
      </w:pPr>
      <w:r>
        <w:rPr>
          <w:rFonts w:hint="eastAsia" w:ascii="Times New Roman" w:hAnsi="Times New Roman" w:eastAsia="楷体"/>
          <w:sz w:val="24"/>
          <w:szCs w:val="24"/>
          <w:highlight w:val="yellow"/>
          <w:lang w:val="en-US" w:eastAsia="zh-CN"/>
        </w:rPr>
        <w:t>（7）心血管评估</w:t>
      </w:r>
    </w:p>
    <w:p w14:paraId="1D8EA4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560" w:firstLineChars="200"/>
        <w:textAlignment w:val="auto"/>
        <w:rPr>
          <w:rFonts w:hint="eastAsia" w:ascii="Times New Roman" w:hAnsi="Times New Roman" w:eastAsia="楷体"/>
          <w:sz w:val="28"/>
          <w:szCs w:val="28"/>
          <w:highlight w:val="none"/>
          <w:lang w:eastAsia="zh-CN"/>
        </w:rPr>
      </w:pPr>
      <w:r>
        <w:rPr>
          <w:rFonts w:hint="eastAsia" w:ascii="Times New Roman" w:hAnsi="Times New Roman" w:eastAsia="楷体"/>
          <w:sz w:val="28"/>
          <w:szCs w:val="28"/>
          <w:highlight w:val="none"/>
        </w:rPr>
        <w:t>2. 糖代谢与胰岛功能</w:t>
      </w:r>
      <w:r>
        <w:rPr>
          <w:rFonts w:hint="eastAsia" w:ascii="Times New Roman" w:hAnsi="Times New Roman" w:eastAsia="楷体"/>
          <w:sz w:val="28"/>
          <w:szCs w:val="28"/>
          <w:highlight w:val="none"/>
          <w:lang w:val="en-US" w:eastAsia="zh-CN"/>
        </w:rPr>
        <w:t>风</w:t>
      </w:r>
      <w:r>
        <w:rPr>
          <w:rFonts w:hint="eastAsia" w:ascii="Times New Roman" w:hAnsi="Times New Roman" w:eastAsia="楷体"/>
          <w:sz w:val="28"/>
          <w:szCs w:val="28"/>
          <w:highlight w:val="none"/>
        </w:rPr>
        <w:t>险评估</w:t>
      </w:r>
      <w:r>
        <w:rPr>
          <w:rFonts w:hint="eastAsia" w:ascii="Times New Roman" w:hAnsi="Times New Roman" w:eastAsia="楷体"/>
          <w:sz w:val="28"/>
          <w:szCs w:val="28"/>
          <w:highlight w:val="none"/>
          <w:lang w:eastAsia="zh-CN"/>
        </w:rPr>
        <w:t>（</w:t>
      </w:r>
      <w:r>
        <w:rPr>
          <w:rFonts w:hint="eastAsia" w:ascii="Times New Roman" w:hAnsi="Times New Roman" w:eastAsia="楷体"/>
          <w:sz w:val="28"/>
          <w:szCs w:val="28"/>
          <w:highlight w:val="none"/>
          <w:lang w:val="en-US" w:eastAsia="zh-CN"/>
        </w:rPr>
        <w:t>5个</w:t>
      </w:r>
      <w:r>
        <w:rPr>
          <w:rFonts w:hint="eastAsia" w:ascii="Times New Roman" w:hAnsi="Times New Roman" w:eastAsia="楷体"/>
          <w:sz w:val="28"/>
          <w:szCs w:val="28"/>
          <w:highlight w:val="none"/>
          <w:lang w:eastAsia="zh-CN"/>
        </w:rPr>
        <w:t>）</w:t>
      </w:r>
    </w:p>
    <w:p w14:paraId="39D149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highlight w:val="none"/>
        </w:rPr>
      </w:pP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eastAsia="zh-CN"/>
        </w:rPr>
        <w:t>（</w:t>
      </w: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1</w:t>
      </w: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eastAsia="zh-CN"/>
        </w:rPr>
        <w:t>）</w:t>
      </w:r>
      <w:r>
        <w:rPr>
          <w:rFonts w:hint="default" w:ascii="Times New Roman" w:hAnsi="Times New Roman" w:eastAsia="楷体" w:cs="Times New Roman"/>
          <w:sz w:val="24"/>
          <w:szCs w:val="24"/>
          <w:highlight w:val="none"/>
        </w:rPr>
        <w:t>2型糖尿病发生风险评估工具（10年风险概率）</w:t>
      </w:r>
    </w:p>
    <w:p w14:paraId="1F995F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highlight w:val="none"/>
        </w:rPr>
      </w:pP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eastAsia="zh-CN"/>
        </w:rPr>
        <w:t>（</w:t>
      </w: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2</w:t>
      </w: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eastAsia="zh-CN"/>
        </w:rPr>
        <w:t>）</w:t>
      </w:r>
      <w:r>
        <w:rPr>
          <w:rFonts w:hint="default" w:ascii="Times New Roman" w:hAnsi="Times New Roman" w:eastAsia="楷体" w:cs="Times New Roman"/>
          <w:sz w:val="24"/>
          <w:szCs w:val="24"/>
          <w:highlight w:val="none"/>
        </w:rPr>
        <w:t>糖尿病风险计算器</w:t>
      </w:r>
    </w:p>
    <w:p w14:paraId="10BA80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highlight w:val="none"/>
        </w:rPr>
      </w:pP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eastAsia="zh-CN"/>
        </w:rPr>
        <w:t>（</w:t>
      </w: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3</w:t>
      </w: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eastAsia="zh-CN"/>
        </w:rPr>
        <w:t>）</w:t>
      </w:r>
      <w:r>
        <w:rPr>
          <w:rFonts w:hint="default" w:ascii="Times New Roman" w:hAnsi="Times New Roman" w:eastAsia="楷体" w:cs="Times New Roman"/>
          <w:sz w:val="24"/>
          <w:szCs w:val="24"/>
          <w:highlight w:val="none"/>
        </w:rPr>
        <w:t>5年内2型糖尿病发病风险评估</w:t>
      </w:r>
    </w:p>
    <w:p w14:paraId="02C8EA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highlight w:val="none"/>
        </w:rPr>
      </w:pP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eastAsia="zh-CN"/>
        </w:rPr>
        <w:t>（</w:t>
      </w: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4</w:t>
      </w: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eastAsia="zh-CN"/>
        </w:rPr>
        <w:t>）</w:t>
      </w:r>
      <w:r>
        <w:rPr>
          <w:rFonts w:hint="default" w:ascii="Times New Roman" w:hAnsi="Times New Roman" w:eastAsia="楷体" w:cs="Times New Roman"/>
          <w:sz w:val="24"/>
          <w:szCs w:val="24"/>
          <w:highlight w:val="none"/>
        </w:rPr>
        <w:t>20–74岁人群糖尿病风险评估</w:t>
      </w:r>
    </w:p>
    <w:p w14:paraId="093DA8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sz w:val="24"/>
          <w:szCs w:val="24"/>
          <w:highlight w:val="yellow"/>
          <w:lang w:eastAsia="zh-CN"/>
        </w:rPr>
      </w:pPr>
      <w:r>
        <w:rPr>
          <w:rFonts w:hint="eastAsia" w:ascii="Times New Roman" w:hAnsi="Times New Roman" w:eastAsia="楷体" w:cs="Times New Roman"/>
          <w:sz w:val="24"/>
          <w:szCs w:val="24"/>
          <w:highlight w:val="yellow"/>
          <w:lang w:eastAsia="zh-CN"/>
        </w:rPr>
        <w:t>（</w:t>
      </w:r>
      <w:r>
        <w:rPr>
          <w:rFonts w:hint="eastAsia" w:ascii="Times New Roman" w:hAnsi="Times New Roman" w:eastAsia="楷体" w:cs="Times New Roman"/>
          <w:sz w:val="24"/>
          <w:szCs w:val="24"/>
          <w:highlight w:val="yellow"/>
          <w:lang w:val="en-US" w:eastAsia="zh-CN"/>
        </w:rPr>
        <w:t>5</w:t>
      </w:r>
      <w:r>
        <w:rPr>
          <w:rFonts w:hint="eastAsia" w:ascii="Times New Roman" w:hAnsi="Times New Roman" w:eastAsia="楷体" w:cs="Times New Roman"/>
          <w:sz w:val="24"/>
          <w:szCs w:val="24"/>
          <w:highlight w:val="yellow"/>
          <w:lang w:eastAsia="zh-CN"/>
        </w:rPr>
        <w:t>）糖代谢评估</w:t>
      </w:r>
    </w:p>
    <w:p w14:paraId="743DF2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560" w:firstLineChars="200"/>
        <w:textAlignment w:val="auto"/>
        <w:rPr>
          <w:rFonts w:hint="eastAsia" w:ascii="Times New Roman" w:hAnsi="Times New Roman" w:eastAsia="楷体"/>
          <w:sz w:val="28"/>
          <w:szCs w:val="28"/>
          <w:highlight w:val="none"/>
          <w:lang w:eastAsia="zh-CN"/>
        </w:rPr>
      </w:pPr>
      <w:r>
        <w:rPr>
          <w:rFonts w:hint="eastAsia" w:ascii="Times New Roman" w:hAnsi="Times New Roman" w:eastAsia="楷体"/>
          <w:sz w:val="28"/>
          <w:szCs w:val="28"/>
          <w:highlight w:val="none"/>
          <w:lang w:val="en-US" w:eastAsia="zh-CN"/>
        </w:rPr>
        <w:t>3</w:t>
      </w:r>
      <w:r>
        <w:rPr>
          <w:rFonts w:hint="eastAsia" w:ascii="Times New Roman" w:hAnsi="Times New Roman" w:eastAsia="楷体"/>
          <w:sz w:val="28"/>
          <w:szCs w:val="28"/>
          <w:highlight w:val="none"/>
        </w:rPr>
        <w:t>. 消化系统与</w:t>
      </w:r>
      <w:r>
        <w:rPr>
          <w:rFonts w:hint="eastAsia" w:ascii="Times New Roman" w:hAnsi="Times New Roman" w:eastAsia="楷体"/>
          <w:sz w:val="28"/>
          <w:szCs w:val="28"/>
          <w:highlight w:val="none"/>
          <w:lang w:val="en-US" w:eastAsia="zh-CN"/>
        </w:rPr>
        <w:t>肠道功能检测</w:t>
      </w:r>
      <w:r>
        <w:rPr>
          <w:rFonts w:hint="eastAsia" w:ascii="Times New Roman" w:hAnsi="Times New Roman" w:eastAsia="楷体"/>
          <w:sz w:val="28"/>
          <w:szCs w:val="28"/>
          <w:highlight w:val="none"/>
          <w:lang w:eastAsia="zh-CN"/>
        </w:rPr>
        <w:t>（</w:t>
      </w:r>
      <w:r>
        <w:rPr>
          <w:rFonts w:hint="eastAsia" w:ascii="Times New Roman" w:hAnsi="Times New Roman" w:eastAsia="楷体"/>
          <w:sz w:val="28"/>
          <w:szCs w:val="28"/>
          <w:highlight w:val="none"/>
          <w:lang w:val="en-US" w:eastAsia="zh-CN"/>
        </w:rPr>
        <w:t>6个</w:t>
      </w:r>
      <w:r>
        <w:rPr>
          <w:rFonts w:hint="eastAsia" w:ascii="Times New Roman" w:hAnsi="Times New Roman" w:eastAsia="楷体"/>
          <w:sz w:val="28"/>
          <w:szCs w:val="28"/>
          <w:highlight w:val="none"/>
          <w:lang w:eastAsia="zh-CN"/>
        </w:rPr>
        <w:t>）</w:t>
      </w:r>
    </w:p>
    <w:p w14:paraId="5FCE7F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sz w:val="24"/>
          <w:szCs w:val="24"/>
          <w:highlight w:val="none"/>
        </w:rPr>
      </w:pP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eastAsia="zh-CN"/>
        </w:rPr>
        <w:t>（</w:t>
      </w: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1</w:t>
      </w: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eastAsia="zh-CN"/>
        </w:rPr>
        <w:t>）</w:t>
      </w:r>
      <w:r>
        <w:rPr>
          <w:rFonts w:hint="eastAsia" w:ascii="Times New Roman" w:hAnsi="Times New Roman" w:eastAsia="楷体" w:cs="Times New Roman"/>
          <w:sz w:val="24"/>
          <w:szCs w:val="24"/>
          <w:highlight w:val="none"/>
        </w:rPr>
        <w:t>肝纤维化风险评估工具</w:t>
      </w:r>
    </w:p>
    <w:p w14:paraId="28C0CD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sz w:val="24"/>
          <w:szCs w:val="24"/>
          <w:highlight w:val="none"/>
        </w:rPr>
      </w:pP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eastAsia="zh-CN"/>
        </w:rPr>
        <w:t>（</w:t>
      </w: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2</w:t>
      </w: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eastAsia="zh-CN"/>
        </w:rPr>
        <w:t>）</w:t>
      </w:r>
      <w:r>
        <w:rPr>
          <w:rFonts w:hint="eastAsia" w:ascii="Times New Roman" w:hAnsi="Times New Roman" w:eastAsia="楷体" w:cs="Times New Roman"/>
          <w:sz w:val="24"/>
          <w:szCs w:val="24"/>
          <w:highlight w:val="none"/>
        </w:rPr>
        <w:t>脂肪肝风险评估</w:t>
      </w:r>
    </w:p>
    <w:p w14:paraId="4AFDD3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sz w:val="24"/>
          <w:szCs w:val="24"/>
          <w:highlight w:val="yellow"/>
          <w:lang w:eastAsia="zh-CN"/>
        </w:rPr>
      </w:pPr>
      <w:r>
        <w:rPr>
          <w:rFonts w:hint="eastAsia" w:ascii="Times New Roman" w:hAnsi="Times New Roman" w:eastAsia="楷体" w:cs="Times New Roman"/>
          <w:sz w:val="24"/>
          <w:szCs w:val="24"/>
          <w:highlight w:val="yellow"/>
          <w:lang w:eastAsia="zh-CN"/>
        </w:rPr>
        <w:t>（</w:t>
      </w:r>
      <w:r>
        <w:rPr>
          <w:rFonts w:hint="eastAsia" w:ascii="Times New Roman" w:hAnsi="Times New Roman" w:eastAsia="楷体" w:cs="Times New Roman"/>
          <w:sz w:val="24"/>
          <w:szCs w:val="24"/>
          <w:highlight w:val="yellow"/>
          <w:lang w:val="en-US" w:eastAsia="zh-CN"/>
        </w:rPr>
        <w:t>3</w:t>
      </w:r>
      <w:r>
        <w:rPr>
          <w:rFonts w:hint="eastAsia" w:ascii="Times New Roman" w:hAnsi="Times New Roman" w:eastAsia="楷体" w:cs="Times New Roman"/>
          <w:sz w:val="24"/>
          <w:szCs w:val="24"/>
          <w:highlight w:val="yellow"/>
          <w:lang w:eastAsia="zh-CN"/>
        </w:rPr>
        <w:t>）胃肠道失衡评估</w:t>
      </w:r>
    </w:p>
    <w:p w14:paraId="66C5FE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sz w:val="24"/>
          <w:szCs w:val="24"/>
          <w:highlight w:val="yellow"/>
          <w:lang w:eastAsia="zh-CN"/>
        </w:rPr>
      </w:pPr>
      <w:r>
        <w:rPr>
          <w:rFonts w:hint="eastAsia" w:ascii="Times New Roman" w:hAnsi="Times New Roman" w:eastAsia="楷体" w:cs="Times New Roman"/>
          <w:sz w:val="24"/>
          <w:szCs w:val="24"/>
          <w:highlight w:val="yellow"/>
          <w:lang w:eastAsia="zh-CN"/>
        </w:rPr>
        <w:t>（</w:t>
      </w:r>
      <w:r>
        <w:rPr>
          <w:rFonts w:hint="eastAsia" w:ascii="Times New Roman" w:hAnsi="Times New Roman" w:eastAsia="楷体" w:cs="Times New Roman"/>
          <w:sz w:val="24"/>
          <w:szCs w:val="24"/>
          <w:highlight w:val="yellow"/>
          <w:lang w:val="en-US" w:eastAsia="zh-CN"/>
        </w:rPr>
        <w:t>4</w:t>
      </w:r>
      <w:r>
        <w:rPr>
          <w:rFonts w:hint="eastAsia" w:ascii="Times New Roman" w:hAnsi="Times New Roman" w:eastAsia="楷体" w:cs="Times New Roman"/>
          <w:sz w:val="24"/>
          <w:szCs w:val="24"/>
          <w:highlight w:val="yellow"/>
          <w:lang w:eastAsia="zh-CN"/>
        </w:rPr>
        <w:t>）上消化道评估</w:t>
      </w:r>
    </w:p>
    <w:p w14:paraId="585D6C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sz w:val="24"/>
          <w:szCs w:val="24"/>
          <w:highlight w:val="yellow"/>
          <w:lang w:eastAsia="zh-CN"/>
        </w:rPr>
      </w:pPr>
      <w:r>
        <w:rPr>
          <w:rFonts w:hint="eastAsia" w:ascii="Times New Roman" w:hAnsi="Times New Roman" w:eastAsia="楷体" w:cs="Times New Roman"/>
          <w:sz w:val="24"/>
          <w:szCs w:val="24"/>
          <w:highlight w:val="yellow"/>
          <w:lang w:eastAsia="zh-CN"/>
        </w:rPr>
        <w:t>（</w:t>
      </w:r>
      <w:r>
        <w:rPr>
          <w:rFonts w:hint="eastAsia" w:ascii="Times New Roman" w:hAnsi="Times New Roman" w:eastAsia="楷体" w:cs="Times New Roman"/>
          <w:sz w:val="24"/>
          <w:szCs w:val="24"/>
          <w:highlight w:val="yellow"/>
          <w:lang w:val="en-US" w:eastAsia="zh-CN"/>
        </w:rPr>
        <w:t>5</w:t>
      </w:r>
      <w:r>
        <w:rPr>
          <w:rFonts w:hint="eastAsia" w:ascii="Times New Roman" w:hAnsi="Times New Roman" w:eastAsia="楷体" w:cs="Times New Roman"/>
          <w:sz w:val="24"/>
          <w:szCs w:val="24"/>
          <w:highlight w:val="yellow"/>
          <w:lang w:eastAsia="zh-CN"/>
        </w:rPr>
        <w:t>）大肠症状评估</w:t>
      </w:r>
    </w:p>
    <w:p w14:paraId="77CF6B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sz w:val="24"/>
          <w:szCs w:val="24"/>
          <w:highlight w:val="yellow"/>
          <w:lang w:eastAsia="zh-CN"/>
        </w:rPr>
      </w:pPr>
      <w:r>
        <w:rPr>
          <w:rFonts w:hint="eastAsia" w:ascii="Times New Roman" w:hAnsi="Times New Roman" w:eastAsia="楷体" w:cs="Times New Roman"/>
          <w:sz w:val="24"/>
          <w:szCs w:val="24"/>
          <w:highlight w:val="yellow"/>
          <w:lang w:eastAsia="zh-CN"/>
        </w:rPr>
        <w:t>（</w:t>
      </w:r>
      <w:r>
        <w:rPr>
          <w:rFonts w:hint="eastAsia" w:ascii="Times New Roman" w:hAnsi="Times New Roman" w:eastAsia="楷体" w:cs="Times New Roman"/>
          <w:sz w:val="24"/>
          <w:szCs w:val="24"/>
          <w:highlight w:val="yellow"/>
          <w:lang w:val="en-US" w:eastAsia="zh-CN"/>
        </w:rPr>
        <w:t>6</w:t>
      </w:r>
      <w:r>
        <w:rPr>
          <w:rFonts w:hint="eastAsia" w:ascii="Times New Roman" w:hAnsi="Times New Roman" w:eastAsia="楷体" w:cs="Times New Roman"/>
          <w:sz w:val="24"/>
          <w:szCs w:val="24"/>
          <w:highlight w:val="yellow"/>
          <w:lang w:eastAsia="zh-CN"/>
        </w:rPr>
        <w:t>）小肠症状评估</w:t>
      </w:r>
    </w:p>
    <w:p w14:paraId="53CE1E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560" w:firstLineChars="200"/>
        <w:textAlignment w:val="auto"/>
        <w:rPr>
          <w:rFonts w:hint="eastAsia" w:ascii="Times New Roman" w:hAnsi="Times New Roman" w:eastAsia="楷体"/>
          <w:sz w:val="28"/>
          <w:szCs w:val="28"/>
          <w:highlight w:val="none"/>
          <w:lang w:eastAsia="zh-CN"/>
        </w:rPr>
      </w:pPr>
      <w:r>
        <w:rPr>
          <w:rFonts w:hint="eastAsia" w:ascii="Times New Roman" w:hAnsi="Times New Roman" w:eastAsia="楷体"/>
          <w:sz w:val="28"/>
          <w:szCs w:val="28"/>
          <w:highlight w:val="none"/>
          <w:lang w:val="en-US" w:eastAsia="zh-CN"/>
        </w:rPr>
        <w:t>4</w:t>
      </w:r>
      <w:r>
        <w:rPr>
          <w:rFonts w:hint="eastAsia" w:ascii="Times New Roman" w:hAnsi="Times New Roman" w:eastAsia="楷体"/>
          <w:sz w:val="28"/>
          <w:szCs w:val="28"/>
          <w:highlight w:val="none"/>
        </w:rPr>
        <w:t>. 肾功能与电解质平衡分析</w:t>
      </w:r>
      <w:r>
        <w:rPr>
          <w:rFonts w:hint="eastAsia" w:ascii="Times New Roman" w:hAnsi="Times New Roman" w:eastAsia="楷体"/>
          <w:sz w:val="28"/>
          <w:szCs w:val="28"/>
          <w:highlight w:val="none"/>
          <w:lang w:eastAsia="zh-CN"/>
        </w:rPr>
        <w:t>（</w:t>
      </w:r>
      <w:r>
        <w:rPr>
          <w:rFonts w:hint="eastAsia" w:ascii="Times New Roman" w:hAnsi="Times New Roman" w:eastAsia="楷体"/>
          <w:sz w:val="28"/>
          <w:szCs w:val="28"/>
          <w:highlight w:val="none"/>
          <w:lang w:val="en-US" w:eastAsia="zh-CN"/>
        </w:rPr>
        <w:t>2个</w:t>
      </w:r>
      <w:r>
        <w:rPr>
          <w:rFonts w:hint="eastAsia" w:ascii="Times New Roman" w:hAnsi="Times New Roman" w:eastAsia="楷体"/>
          <w:sz w:val="28"/>
          <w:szCs w:val="28"/>
          <w:highlight w:val="none"/>
          <w:lang w:eastAsia="zh-CN"/>
        </w:rPr>
        <w:t>）</w:t>
      </w:r>
    </w:p>
    <w:p w14:paraId="3935C7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eastAsia="zh-CN"/>
        </w:rPr>
        <w:t>（</w:t>
      </w: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1</w:t>
      </w: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eastAsia="zh-CN"/>
        </w:rPr>
        <w:t>）</w:t>
      </w:r>
      <w:r>
        <w:rPr>
          <w:rFonts w:hint="default" w:ascii="Times New Roman" w:hAnsi="Times New Roman" w:eastAsia="楷体" w:cs="Times New Roman"/>
          <w:sz w:val="24"/>
          <w:szCs w:val="24"/>
          <w:highlight w:val="none"/>
        </w:rPr>
        <w:t>肾</w:t>
      </w: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功能</w:t>
      </w:r>
      <w:r>
        <w:rPr>
          <w:rFonts w:hint="default" w:ascii="Times New Roman" w:hAnsi="Times New Roman" w:eastAsia="楷体" w:cs="Times New Roman"/>
          <w:sz w:val="24"/>
          <w:szCs w:val="24"/>
          <w:highlight w:val="none"/>
        </w:rPr>
        <w:t>风险</w:t>
      </w: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模型</w:t>
      </w:r>
    </w:p>
    <w:p w14:paraId="6C87E0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sz w:val="24"/>
          <w:szCs w:val="24"/>
          <w:highlight w:val="none"/>
        </w:rPr>
      </w:pP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eastAsia="zh-CN"/>
        </w:rPr>
        <w:t>（</w:t>
      </w: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2</w:t>
      </w: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eastAsia="zh-CN"/>
        </w:rPr>
        <w:t>）</w:t>
      </w:r>
      <w:r>
        <w:rPr>
          <w:rFonts w:hint="default" w:ascii="Times New Roman" w:hAnsi="Times New Roman" w:eastAsia="楷体" w:cs="Times New Roman"/>
          <w:sz w:val="24"/>
          <w:szCs w:val="24"/>
          <w:highlight w:val="none"/>
        </w:rPr>
        <w:t>慢性肾脏病进展风险预测工具</w:t>
      </w:r>
    </w:p>
    <w:p w14:paraId="42B86C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560" w:firstLineChars="200"/>
        <w:textAlignment w:val="auto"/>
        <w:rPr>
          <w:rFonts w:hint="eastAsia" w:ascii="Times New Roman" w:hAnsi="Times New Roman" w:eastAsia="楷体"/>
          <w:sz w:val="28"/>
          <w:szCs w:val="28"/>
          <w:highlight w:val="none"/>
          <w:lang w:eastAsia="zh-CN"/>
        </w:rPr>
      </w:pPr>
      <w:r>
        <w:rPr>
          <w:rFonts w:hint="eastAsia" w:ascii="Times New Roman" w:hAnsi="Times New Roman" w:eastAsia="楷体"/>
          <w:sz w:val="28"/>
          <w:szCs w:val="28"/>
          <w:highlight w:val="none"/>
          <w:lang w:val="en-US" w:eastAsia="zh-CN"/>
        </w:rPr>
        <w:t>5</w:t>
      </w:r>
      <w:r>
        <w:rPr>
          <w:rFonts w:hint="eastAsia" w:ascii="Times New Roman" w:hAnsi="Times New Roman" w:eastAsia="楷体"/>
          <w:sz w:val="28"/>
          <w:szCs w:val="28"/>
          <w:highlight w:val="none"/>
        </w:rPr>
        <w:t>. 呼吸系统慢病</w:t>
      </w:r>
      <w:r>
        <w:rPr>
          <w:rFonts w:hint="eastAsia" w:ascii="Times New Roman" w:hAnsi="Times New Roman" w:eastAsia="楷体"/>
          <w:sz w:val="28"/>
          <w:szCs w:val="28"/>
          <w:highlight w:val="none"/>
          <w:lang w:val="en-US" w:eastAsia="zh-CN"/>
        </w:rPr>
        <w:t>风</w:t>
      </w:r>
      <w:r>
        <w:rPr>
          <w:rFonts w:hint="eastAsia" w:ascii="Times New Roman" w:hAnsi="Times New Roman" w:eastAsia="楷体"/>
          <w:sz w:val="28"/>
          <w:szCs w:val="28"/>
          <w:highlight w:val="none"/>
        </w:rPr>
        <w:t>险筛查</w:t>
      </w:r>
      <w:r>
        <w:rPr>
          <w:rFonts w:hint="eastAsia" w:ascii="Times New Roman" w:hAnsi="Times New Roman" w:eastAsia="楷体"/>
          <w:sz w:val="28"/>
          <w:szCs w:val="28"/>
          <w:highlight w:val="none"/>
          <w:lang w:eastAsia="zh-CN"/>
        </w:rPr>
        <w:t>（</w:t>
      </w:r>
      <w:r>
        <w:rPr>
          <w:rFonts w:hint="eastAsia" w:ascii="Times New Roman" w:hAnsi="Times New Roman" w:eastAsia="楷体"/>
          <w:sz w:val="28"/>
          <w:szCs w:val="28"/>
          <w:highlight w:val="none"/>
          <w:lang w:val="en-US" w:eastAsia="zh-CN"/>
        </w:rPr>
        <w:t>1个</w:t>
      </w:r>
      <w:r>
        <w:rPr>
          <w:rFonts w:hint="eastAsia" w:ascii="Times New Roman" w:hAnsi="Times New Roman" w:eastAsia="楷体"/>
          <w:sz w:val="28"/>
          <w:szCs w:val="28"/>
          <w:highlight w:val="none"/>
          <w:lang w:eastAsia="zh-CN"/>
        </w:rPr>
        <w:t>）</w:t>
      </w:r>
    </w:p>
    <w:p w14:paraId="4E427C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80" w:firstLineChars="200"/>
        <w:textAlignment w:val="auto"/>
        <w:rPr>
          <w:rFonts w:hint="eastAsia" w:ascii="Times New Roman" w:hAnsi="Times New Roman" w:eastAsia="楷体"/>
          <w:sz w:val="24"/>
          <w:szCs w:val="24"/>
          <w:highlight w:val="none"/>
        </w:rPr>
      </w:pPr>
      <w:r>
        <w:rPr>
          <w:rFonts w:hint="eastAsia" w:ascii="Times New Roman" w:hAnsi="Times New Roman" w:eastAsia="楷体"/>
          <w:sz w:val="24"/>
          <w:szCs w:val="24"/>
          <w:highlight w:val="none"/>
          <w:lang w:eastAsia="zh-CN"/>
        </w:rPr>
        <w:t>（</w:t>
      </w:r>
      <w:r>
        <w:rPr>
          <w:rFonts w:hint="eastAsia" w:ascii="Times New Roman" w:hAnsi="Times New Roman" w:eastAsia="楷体"/>
          <w:sz w:val="24"/>
          <w:szCs w:val="24"/>
          <w:highlight w:val="none"/>
          <w:lang w:val="en-US" w:eastAsia="zh-CN"/>
        </w:rPr>
        <w:t>1</w:t>
      </w:r>
      <w:r>
        <w:rPr>
          <w:rFonts w:hint="eastAsia" w:ascii="Times New Roman" w:hAnsi="Times New Roman" w:eastAsia="楷体"/>
          <w:sz w:val="24"/>
          <w:szCs w:val="24"/>
          <w:highlight w:val="none"/>
          <w:lang w:eastAsia="zh-CN"/>
        </w:rPr>
        <w:t>）</w:t>
      </w:r>
      <w:r>
        <w:rPr>
          <w:rFonts w:hint="eastAsia" w:ascii="Times New Roman" w:hAnsi="Times New Roman" w:eastAsia="楷体"/>
          <w:sz w:val="24"/>
          <w:szCs w:val="24"/>
          <w:highlight w:val="none"/>
        </w:rPr>
        <w:t>慢性阻塞性肺疾病筛查工具</w:t>
      </w:r>
    </w:p>
    <w:p w14:paraId="66DDB2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560" w:firstLineChars="200"/>
        <w:textAlignment w:val="auto"/>
        <w:rPr>
          <w:rFonts w:hint="eastAsia" w:ascii="Times New Roman" w:hAnsi="Times New Roman" w:eastAsia="楷体"/>
          <w:sz w:val="28"/>
          <w:szCs w:val="28"/>
          <w:highlight w:val="none"/>
          <w:lang w:eastAsia="zh-CN"/>
        </w:rPr>
      </w:pPr>
      <w:r>
        <w:rPr>
          <w:rFonts w:hint="eastAsia" w:ascii="Times New Roman" w:hAnsi="Times New Roman" w:eastAsia="楷体"/>
          <w:sz w:val="28"/>
          <w:szCs w:val="28"/>
          <w:highlight w:val="none"/>
          <w:lang w:val="en-US" w:eastAsia="zh-CN"/>
        </w:rPr>
        <w:t>6</w:t>
      </w:r>
      <w:r>
        <w:rPr>
          <w:rFonts w:hint="eastAsia" w:ascii="Times New Roman" w:hAnsi="Times New Roman" w:eastAsia="楷体"/>
          <w:sz w:val="28"/>
          <w:szCs w:val="28"/>
          <w:highlight w:val="none"/>
        </w:rPr>
        <w:t>.</w:t>
      </w:r>
      <w:r>
        <w:rPr>
          <w:rFonts w:hint="eastAsia" w:ascii="Times New Roman" w:hAnsi="Times New Roman" w:eastAsia="楷体"/>
          <w:sz w:val="28"/>
          <w:szCs w:val="28"/>
          <w:highlight w:val="none"/>
        </w:rPr>
        <w:t xml:space="preserve"> 情绪与</w:t>
      </w:r>
      <w:r>
        <w:rPr>
          <w:rFonts w:hint="eastAsia" w:ascii="Times New Roman" w:hAnsi="Times New Roman" w:eastAsia="楷体"/>
          <w:sz w:val="28"/>
          <w:szCs w:val="28"/>
          <w:highlight w:val="none"/>
          <w:lang w:val="en-US" w:eastAsia="zh-CN"/>
        </w:rPr>
        <w:t>心</w:t>
      </w:r>
      <w:r>
        <w:rPr>
          <w:rFonts w:hint="eastAsia" w:ascii="Times New Roman" w:hAnsi="Times New Roman" w:eastAsia="楷体"/>
          <w:sz w:val="28"/>
          <w:szCs w:val="28"/>
          <w:highlight w:val="none"/>
        </w:rPr>
        <w:t>理状态</w:t>
      </w:r>
      <w:r>
        <w:rPr>
          <w:rFonts w:hint="eastAsia" w:ascii="Times New Roman" w:hAnsi="Times New Roman" w:eastAsia="楷体"/>
          <w:sz w:val="28"/>
          <w:szCs w:val="28"/>
          <w:highlight w:val="none"/>
          <w:lang w:val="en-US" w:eastAsia="zh-CN"/>
        </w:rPr>
        <w:t>风</w:t>
      </w:r>
      <w:r>
        <w:rPr>
          <w:rFonts w:hint="eastAsia" w:ascii="Times New Roman" w:hAnsi="Times New Roman" w:eastAsia="楷体"/>
          <w:sz w:val="28"/>
          <w:szCs w:val="28"/>
          <w:highlight w:val="none"/>
        </w:rPr>
        <w:t>险评估</w:t>
      </w:r>
      <w:r>
        <w:rPr>
          <w:rFonts w:hint="eastAsia" w:ascii="Times New Roman" w:hAnsi="Times New Roman" w:eastAsia="楷体"/>
          <w:sz w:val="28"/>
          <w:szCs w:val="28"/>
          <w:highlight w:val="none"/>
          <w:lang w:eastAsia="zh-CN"/>
        </w:rPr>
        <w:t>（</w:t>
      </w:r>
      <w:r>
        <w:rPr>
          <w:rFonts w:hint="eastAsia" w:ascii="Times New Roman" w:hAnsi="Times New Roman" w:eastAsia="楷体"/>
          <w:sz w:val="28"/>
          <w:szCs w:val="28"/>
          <w:highlight w:val="none"/>
          <w:lang w:val="en-US" w:eastAsia="zh-CN"/>
        </w:rPr>
        <w:t>1个</w:t>
      </w:r>
      <w:r>
        <w:rPr>
          <w:rFonts w:hint="eastAsia" w:ascii="Times New Roman" w:hAnsi="Times New Roman" w:eastAsia="楷体"/>
          <w:sz w:val="28"/>
          <w:szCs w:val="28"/>
          <w:highlight w:val="none"/>
          <w:lang w:eastAsia="zh-CN"/>
        </w:rPr>
        <w:t>）</w:t>
      </w:r>
    </w:p>
    <w:p w14:paraId="51AD7D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80" w:firstLineChars="200"/>
        <w:textAlignment w:val="auto"/>
        <w:rPr>
          <w:rFonts w:hint="eastAsia" w:ascii="Times New Roman" w:hAnsi="Times New Roman" w:eastAsia="楷体"/>
          <w:sz w:val="24"/>
          <w:szCs w:val="24"/>
          <w:highlight w:val="none"/>
        </w:rPr>
      </w:pPr>
      <w:r>
        <w:rPr>
          <w:rFonts w:hint="eastAsia" w:ascii="Times New Roman" w:hAnsi="Times New Roman" w:eastAsia="楷体"/>
          <w:sz w:val="24"/>
          <w:szCs w:val="24"/>
          <w:highlight w:val="none"/>
          <w:lang w:eastAsia="zh-CN"/>
        </w:rPr>
        <w:t>（</w:t>
      </w:r>
      <w:r>
        <w:rPr>
          <w:rFonts w:hint="eastAsia" w:ascii="Times New Roman" w:hAnsi="Times New Roman" w:eastAsia="楷体"/>
          <w:sz w:val="24"/>
          <w:szCs w:val="24"/>
          <w:highlight w:val="none"/>
          <w:lang w:val="en-US" w:eastAsia="zh-CN"/>
        </w:rPr>
        <w:t>1</w:t>
      </w:r>
      <w:r>
        <w:rPr>
          <w:rFonts w:hint="eastAsia" w:ascii="Times New Roman" w:hAnsi="Times New Roman" w:eastAsia="楷体"/>
          <w:sz w:val="24"/>
          <w:szCs w:val="24"/>
          <w:highlight w:val="none"/>
          <w:lang w:eastAsia="zh-CN"/>
        </w:rPr>
        <w:t>）</w:t>
      </w:r>
      <w:r>
        <w:rPr>
          <w:rFonts w:hint="eastAsia" w:ascii="Times New Roman" w:hAnsi="Times New Roman" w:eastAsia="楷体"/>
          <w:sz w:val="24"/>
          <w:szCs w:val="24"/>
          <w:highlight w:val="none"/>
        </w:rPr>
        <w:t>冲动风险评</w:t>
      </w:r>
    </w:p>
    <w:p w14:paraId="7EAE3C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560" w:firstLineChars="200"/>
        <w:textAlignment w:val="auto"/>
        <w:rPr>
          <w:rFonts w:hint="eastAsia" w:ascii="Times New Roman" w:hAnsi="Times New Roman" w:eastAsia="楷体"/>
          <w:sz w:val="28"/>
          <w:szCs w:val="28"/>
          <w:highlight w:val="none"/>
          <w:lang w:eastAsia="zh-CN"/>
        </w:rPr>
      </w:pPr>
      <w:r>
        <w:rPr>
          <w:rFonts w:hint="eastAsia" w:ascii="Times New Roman" w:hAnsi="Times New Roman" w:eastAsia="楷体"/>
          <w:sz w:val="28"/>
          <w:szCs w:val="28"/>
          <w:highlight w:val="none"/>
          <w:lang w:val="en-US" w:eastAsia="zh-CN"/>
        </w:rPr>
        <w:t>7.</w:t>
      </w:r>
      <w:r>
        <w:rPr>
          <w:rFonts w:hint="eastAsia" w:ascii="Times New Roman" w:hAnsi="Times New Roman" w:eastAsia="楷体"/>
          <w:sz w:val="28"/>
          <w:szCs w:val="28"/>
          <w:highlight w:val="none"/>
          <w:lang w:val="en-US" w:eastAsia="zh-CN"/>
        </w:rPr>
        <w:t xml:space="preserve"> </w:t>
      </w:r>
      <w:r>
        <w:rPr>
          <w:rFonts w:hint="eastAsia" w:ascii="Times New Roman" w:hAnsi="Times New Roman" w:eastAsia="楷体"/>
          <w:sz w:val="28"/>
          <w:szCs w:val="28"/>
          <w:highlight w:val="none"/>
        </w:rPr>
        <w:t>高尿酸与痛风风险评估</w:t>
      </w:r>
      <w:r>
        <w:rPr>
          <w:rFonts w:hint="eastAsia" w:ascii="Times New Roman" w:hAnsi="Times New Roman" w:eastAsia="楷体"/>
          <w:sz w:val="28"/>
          <w:szCs w:val="28"/>
          <w:highlight w:val="none"/>
          <w:lang w:eastAsia="zh-CN"/>
        </w:rPr>
        <w:t>（</w:t>
      </w:r>
      <w:r>
        <w:rPr>
          <w:rFonts w:hint="eastAsia" w:ascii="Times New Roman" w:hAnsi="Times New Roman" w:eastAsia="楷体"/>
          <w:sz w:val="28"/>
          <w:szCs w:val="28"/>
          <w:highlight w:val="none"/>
          <w:lang w:val="en-US" w:eastAsia="zh-CN"/>
        </w:rPr>
        <w:t>2个</w:t>
      </w:r>
      <w:r>
        <w:rPr>
          <w:rFonts w:hint="eastAsia" w:ascii="Times New Roman" w:hAnsi="Times New Roman" w:eastAsia="楷体"/>
          <w:sz w:val="28"/>
          <w:szCs w:val="28"/>
          <w:highlight w:val="none"/>
          <w:lang w:eastAsia="zh-CN"/>
        </w:rPr>
        <w:t>）</w:t>
      </w:r>
    </w:p>
    <w:p w14:paraId="2B5FE7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80" w:firstLineChars="200"/>
        <w:textAlignment w:val="auto"/>
        <w:rPr>
          <w:rFonts w:hint="eastAsia" w:ascii="Times New Roman" w:hAnsi="Times New Roman" w:eastAsia="楷体"/>
          <w:sz w:val="24"/>
          <w:szCs w:val="24"/>
          <w:highlight w:val="none"/>
        </w:rPr>
      </w:pPr>
      <w:r>
        <w:rPr>
          <w:rFonts w:hint="eastAsia" w:ascii="Times New Roman" w:hAnsi="Times New Roman" w:eastAsia="楷体"/>
          <w:sz w:val="24"/>
          <w:szCs w:val="24"/>
          <w:highlight w:val="none"/>
          <w:lang w:eastAsia="zh-CN"/>
        </w:rPr>
        <w:t>（</w:t>
      </w:r>
      <w:r>
        <w:rPr>
          <w:rFonts w:hint="eastAsia" w:ascii="Times New Roman" w:hAnsi="Times New Roman" w:eastAsia="楷体"/>
          <w:sz w:val="24"/>
          <w:szCs w:val="24"/>
          <w:highlight w:val="none"/>
          <w:lang w:val="en-US" w:eastAsia="zh-CN"/>
        </w:rPr>
        <w:t>1</w:t>
      </w:r>
      <w:r>
        <w:rPr>
          <w:rFonts w:hint="eastAsia" w:ascii="Times New Roman" w:hAnsi="Times New Roman" w:eastAsia="楷体"/>
          <w:sz w:val="24"/>
          <w:szCs w:val="24"/>
          <w:highlight w:val="none"/>
          <w:lang w:eastAsia="zh-CN"/>
        </w:rPr>
        <w:t>）</w:t>
      </w:r>
      <w:r>
        <w:rPr>
          <w:rFonts w:hint="eastAsia" w:ascii="Times New Roman" w:hAnsi="Times New Roman" w:eastAsia="楷体"/>
          <w:sz w:val="24"/>
          <w:szCs w:val="24"/>
          <w:highlight w:val="none"/>
        </w:rPr>
        <w:t>成人痛风风险评估</w:t>
      </w:r>
    </w:p>
    <w:p w14:paraId="26D246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80" w:firstLineChars="200"/>
        <w:textAlignment w:val="auto"/>
        <w:rPr>
          <w:rFonts w:hint="eastAsia" w:ascii="Times New Roman" w:hAnsi="Times New Roman" w:eastAsia="楷体"/>
          <w:sz w:val="24"/>
          <w:szCs w:val="24"/>
          <w:highlight w:val="none"/>
        </w:rPr>
      </w:pPr>
      <w:r>
        <w:rPr>
          <w:rFonts w:hint="eastAsia" w:ascii="Times New Roman" w:hAnsi="Times New Roman" w:eastAsia="楷体"/>
          <w:sz w:val="24"/>
          <w:szCs w:val="24"/>
          <w:highlight w:val="none"/>
          <w:lang w:eastAsia="zh-CN"/>
        </w:rPr>
        <w:t>（</w:t>
      </w:r>
      <w:r>
        <w:rPr>
          <w:rFonts w:hint="eastAsia" w:ascii="Times New Roman" w:hAnsi="Times New Roman" w:eastAsia="楷体"/>
          <w:sz w:val="24"/>
          <w:szCs w:val="24"/>
          <w:highlight w:val="none"/>
          <w:lang w:val="en-US" w:eastAsia="zh-CN"/>
        </w:rPr>
        <w:t>2</w:t>
      </w:r>
      <w:r>
        <w:rPr>
          <w:rFonts w:hint="eastAsia" w:ascii="Times New Roman" w:hAnsi="Times New Roman" w:eastAsia="楷体"/>
          <w:sz w:val="24"/>
          <w:szCs w:val="24"/>
          <w:highlight w:val="none"/>
          <w:lang w:eastAsia="zh-CN"/>
        </w:rPr>
        <w:t>）</w:t>
      </w:r>
      <w:r>
        <w:rPr>
          <w:rFonts w:hint="eastAsia" w:ascii="Times New Roman" w:hAnsi="Times New Roman" w:eastAsia="楷体"/>
          <w:sz w:val="24"/>
          <w:szCs w:val="24"/>
          <w:highlight w:val="none"/>
        </w:rPr>
        <w:t>急性痛风风险评估</w:t>
      </w:r>
    </w:p>
    <w:p w14:paraId="4E7BA6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line="288" w:lineRule="auto"/>
        <w:textAlignment w:val="auto"/>
        <w:rPr>
          <w:rFonts w:hint="eastAsia" w:ascii="Times New Roman" w:hAnsi="Times New Roman" w:eastAsia="楷体"/>
          <w:sz w:val="28"/>
          <w:szCs w:val="28"/>
        </w:rPr>
      </w:pPr>
      <w:r>
        <w:rPr>
          <w:rFonts w:hint="eastAsia" w:ascii="Times New Roman" w:hAnsi="Times New Roman" w:eastAsia="楷体"/>
          <w:sz w:val="28"/>
          <w:szCs w:val="28"/>
          <w:lang w:val="en-US" w:eastAsia="zh-CN"/>
        </w:rPr>
        <w:t>四</w:t>
      </w:r>
      <w:r>
        <w:rPr>
          <w:rFonts w:hint="eastAsia" w:ascii="Times New Roman" w:hAnsi="Times New Roman" w:eastAsia="楷体"/>
          <w:sz w:val="28"/>
          <w:szCs w:val="28"/>
        </w:rPr>
        <w:t>、癌症早期</w:t>
      </w:r>
      <w:r>
        <w:rPr>
          <w:rFonts w:hint="eastAsia" w:ascii="Times New Roman" w:hAnsi="Times New Roman" w:eastAsia="楷体"/>
          <w:sz w:val="28"/>
          <w:szCs w:val="28"/>
          <w:lang w:val="en-US" w:eastAsia="zh-CN"/>
        </w:rPr>
        <w:t>风</w:t>
      </w:r>
      <w:r>
        <w:rPr>
          <w:rFonts w:hint="eastAsia" w:ascii="Times New Roman" w:hAnsi="Times New Roman" w:eastAsia="楷体"/>
          <w:sz w:val="28"/>
          <w:szCs w:val="28"/>
        </w:rPr>
        <w:t>险检测</w:t>
      </w:r>
    </w:p>
    <w:p w14:paraId="3C832E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560" w:firstLineChars="200"/>
        <w:textAlignment w:val="auto"/>
        <w:rPr>
          <w:rFonts w:hint="eastAsia" w:ascii="Times New Roman" w:hAnsi="Times New Roman" w:eastAsia="楷体"/>
          <w:sz w:val="28"/>
          <w:szCs w:val="28"/>
          <w:lang w:eastAsia="zh-CN"/>
        </w:rPr>
      </w:pPr>
      <w:r>
        <w:rPr>
          <w:rFonts w:hint="eastAsia" w:ascii="Times New Roman" w:hAnsi="Times New Roman" w:eastAsia="楷体"/>
          <w:sz w:val="28"/>
          <w:szCs w:val="28"/>
          <w:lang w:val="en-US" w:eastAsia="zh-CN"/>
        </w:rPr>
        <w:t>1</w:t>
      </w:r>
      <w:r>
        <w:rPr>
          <w:rFonts w:hint="eastAsia" w:ascii="Times New Roman" w:hAnsi="Times New Roman" w:eastAsia="楷体"/>
          <w:sz w:val="28"/>
          <w:szCs w:val="28"/>
        </w:rPr>
        <w:t>. 多癌种</w:t>
      </w:r>
      <w:r>
        <w:rPr>
          <w:rFonts w:hint="eastAsia" w:ascii="Times New Roman" w:hAnsi="Times New Roman" w:eastAsia="楷体"/>
          <w:sz w:val="28"/>
          <w:szCs w:val="28"/>
          <w:lang w:val="en-US" w:eastAsia="zh-CN"/>
        </w:rPr>
        <w:t>风</w:t>
      </w:r>
      <w:r>
        <w:rPr>
          <w:rFonts w:hint="eastAsia" w:ascii="Times New Roman" w:hAnsi="Times New Roman" w:eastAsia="楷体"/>
          <w:sz w:val="28"/>
          <w:szCs w:val="28"/>
        </w:rPr>
        <w:t>险评估</w:t>
      </w:r>
      <w:r>
        <w:rPr>
          <w:rFonts w:hint="eastAsia" w:ascii="Times New Roman" w:hAnsi="Times New Roman" w:eastAsia="楷体"/>
          <w:sz w:val="28"/>
          <w:szCs w:val="28"/>
          <w:lang w:eastAsia="zh-CN"/>
        </w:rPr>
        <w:t>（</w:t>
      </w:r>
      <w:r>
        <w:rPr>
          <w:rFonts w:hint="eastAsia" w:ascii="Times New Roman" w:hAnsi="Times New Roman" w:eastAsia="楷体"/>
          <w:sz w:val="28"/>
          <w:szCs w:val="28"/>
          <w:lang w:val="en-US" w:eastAsia="zh-CN"/>
        </w:rPr>
        <w:t>3个</w:t>
      </w:r>
      <w:r>
        <w:rPr>
          <w:rFonts w:hint="eastAsia" w:ascii="Times New Roman" w:hAnsi="Times New Roman" w:eastAsia="楷体"/>
          <w:sz w:val="28"/>
          <w:szCs w:val="28"/>
          <w:lang w:eastAsia="zh-CN"/>
        </w:rPr>
        <w:t>）</w:t>
      </w:r>
    </w:p>
    <w:p w14:paraId="13C7B5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sz w:val="24"/>
          <w:szCs w:val="24"/>
          <w:highlight w:val="none"/>
        </w:rPr>
      </w:pP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eastAsia="zh-CN"/>
        </w:rPr>
        <w:t>（</w:t>
      </w: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1</w:t>
      </w: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eastAsia="zh-CN"/>
        </w:rPr>
        <w:t>）</w:t>
      </w:r>
      <w:r>
        <w:rPr>
          <w:rFonts w:hint="eastAsia" w:ascii="Times New Roman" w:hAnsi="Times New Roman" w:eastAsia="楷体" w:cs="Times New Roman"/>
          <w:sz w:val="24"/>
          <w:szCs w:val="24"/>
          <w:highlight w:val="none"/>
        </w:rPr>
        <w:t>患癌风险评估</w:t>
      </w:r>
    </w:p>
    <w:p w14:paraId="3B28B2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sz w:val="24"/>
          <w:szCs w:val="24"/>
          <w:highlight w:val="none"/>
        </w:rPr>
      </w:pP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eastAsia="zh-CN"/>
        </w:rPr>
        <w:t>（</w:t>
      </w: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2</w:t>
      </w: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eastAsia="zh-CN"/>
        </w:rPr>
        <w:t>）</w:t>
      </w:r>
      <w:r>
        <w:rPr>
          <w:rFonts w:hint="eastAsia" w:ascii="Times New Roman" w:hAnsi="Times New Roman" w:eastAsia="楷体" w:cs="Times New Roman"/>
          <w:sz w:val="24"/>
          <w:szCs w:val="24"/>
          <w:highlight w:val="none"/>
        </w:rPr>
        <w:t>慢性乙型肝炎患者患肝细胞癌风险预测</w:t>
      </w:r>
    </w:p>
    <w:p w14:paraId="511830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sz w:val="24"/>
          <w:szCs w:val="24"/>
          <w:highlight w:val="none"/>
        </w:rPr>
      </w:pP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eastAsia="zh-CN"/>
        </w:rPr>
        <w:t>（</w:t>
      </w: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3</w:t>
      </w: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eastAsia="zh-CN"/>
        </w:rPr>
        <w:t>）</w:t>
      </w:r>
      <w:r>
        <w:rPr>
          <w:rFonts w:hint="eastAsia" w:ascii="Times New Roman" w:hAnsi="Times New Roman" w:eastAsia="楷体" w:cs="Times New Roman"/>
          <w:sz w:val="24"/>
          <w:szCs w:val="24"/>
          <w:highlight w:val="none"/>
        </w:rPr>
        <w:t>患结直肠癌风险评估</w:t>
      </w:r>
    </w:p>
    <w:p w14:paraId="5B79E4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line="288" w:lineRule="auto"/>
        <w:textAlignment w:val="auto"/>
        <w:rPr>
          <w:rFonts w:hint="eastAsia" w:ascii="Times New Roman" w:hAnsi="Times New Roman" w:eastAsia="楷体"/>
          <w:sz w:val="28"/>
          <w:szCs w:val="28"/>
        </w:rPr>
      </w:pPr>
      <w:r>
        <w:rPr>
          <w:rFonts w:hint="eastAsia" w:ascii="Times New Roman" w:hAnsi="Times New Roman" w:eastAsia="楷体"/>
          <w:sz w:val="28"/>
          <w:szCs w:val="28"/>
          <w:lang w:val="en-US" w:eastAsia="zh-CN"/>
        </w:rPr>
        <w:t>五</w:t>
      </w:r>
      <w:r>
        <w:rPr>
          <w:rFonts w:hint="eastAsia" w:ascii="Times New Roman" w:hAnsi="Times New Roman" w:eastAsia="楷体"/>
          <w:sz w:val="28"/>
          <w:szCs w:val="28"/>
        </w:rPr>
        <w:t>、功能优化与系统恢复</w:t>
      </w:r>
    </w:p>
    <w:p w14:paraId="5CB69E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560" w:firstLineChars="200"/>
        <w:textAlignment w:val="auto"/>
        <w:rPr>
          <w:rFonts w:hint="eastAsia" w:ascii="Times New Roman" w:hAnsi="Times New Roman" w:eastAsia="楷体"/>
          <w:sz w:val="28"/>
          <w:szCs w:val="28"/>
          <w:lang w:val="en-US" w:eastAsia="zh-CN"/>
        </w:rPr>
      </w:pPr>
      <w:r>
        <w:rPr>
          <w:rFonts w:hint="eastAsia" w:ascii="Times New Roman" w:hAnsi="Times New Roman" w:eastAsia="楷体"/>
          <w:sz w:val="28"/>
          <w:szCs w:val="28"/>
        </w:rPr>
        <w:t>1. 免疫平衡与抗炎</w:t>
      </w:r>
      <w:r>
        <w:rPr>
          <w:rFonts w:hint="eastAsia" w:ascii="Times New Roman" w:hAnsi="Times New Roman" w:eastAsia="楷体"/>
          <w:sz w:val="28"/>
          <w:szCs w:val="28"/>
          <w:lang w:val="en-US" w:eastAsia="zh-CN"/>
        </w:rPr>
        <w:t>调节（2个）</w:t>
      </w:r>
    </w:p>
    <w:p w14:paraId="314D4E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80" w:firstLineChars="200"/>
        <w:textAlignment w:val="auto"/>
        <w:rPr>
          <w:rFonts w:hint="eastAsia" w:ascii="Times New Roman" w:hAnsi="Times New Roman" w:eastAsia="楷体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/>
          <w:sz w:val="24"/>
          <w:szCs w:val="24"/>
          <w:highlight w:val="none"/>
          <w:lang w:val="en-US" w:eastAsia="zh-CN"/>
        </w:rPr>
        <w:t>（1）自身免疫病风险预测（抗核抗体阳性人群）</w:t>
      </w:r>
    </w:p>
    <w:p w14:paraId="44940B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80" w:firstLineChars="200"/>
        <w:textAlignment w:val="auto"/>
        <w:rPr>
          <w:rFonts w:hint="eastAsia" w:ascii="Times New Roman" w:hAnsi="Times New Roman" w:eastAsia="楷体"/>
          <w:sz w:val="24"/>
          <w:szCs w:val="24"/>
          <w:highlight w:val="yellow"/>
          <w:lang w:val="en-US" w:eastAsia="zh-CN"/>
        </w:rPr>
      </w:pPr>
      <w:r>
        <w:rPr>
          <w:rFonts w:hint="eastAsia" w:ascii="Times New Roman" w:hAnsi="Times New Roman" w:eastAsia="楷体"/>
          <w:sz w:val="24"/>
          <w:szCs w:val="24"/>
          <w:highlight w:val="yellow"/>
          <w:lang w:val="en-US" w:eastAsia="zh-CN"/>
        </w:rPr>
        <w:t>（2）免疫失衡评估</w:t>
      </w:r>
    </w:p>
    <w:p w14:paraId="112869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560" w:firstLineChars="200"/>
        <w:textAlignment w:val="auto"/>
        <w:rPr>
          <w:rFonts w:hint="eastAsia" w:ascii="Times New Roman" w:hAnsi="Times New Roman" w:eastAsia="楷体"/>
          <w:sz w:val="28"/>
          <w:szCs w:val="28"/>
          <w:highlight w:val="none"/>
          <w:lang w:eastAsia="zh-CN"/>
        </w:rPr>
      </w:pPr>
      <w:r>
        <w:rPr>
          <w:rFonts w:hint="eastAsia" w:ascii="Times New Roman" w:hAnsi="Times New Roman" w:eastAsia="楷体"/>
          <w:sz w:val="28"/>
          <w:szCs w:val="28"/>
          <w:highlight w:val="none"/>
        </w:rPr>
        <w:t>2. 内分泌与激素稳态调节</w:t>
      </w:r>
      <w:r>
        <w:rPr>
          <w:rFonts w:hint="eastAsia" w:ascii="Times New Roman" w:hAnsi="Times New Roman" w:eastAsia="楷体"/>
          <w:sz w:val="28"/>
          <w:szCs w:val="28"/>
          <w:highlight w:val="none"/>
          <w:lang w:eastAsia="zh-CN"/>
        </w:rPr>
        <w:t>（</w:t>
      </w:r>
      <w:r>
        <w:rPr>
          <w:rFonts w:hint="eastAsia" w:ascii="Times New Roman" w:hAnsi="Times New Roman" w:eastAsia="楷体"/>
          <w:sz w:val="28"/>
          <w:szCs w:val="28"/>
          <w:highlight w:val="none"/>
          <w:lang w:val="en-US" w:eastAsia="zh-CN"/>
        </w:rPr>
        <w:t>4个</w:t>
      </w:r>
      <w:r>
        <w:rPr>
          <w:rFonts w:hint="eastAsia" w:ascii="Times New Roman" w:hAnsi="Times New Roman" w:eastAsia="楷体"/>
          <w:sz w:val="28"/>
          <w:szCs w:val="28"/>
          <w:highlight w:val="none"/>
          <w:lang w:eastAsia="zh-CN"/>
        </w:rPr>
        <w:t>）</w:t>
      </w:r>
    </w:p>
    <w:p w14:paraId="786541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80" w:firstLineChars="200"/>
        <w:textAlignment w:val="auto"/>
        <w:rPr>
          <w:rFonts w:hint="eastAsia" w:ascii="Times New Roman" w:hAnsi="Times New Roman" w:eastAsia="楷体"/>
          <w:sz w:val="24"/>
          <w:szCs w:val="24"/>
          <w:highlight w:val="none"/>
          <w:lang w:eastAsia="zh-CN"/>
        </w:rPr>
      </w:pPr>
      <w:r>
        <w:rPr>
          <w:rFonts w:hint="eastAsia" w:ascii="Times New Roman" w:hAnsi="Times New Roman" w:eastAsia="楷体"/>
          <w:sz w:val="24"/>
          <w:szCs w:val="24"/>
          <w:highlight w:val="none"/>
          <w:lang w:eastAsia="zh-CN"/>
        </w:rPr>
        <w:t>（</w:t>
      </w:r>
      <w:r>
        <w:rPr>
          <w:rFonts w:hint="eastAsia" w:ascii="Times New Roman" w:hAnsi="Times New Roman" w:eastAsia="楷体"/>
          <w:sz w:val="24"/>
          <w:szCs w:val="24"/>
          <w:highlight w:val="none"/>
          <w:lang w:val="en-US" w:eastAsia="zh-CN"/>
        </w:rPr>
        <w:t>1</w:t>
      </w:r>
      <w:r>
        <w:rPr>
          <w:rFonts w:hint="eastAsia" w:ascii="Times New Roman" w:hAnsi="Times New Roman" w:eastAsia="楷体"/>
          <w:sz w:val="24"/>
          <w:szCs w:val="24"/>
          <w:highlight w:val="none"/>
          <w:lang w:eastAsia="zh-CN"/>
        </w:rPr>
        <w:t>）甲状腺功能计算器</w:t>
      </w:r>
    </w:p>
    <w:p w14:paraId="1FD38E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80" w:firstLineChars="200"/>
        <w:textAlignment w:val="auto"/>
        <w:rPr>
          <w:rFonts w:hint="eastAsia" w:ascii="Times New Roman" w:hAnsi="Times New Roman" w:eastAsia="楷体"/>
          <w:sz w:val="24"/>
          <w:szCs w:val="24"/>
          <w:highlight w:val="yellow"/>
          <w:lang w:eastAsia="zh-CN"/>
        </w:rPr>
      </w:pPr>
      <w:r>
        <w:rPr>
          <w:rFonts w:hint="eastAsia" w:ascii="Times New Roman" w:hAnsi="Times New Roman" w:eastAsia="楷体"/>
          <w:sz w:val="24"/>
          <w:szCs w:val="24"/>
          <w:highlight w:val="yellow"/>
          <w:lang w:eastAsia="zh-CN"/>
        </w:rPr>
        <w:t>（</w:t>
      </w:r>
      <w:r>
        <w:rPr>
          <w:rFonts w:hint="eastAsia" w:ascii="Times New Roman" w:hAnsi="Times New Roman" w:eastAsia="楷体"/>
          <w:sz w:val="24"/>
          <w:szCs w:val="24"/>
          <w:highlight w:val="yellow"/>
          <w:lang w:val="en-US" w:eastAsia="zh-CN"/>
        </w:rPr>
        <w:t>2</w:t>
      </w:r>
      <w:r>
        <w:rPr>
          <w:rFonts w:hint="eastAsia" w:ascii="Times New Roman" w:hAnsi="Times New Roman" w:eastAsia="楷体"/>
          <w:sz w:val="24"/>
          <w:szCs w:val="24"/>
          <w:highlight w:val="yellow"/>
          <w:lang w:eastAsia="zh-CN"/>
        </w:rPr>
        <w:t>）激素失衡评估</w:t>
      </w:r>
    </w:p>
    <w:p w14:paraId="070B0C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80" w:firstLineChars="200"/>
        <w:textAlignment w:val="auto"/>
        <w:rPr>
          <w:rFonts w:hint="eastAsia" w:ascii="Times New Roman" w:hAnsi="Times New Roman" w:eastAsia="楷体"/>
          <w:sz w:val="24"/>
          <w:szCs w:val="24"/>
          <w:highlight w:val="yellow"/>
          <w:lang w:eastAsia="zh-CN"/>
        </w:rPr>
      </w:pPr>
      <w:r>
        <w:rPr>
          <w:rFonts w:hint="eastAsia" w:ascii="Times New Roman" w:hAnsi="Times New Roman" w:eastAsia="楷体"/>
          <w:sz w:val="24"/>
          <w:szCs w:val="24"/>
          <w:highlight w:val="yellow"/>
          <w:lang w:eastAsia="zh-CN"/>
        </w:rPr>
        <w:t>（</w:t>
      </w:r>
      <w:r>
        <w:rPr>
          <w:rFonts w:hint="eastAsia" w:ascii="Times New Roman" w:hAnsi="Times New Roman" w:eastAsia="楷体"/>
          <w:sz w:val="24"/>
          <w:szCs w:val="24"/>
          <w:highlight w:val="yellow"/>
          <w:lang w:val="en-US" w:eastAsia="zh-CN"/>
        </w:rPr>
        <w:t>3</w:t>
      </w:r>
      <w:r>
        <w:rPr>
          <w:rFonts w:hint="eastAsia" w:ascii="Times New Roman" w:hAnsi="Times New Roman" w:eastAsia="楷体"/>
          <w:sz w:val="24"/>
          <w:szCs w:val="24"/>
          <w:highlight w:val="yellow"/>
          <w:lang w:eastAsia="zh-CN"/>
        </w:rPr>
        <w:t>）甲状腺评估</w:t>
      </w:r>
    </w:p>
    <w:p w14:paraId="069340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80" w:firstLineChars="200"/>
        <w:textAlignment w:val="auto"/>
        <w:rPr>
          <w:rFonts w:hint="eastAsia" w:ascii="Times New Roman" w:hAnsi="Times New Roman" w:eastAsia="楷体"/>
          <w:sz w:val="24"/>
          <w:szCs w:val="24"/>
          <w:highlight w:val="yellow"/>
          <w:lang w:eastAsia="zh-CN"/>
        </w:rPr>
      </w:pPr>
      <w:r>
        <w:rPr>
          <w:rFonts w:hint="eastAsia" w:ascii="Times New Roman" w:hAnsi="Times New Roman" w:eastAsia="楷体"/>
          <w:sz w:val="24"/>
          <w:szCs w:val="24"/>
          <w:highlight w:val="yellow"/>
          <w:lang w:eastAsia="zh-CN"/>
        </w:rPr>
        <w:t>（</w:t>
      </w:r>
      <w:r>
        <w:rPr>
          <w:rFonts w:hint="eastAsia" w:ascii="Times New Roman" w:hAnsi="Times New Roman" w:eastAsia="楷体"/>
          <w:sz w:val="24"/>
          <w:szCs w:val="24"/>
          <w:highlight w:val="yellow"/>
          <w:lang w:val="en-US" w:eastAsia="zh-CN"/>
        </w:rPr>
        <w:t>4</w:t>
      </w:r>
      <w:r>
        <w:rPr>
          <w:rFonts w:hint="eastAsia" w:ascii="Times New Roman" w:hAnsi="Times New Roman" w:eastAsia="楷体"/>
          <w:sz w:val="24"/>
          <w:szCs w:val="24"/>
          <w:highlight w:val="yellow"/>
          <w:lang w:eastAsia="zh-CN"/>
        </w:rPr>
        <w:t>）能量代谢失衡评估</w:t>
      </w:r>
    </w:p>
    <w:p w14:paraId="24A14C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line="288" w:lineRule="auto"/>
        <w:textAlignment w:val="auto"/>
        <w:rPr>
          <w:rFonts w:hint="eastAsia" w:ascii="Times New Roman" w:hAnsi="Times New Roman" w:eastAsia="楷体"/>
          <w:sz w:val="28"/>
          <w:szCs w:val="28"/>
          <w:highlight w:val="none"/>
        </w:rPr>
      </w:pPr>
      <w:r>
        <w:rPr>
          <w:rFonts w:hint="eastAsia" w:ascii="Times New Roman" w:hAnsi="Times New Roman" w:eastAsia="楷体"/>
          <w:sz w:val="28"/>
          <w:szCs w:val="28"/>
          <w:highlight w:val="none"/>
          <w:lang w:val="en-US" w:eastAsia="zh-CN"/>
        </w:rPr>
        <w:t>六</w:t>
      </w:r>
      <w:r>
        <w:rPr>
          <w:rFonts w:hint="eastAsia" w:ascii="Times New Roman" w:hAnsi="Times New Roman" w:eastAsia="楷体"/>
          <w:sz w:val="28"/>
          <w:szCs w:val="28"/>
          <w:highlight w:val="none"/>
        </w:rPr>
        <w:t>、重点</w:t>
      </w:r>
      <w:r>
        <w:rPr>
          <w:rFonts w:hint="eastAsia" w:ascii="Times New Roman" w:hAnsi="Times New Roman" w:eastAsia="楷体"/>
          <w:sz w:val="28"/>
          <w:szCs w:val="28"/>
          <w:highlight w:val="none"/>
          <w:lang w:val="en-US" w:eastAsia="zh-CN"/>
        </w:rPr>
        <w:t>人</w:t>
      </w:r>
      <w:r>
        <w:rPr>
          <w:rFonts w:hint="eastAsia" w:ascii="Times New Roman" w:hAnsi="Times New Roman" w:eastAsia="楷体"/>
          <w:sz w:val="28"/>
          <w:szCs w:val="28"/>
          <w:highlight w:val="none"/>
        </w:rPr>
        <w:t>群健康管理</w:t>
      </w:r>
    </w:p>
    <w:p w14:paraId="518271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560" w:firstLineChars="200"/>
        <w:textAlignment w:val="auto"/>
        <w:rPr>
          <w:rFonts w:hint="eastAsia" w:ascii="Times New Roman" w:hAnsi="Times New Roman" w:eastAsia="楷体"/>
          <w:sz w:val="28"/>
          <w:szCs w:val="28"/>
          <w:lang w:eastAsia="zh-CN"/>
        </w:rPr>
      </w:pPr>
      <w:r>
        <w:rPr>
          <w:rFonts w:hint="eastAsia" w:ascii="Times New Roman" w:hAnsi="Times New Roman" w:eastAsia="楷体"/>
          <w:sz w:val="28"/>
          <w:szCs w:val="28"/>
        </w:rPr>
        <w:t xml:space="preserve">1. </w:t>
      </w:r>
      <w:r>
        <w:rPr>
          <w:rFonts w:hint="eastAsia" w:ascii="Times New Roman" w:hAnsi="Times New Roman" w:eastAsia="楷体"/>
          <w:sz w:val="28"/>
          <w:szCs w:val="28"/>
          <w:lang w:val="en-US" w:eastAsia="zh-CN"/>
        </w:rPr>
        <w:t>儿</w:t>
      </w:r>
      <w:r>
        <w:rPr>
          <w:rFonts w:hint="eastAsia" w:ascii="Times New Roman" w:hAnsi="Times New Roman" w:eastAsia="楷体"/>
          <w:sz w:val="28"/>
          <w:szCs w:val="28"/>
        </w:rPr>
        <w:t>童与</w:t>
      </w:r>
      <w:r>
        <w:rPr>
          <w:rFonts w:hint="eastAsia" w:ascii="Times New Roman" w:hAnsi="Times New Roman" w:eastAsia="楷体"/>
          <w:sz w:val="28"/>
          <w:szCs w:val="28"/>
          <w:lang w:val="en-US" w:eastAsia="zh-CN"/>
        </w:rPr>
        <w:t>青</w:t>
      </w:r>
      <w:r>
        <w:rPr>
          <w:rFonts w:hint="eastAsia" w:ascii="Times New Roman" w:hAnsi="Times New Roman" w:eastAsia="楷体"/>
          <w:sz w:val="28"/>
          <w:szCs w:val="28"/>
        </w:rPr>
        <w:t>少年成</w:t>
      </w:r>
      <w:r>
        <w:rPr>
          <w:rFonts w:hint="eastAsia" w:ascii="Times New Roman" w:hAnsi="Times New Roman" w:eastAsia="楷体"/>
          <w:sz w:val="28"/>
          <w:szCs w:val="28"/>
          <w:lang w:val="en-US" w:eastAsia="zh-CN"/>
        </w:rPr>
        <w:t>长</w:t>
      </w:r>
      <w:r>
        <w:rPr>
          <w:rFonts w:hint="eastAsia" w:ascii="Times New Roman" w:hAnsi="Times New Roman" w:eastAsia="楷体"/>
          <w:sz w:val="28"/>
          <w:szCs w:val="28"/>
        </w:rPr>
        <w:t>发育</w:t>
      </w:r>
      <w:r>
        <w:rPr>
          <w:rFonts w:hint="eastAsia" w:ascii="Times New Roman" w:hAnsi="Times New Roman" w:eastAsia="楷体"/>
          <w:sz w:val="28"/>
          <w:szCs w:val="28"/>
          <w:lang w:eastAsia="zh-CN"/>
        </w:rPr>
        <w:t>（</w:t>
      </w:r>
      <w:r>
        <w:rPr>
          <w:rFonts w:hint="eastAsia" w:ascii="Times New Roman" w:hAnsi="Times New Roman" w:eastAsia="楷体"/>
          <w:sz w:val="28"/>
          <w:szCs w:val="28"/>
          <w:lang w:val="en-US" w:eastAsia="zh-CN"/>
        </w:rPr>
        <w:t>3个</w:t>
      </w:r>
      <w:r>
        <w:rPr>
          <w:rFonts w:hint="eastAsia" w:ascii="Times New Roman" w:hAnsi="Times New Roman" w:eastAsia="楷体"/>
          <w:sz w:val="28"/>
          <w:szCs w:val="28"/>
          <w:lang w:eastAsia="zh-CN"/>
        </w:rPr>
        <w:t>）</w:t>
      </w:r>
    </w:p>
    <w:p w14:paraId="6F03AB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80" w:firstLineChars="200"/>
        <w:textAlignment w:val="auto"/>
        <w:rPr>
          <w:rFonts w:hint="eastAsia" w:ascii="Times New Roman" w:hAnsi="Times New Roman" w:eastAsia="楷体"/>
          <w:sz w:val="24"/>
          <w:szCs w:val="24"/>
          <w:highlight w:val="none"/>
        </w:rPr>
      </w:pPr>
      <w:r>
        <w:rPr>
          <w:rFonts w:hint="eastAsia" w:ascii="Times New Roman" w:hAnsi="Times New Roman" w:eastAsia="楷体"/>
          <w:sz w:val="24"/>
          <w:szCs w:val="24"/>
          <w:highlight w:val="none"/>
          <w:lang w:eastAsia="zh-CN"/>
        </w:rPr>
        <w:t>（</w:t>
      </w:r>
      <w:r>
        <w:rPr>
          <w:rFonts w:hint="eastAsia" w:ascii="Times New Roman" w:hAnsi="Times New Roman" w:eastAsia="楷体"/>
          <w:sz w:val="24"/>
          <w:szCs w:val="24"/>
          <w:highlight w:val="none"/>
          <w:lang w:val="en-US" w:eastAsia="zh-CN"/>
        </w:rPr>
        <w:t>1</w:t>
      </w:r>
      <w:r>
        <w:rPr>
          <w:rFonts w:hint="eastAsia" w:ascii="Times New Roman" w:hAnsi="Times New Roman" w:eastAsia="楷体"/>
          <w:sz w:val="24"/>
          <w:szCs w:val="24"/>
          <w:highlight w:val="none"/>
          <w:lang w:eastAsia="zh-CN"/>
        </w:rPr>
        <w:t>）</w:t>
      </w:r>
      <w:r>
        <w:rPr>
          <w:rFonts w:hint="eastAsia" w:ascii="Times New Roman" w:hAnsi="Times New Roman" w:eastAsia="楷体"/>
          <w:sz w:val="24"/>
          <w:szCs w:val="24"/>
          <w:highlight w:val="none"/>
        </w:rPr>
        <w:t>家长报告式儿童自闭症风险评估与干预系统</w:t>
      </w:r>
    </w:p>
    <w:p w14:paraId="75D036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80" w:firstLineChars="200"/>
        <w:textAlignment w:val="auto"/>
        <w:rPr>
          <w:rFonts w:hint="eastAsia" w:ascii="Times New Roman" w:hAnsi="Times New Roman" w:eastAsia="楷体"/>
          <w:sz w:val="24"/>
          <w:szCs w:val="24"/>
          <w:highlight w:val="none"/>
        </w:rPr>
      </w:pPr>
      <w:r>
        <w:rPr>
          <w:rFonts w:hint="eastAsia" w:ascii="Times New Roman" w:hAnsi="Times New Roman" w:eastAsia="楷体"/>
          <w:sz w:val="24"/>
          <w:szCs w:val="24"/>
          <w:highlight w:val="none"/>
          <w:lang w:eastAsia="zh-CN"/>
        </w:rPr>
        <w:t>（</w:t>
      </w:r>
      <w:r>
        <w:rPr>
          <w:rFonts w:hint="eastAsia" w:ascii="Times New Roman" w:hAnsi="Times New Roman" w:eastAsia="楷体"/>
          <w:sz w:val="24"/>
          <w:szCs w:val="24"/>
          <w:highlight w:val="none"/>
          <w:lang w:val="en-US" w:eastAsia="zh-CN"/>
        </w:rPr>
        <w:t>2</w:t>
      </w:r>
      <w:r>
        <w:rPr>
          <w:rFonts w:hint="eastAsia" w:ascii="Times New Roman" w:hAnsi="Times New Roman" w:eastAsia="楷体"/>
          <w:sz w:val="24"/>
          <w:szCs w:val="24"/>
          <w:highlight w:val="none"/>
          <w:lang w:eastAsia="zh-CN"/>
        </w:rPr>
        <w:t>）</w:t>
      </w:r>
      <w:r>
        <w:rPr>
          <w:rFonts w:hint="eastAsia" w:ascii="Times New Roman" w:hAnsi="Times New Roman" w:eastAsia="楷体"/>
          <w:sz w:val="24"/>
          <w:szCs w:val="24"/>
          <w:highlight w:val="none"/>
        </w:rPr>
        <w:t>儿童多动症风险评估与干预系统</w:t>
      </w:r>
    </w:p>
    <w:p w14:paraId="539D23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80" w:firstLineChars="200"/>
        <w:textAlignment w:val="auto"/>
        <w:rPr>
          <w:rFonts w:hint="eastAsia" w:ascii="Times New Roman" w:hAnsi="Times New Roman" w:eastAsia="楷体"/>
          <w:sz w:val="24"/>
          <w:szCs w:val="24"/>
          <w:highlight w:val="none"/>
        </w:rPr>
      </w:pPr>
      <w:r>
        <w:rPr>
          <w:rFonts w:hint="eastAsia" w:ascii="Times New Roman" w:hAnsi="Times New Roman" w:eastAsia="楷体"/>
          <w:sz w:val="24"/>
          <w:szCs w:val="24"/>
          <w:highlight w:val="none"/>
          <w:lang w:eastAsia="zh-CN"/>
        </w:rPr>
        <w:t>（</w:t>
      </w:r>
      <w:r>
        <w:rPr>
          <w:rFonts w:hint="eastAsia" w:ascii="Times New Roman" w:hAnsi="Times New Roman" w:eastAsia="楷体"/>
          <w:sz w:val="24"/>
          <w:szCs w:val="24"/>
          <w:highlight w:val="none"/>
          <w:lang w:val="en-US" w:eastAsia="zh-CN"/>
        </w:rPr>
        <w:t>3</w:t>
      </w:r>
      <w:r>
        <w:rPr>
          <w:rFonts w:hint="eastAsia" w:ascii="Times New Roman" w:hAnsi="Times New Roman" w:eastAsia="楷体"/>
          <w:sz w:val="24"/>
          <w:szCs w:val="24"/>
          <w:highlight w:val="none"/>
          <w:lang w:eastAsia="zh-CN"/>
        </w:rPr>
        <w:t>）</w:t>
      </w:r>
      <w:r>
        <w:rPr>
          <w:rFonts w:hint="eastAsia" w:ascii="Times New Roman" w:hAnsi="Times New Roman" w:eastAsia="楷体"/>
          <w:sz w:val="24"/>
          <w:szCs w:val="24"/>
          <w:highlight w:val="none"/>
        </w:rPr>
        <w:t>儿童肥胖评估</w:t>
      </w:r>
    </w:p>
    <w:p w14:paraId="2F47B1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560" w:firstLineChars="200"/>
        <w:textAlignment w:val="auto"/>
        <w:rPr>
          <w:rFonts w:hint="eastAsia" w:ascii="Times New Roman" w:hAnsi="Times New Roman" w:eastAsia="楷体"/>
          <w:sz w:val="28"/>
          <w:szCs w:val="28"/>
          <w:highlight w:val="none"/>
          <w:lang w:eastAsia="zh-CN"/>
        </w:rPr>
      </w:pPr>
      <w:r>
        <w:rPr>
          <w:rFonts w:hint="eastAsia" w:ascii="Times New Roman" w:hAnsi="Times New Roman" w:eastAsia="楷体"/>
          <w:sz w:val="28"/>
          <w:szCs w:val="28"/>
          <w:highlight w:val="none"/>
        </w:rPr>
        <w:t xml:space="preserve">2. </w:t>
      </w:r>
      <w:r>
        <w:rPr>
          <w:rFonts w:hint="eastAsia" w:ascii="Times New Roman" w:hAnsi="Times New Roman" w:eastAsia="楷体"/>
          <w:sz w:val="28"/>
          <w:szCs w:val="28"/>
          <w:highlight w:val="none"/>
          <w:lang w:val="en-US" w:eastAsia="zh-CN"/>
        </w:rPr>
        <w:t>女</w:t>
      </w:r>
      <w:r>
        <w:rPr>
          <w:rFonts w:hint="eastAsia" w:ascii="Times New Roman" w:hAnsi="Times New Roman" w:eastAsia="楷体"/>
          <w:sz w:val="28"/>
          <w:szCs w:val="28"/>
          <w:highlight w:val="none"/>
        </w:rPr>
        <w:t>性周期与内分泌监测</w:t>
      </w:r>
      <w:r>
        <w:rPr>
          <w:rFonts w:hint="eastAsia" w:ascii="Times New Roman" w:hAnsi="Times New Roman" w:eastAsia="楷体"/>
          <w:sz w:val="28"/>
          <w:szCs w:val="28"/>
          <w:highlight w:val="none"/>
          <w:lang w:eastAsia="zh-CN"/>
        </w:rPr>
        <w:t>（</w:t>
      </w:r>
      <w:r>
        <w:rPr>
          <w:rFonts w:hint="eastAsia" w:ascii="Times New Roman" w:hAnsi="Times New Roman" w:eastAsia="楷体"/>
          <w:sz w:val="28"/>
          <w:szCs w:val="28"/>
          <w:highlight w:val="none"/>
          <w:lang w:val="en-US" w:eastAsia="zh-CN"/>
        </w:rPr>
        <w:t>1个</w:t>
      </w:r>
      <w:r>
        <w:rPr>
          <w:rFonts w:hint="eastAsia" w:ascii="Times New Roman" w:hAnsi="Times New Roman" w:eastAsia="楷体"/>
          <w:sz w:val="28"/>
          <w:szCs w:val="28"/>
          <w:highlight w:val="none"/>
          <w:lang w:eastAsia="zh-CN"/>
        </w:rPr>
        <w:t>）</w:t>
      </w:r>
    </w:p>
    <w:p w14:paraId="3DED88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80" w:firstLineChars="200"/>
        <w:textAlignment w:val="auto"/>
        <w:rPr>
          <w:rFonts w:hint="eastAsia" w:ascii="Times New Roman" w:hAnsi="Times New Roman" w:eastAsia="楷体"/>
          <w:sz w:val="24"/>
          <w:szCs w:val="24"/>
          <w:highlight w:val="none"/>
        </w:rPr>
      </w:pPr>
      <w:r>
        <w:rPr>
          <w:rFonts w:hint="eastAsia" w:ascii="Times New Roman" w:hAnsi="Times New Roman" w:eastAsia="楷体"/>
          <w:sz w:val="24"/>
          <w:szCs w:val="24"/>
          <w:highlight w:val="none"/>
          <w:lang w:eastAsia="zh-CN"/>
        </w:rPr>
        <w:t>（</w:t>
      </w:r>
      <w:r>
        <w:rPr>
          <w:rFonts w:hint="eastAsia" w:ascii="Times New Roman" w:hAnsi="Times New Roman" w:eastAsia="楷体"/>
          <w:sz w:val="24"/>
          <w:szCs w:val="24"/>
          <w:highlight w:val="none"/>
          <w:lang w:val="en-US" w:eastAsia="zh-CN"/>
        </w:rPr>
        <w:t>1</w:t>
      </w:r>
      <w:r>
        <w:rPr>
          <w:rFonts w:hint="eastAsia" w:ascii="Times New Roman" w:hAnsi="Times New Roman" w:eastAsia="楷体"/>
          <w:sz w:val="24"/>
          <w:szCs w:val="24"/>
          <w:highlight w:val="none"/>
          <w:lang w:eastAsia="zh-CN"/>
        </w:rPr>
        <w:t>）</w:t>
      </w:r>
      <w:r>
        <w:rPr>
          <w:rFonts w:hint="eastAsia" w:ascii="Times New Roman" w:hAnsi="Times New Roman" w:eastAsia="楷体"/>
          <w:sz w:val="24"/>
          <w:szCs w:val="24"/>
          <w:highlight w:val="none"/>
        </w:rPr>
        <w:t>妊娠糖尿病风险预测工具</w:t>
      </w:r>
    </w:p>
    <w:p w14:paraId="51963A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Times New Roman" w:hAnsi="Times New Roman" w:eastAsia="楷体"/>
          <w:sz w:val="28"/>
          <w:szCs w:val="28"/>
          <w:highlight w:val="none"/>
        </w:rPr>
      </w:pPr>
      <w:r>
        <w:rPr>
          <w:rFonts w:hint="eastAsia" w:ascii="Times New Roman" w:hAnsi="Times New Roman" w:eastAsia="楷体"/>
          <w:sz w:val="28"/>
          <w:szCs w:val="28"/>
          <w:highlight w:val="none"/>
          <w:lang w:val="en-US" w:eastAsia="zh-CN"/>
        </w:rPr>
        <w:t>七</w:t>
      </w:r>
      <w:r>
        <w:rPr>
          <w:rFonts w:hint="eastAsia" w:ascii="Times New Roman" w:hAnsi="Times New Roman" w:eastAsia="楷体"/>
          <w:sz w:val="28"/>
          <w:szCs w:val="28"/>
          <w:highlight w:val="none"/>
        </w:rPr>
        <w:t>、</w:t>
      </w:r>
      <w:r>
        <w:rPr>
          <w:rFonts w:hint="eastAsia" w:ascii="Times New Roman" w:hAnsi="Times New Roman" w:eastAsia="楷体"/>
          <w:sz w:val="28"/>
          <w:szCs w:val="28"/>
          <w:highlight w:val="none"/>
          <w:lang w:val="en-US" w:eastAsia="zh-CN"/>
        </w:rPr>
        <w:t>健康风险总结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C31D7B"/>
    <w:rsid w:val="00225378"/>
    <w:rsid w:val="0158639C"/>
    <w:rsid w:val="02B26E88"/>
    <w:rsid w:val="03A74512"/>
    <w:rsid w:val="03E77005"/>
    <w:rsid w:val="03EF3A93"/>
    <w:rsid w:val="041A2544"/>
    <w:rsid w:val="04506958"/>
    <w:rsid w:val="0ADA51CD"/>
    <w:rsid w:val="0BB43BE3"/>
    <w:rsid w:val="0D2941EA"/>
    <w:rsid w:val="10881228"/>
    <w:rsid w:val="12CB5F4C"/>
    <w:rsid w:val="13491142"/>
    <w:rsid w:val="1582093B"/>
    <w:rsid w:val="160111E5"/>
    <w:rsid w:val="17832749"/>
    <w:rsid w:val="18DF42F7"/>
    <w:rsid w:val="190D44E3"/>
    <w:rsid w:val="192341E3"/>
    <w:rsid w:val="1B326960"/>
    <w:rsid w:val="1BCD48DA"/>
    <w:rsid w:val="1C0E2F29"/>
    <w:rsid w:val="1C4050AC"/>
    <w:rsid w:val="1D033D85"/>
    <w:rsid w:val="1E3B3D7D"/>
    <w:rsid w:val="1EF81C6E"/>
    <w:rsid w:val="1FA85442"/>
    <w:rsid w:val="22586596"/>
    <w:rsid w:val="23681AA7"/>
    <w:rsid w:val="25EA074F"/>
    <w:rsid w:val="28FB65E3"/>
    <w:rsid w:val="29910CF5"/>
    <w:rsid w:val="2A9A007E"/>
    <w:rsid w:val="2B30172B"/>
    <w:rsid w:val="2BEB6DE3"/>
    <w:rsid w:val="2FEC3129"/>
    <w:rsid w:val="302428C3"/>
    <w:rsid w:val="3139239E"/>
    <w:rsid w:val="34F12F90"/>
    <w:rsid w:val="35123632"/>
    <w:rsid w:val="3600792F"/>
    <w:rsid w:val="372907BF"/>
    <w:rsid w:val="3814146F"/>
    <w:rsid w:val="39671A73"/>
    <w:rsid w:val="3A0B68A2"/>
    <w:rsid w:val="3A233BEC"/>
    <w:rsid w:val="3AC0768C"/>
    <w:rsid w:val="3BB439AE"/>
    <w:rsid w:val="3C5360E7"/>
    <w:rsid w:val="3D127F47"/>
    <w:rsid w:val="3D5D7415"/>
    <w:rsid w:val="3F6031EC"/>
    <w:rsid w:val="3FC31D7B"/>
    <w:rsid w:val="401C35B7"/>
    <w:rsid w:val="40C81820"/>
    <w:rsid w:val="425012F6"/>
    <w:rsid w:val="43F067FA"/>
    <w:rsid w:val="4AB34B18"/>
    <w:rsid w:val="4AC525C6"/>
    <w:rsid w:val="4AFB0E42"/>
    <w:rsid w:val="4BC94AF9"/>
    <w:rsid w:val="4D5048A0"/>
    <w:rsid w:val="4EF32F37"/>
    <w:rsid w:val="50212524"/>
    <w:rsid w:val="52036385"/>
    <w:rsid w:val="528F7C18"/>
    <w:rsid w:val="547075D6"/>
    <w:rsid w:val="549239F0"/>
    <w:rsid w:val="55344223"/>
    <w:rsid w:val="5540344C"/>
    <w:rsid w:val="557C0DD7"/>
    <w:rsid w:val="58E65065"/>
    <w:rsid w:val="591E5852"/>
    <w:rsid w:val="59B241EC"/>
    <w:rsid w:val="5A6776CD"/>
    <w:rsid w:val="5B150ED7"/>
    <w:rsid w:val="5D49539D"/>
    <w:rsid w:val="5E722E3A"/>
    <w:rsid w:val="5EFC6636"/>
    <w:rsid w:val="5F3017E8"/>
    <w:rsid w:val="5FE64BF0"/>
    <w:rsid w:val="63462575"/>
    <w:rsid w:val="641461CF"/>
    <w:rsid w:val="649E018F"/>
    <w:rsid w:val="66412B01"/>
    <w:rsid w:val="67C1041C"/>
    <w:rsid w:val="687C2595"/>
    <w:rsid w:val="69825989"/>
    <w:rsid w:val="69967687"/>
    <w:rsid w:val="6A935974"/>
    <w:rsid w:val="6ADA27BB"/>
    <w:rsid w:val="6B9A16B0"/>
    <w:rsid w:val="6E032E11"/>
    <w:rsid w:val="6EA27BAB"/>
    <w:rsid w:val="71946BA2"/>
    <w:rsid w:val="72F62F44"/>
    <w:rsid w:val="752E2E69"/>
    <w:rsid w:val="76B86E8E"/>
    <w:rsid w:val="796450AB"/>
    <w:rsid w:val="7A044199"/>
    <w:rsid w:val="7B98728E"/>
    <w:rsid w:val="7D2D7260"/>
    <w:rsid w:val="7ECE0D35"/>
    <w:rsid w:val="7F0E0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745</Words>
  <Characters>767</Characters>
  <Lines>0</Lines>
  <Paragraphs>0</Paragraphs>
  <TotalTime>33</TotalTime>
  <ScaleCrop>false</ScaleCrop>
  <LinksUpToDate>false</LinksUpToDate>
  <CharactersWithSpaces>782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2025-11-11T07:59:00Z</dcterms:created>
  <dc:creator>WPS_1753175294</dc:creator>
  <cp:lastModifiedBy>樊蕊</cp:lastModifiedBy>
  <cp:lastPrinted>2025-11-25T05:10:00Z</cp:lastPrinted>
  <dcterms:modified xsi:type="dcterms:W3CDTF">2025-12-16T09:27:12Z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FEB1FD89D06840C9854253D463862204_13</vt:lpwstr>
  </property>
  <property fmtid="{D5CDD505-2E9C-101B-9397-08002B2CF9AE}" pid="4" name="KSOTemplateDocerSaveRecord">
    <vt:lpwstr>eyJoZGlkIjoiMDM0MGYxNmUxNGQ3MTNiM2QxOTBjMWNiYmVkNTY2ZTMiLCJ1c2VySWQiOiIxNzIxNDMxMzQ3In0=</vt:lpwstr>
  </property>
</Properties>
</file>