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10C9" w14:textId="3E51DBF7" w:rsidR="00C741B4" w:rsidRPr="00C741B4" w:rsidRDefault="00C741B4" w:rsidP="00C741B4">
      <w:pPr>
        <w:ind w:firstLine="420"/>
        <w:jc w:val="center"/>
        <w:rPr>
          <w:b/>
          <w:bCs/>
          <w:sz w:val="28"/>
          <w:szCs w:val="28"/>
        </w:rPr>
      </w:pPr>
      <w:r w:rsidRPr="00C741B4">
        <w:rPr>
          <w:rFonts w:hint="eastAsia"/>
          <w:b/>
          <w:bCs/>
          <w:sz w:val="28"/>
          <w:szCs w:val="28"/>
        </w:rPr>
        <w:t>基于机器学习的DDoS入侵检测算法</w:t>
      </w:r>
    </w:p>
    <w:p w14:paraId="520DA0DD" w14:textId="38786B95" w:rsidR="009E5692" w:rsidRDefault="009E5692" w:rsidP="00BD05AB">
      <w:pPr>
        <w:ind w:firstLine="420"/>
      </w:pPr>
      <w:r>
        <w:rPr>
          <w:rFonts w:hint="eastAsia"/>
        </w:rPr>
        <w:t>选题原因：</w:t>
      </w:r>
    </w:p>
    <w:p w14:paraId="5432E7AF" w14:textId="2A0E51D8" w:rsidR="009E5692" w:rsidRDefault="009E5692" w:rsidP="00BD05AB">
      <w:pPr>
        <w:ind w:firstLine="420"/>
      </w:pPr>
      <w:r>
        <w:rPr>
          <w:rFonts w:hint="eastAsia"/>
        </w:rPr>
        <w:t>在一个网络安全公众号上看到一条新闻，讲的是一个黑客组织经常攻击小型互联网公司新发布的产品，然后勒索</w:t>
      </w:r>
      <w:r w:rsidR="00F11871">
        <w:rPr>
          <w:rFonts w:hint="eastAsia"/>
        </w:rPr>
        <w:t>大量赎金</w:t>
      </w:r>
      <w:r>
        <w:rPr>
          <w:rFonts w:hint="eastAsia"/>
        </w:rPr>
        <w:t>，使用的方法就是DDoS攻击。听到这个消息很震惊也很气愤，就像试试自己能不能为这个问题尽一份力。</w:t>
      </w:r>
    </w:p>
    <w:p w14:paraId="4647D17D" w14:textId="1AC691D6" w:rsidR="006170DA" w:rsidRDefault="00F11871" w:rsidP="006170DA">
      <w:pPr>
        <w:ind w:firstLine="420"/>
      </w:pPr>
      <w:r>
        <w:rPr>
          <w:rFonts w:hint="eastAsia"/>
        </w:rPr>
        <w:t>最近，</w:t>
      </w:r>
      <w:r w:rsidRPr="00F11871">
        <w:rPr>
          <w:rFonts w:hint="eastAsia"/>
        </w:rPr>
        <w:t>乌克兰国防部等网站遭大规模</w:t>
      </w:r>
      <w:r w:rsidR="006170DA">
        <w:rPr>
          <w:rFonts w:hint="eastAsia"/>
        </w:rPr>
        <w:t>DDoS攻击</w:t>
      </w:r>
      <w:r w:rsidRPr="00F11871">
        <w:rPr>
          <w:rFonts w:hint="eastAsia"/>
        </w:rPr>
        <w:t>而关闭</w:t>
      </w:r>
      <w:r>
        <w:rPr>
          <w:rFonts w:hint="eastAsia"/>
        </w:rPr>
        <w:t>。</w:t>
      </w:r>
      <w:r w:rsidR="006170DA">
        <w:rPr>
          <w:rFonts w:hint="eastAsia"/>
        </w:rPr>
        <w:t>不久后，俄罗斯也遭到了黑客组织“匿名者”的DDoS攻击</w:t>
      </w:r>
    </w:p>
    <w:p w14:paraId="07C8B751" w14:textId="77777777" w:rsidR="006170DA" w:rsidRDefault="006170DA" w:rsidP="00BD05AB">
      <w:pPr>
        <w:ind w:firstLine="420"/>
      </w:pPr>
    </w:p>
    <w:p w14:paraId="780B6A69" w14:textId="59692263" w:rsidR="006170DA" w:rsidRDefault="006170DA" w:rsidP="00BD05AB">
      <w:pPr>
        <w:ind w:firstLine="420"/>
      </w:pPr>
      <w:r>
        <w:rPr>
          <w:rFonts w:hint="eastAsia"/>
        </w:rPr>
        <w:t>基础知识：</w:t>
      </w:r>
    </w:p>
    <w:p w14:paraId="31591917" w14:textId="1D8B4C40" w:rsidR="006170DA" w:rsidRDefault="008C43DF" w:rsidP="00BD05AB">
      <w:pPr>
        <w:ind w:firstLine="420"/>
      </w:pPr>
      <w:r>
        <w:rPr>
          <w:rFonts w:hint="eastAsia"/>
        </w:rPr>
        <w:t>攻击类型：</w:t>
      </w:r>
    </w:p>
    <w:p w14:paraId="03F8F5DE" w14:textId="0CCBF027" w:rsidR="008C43DF" w:rsidRDefault="008C43DF" w:rsidP="00BD05AB">
      <w:pPr>
        <w:ind w:firstLine="420"/>
      </w:pPr>
      <w:r>
        <w:tab/>
      </w:r>
      <w:r>
        <w:rPr>
          <w:rFonts w:hint="eastAsia"/>
        </w:rPr>
        <w:t>SYN-Flood</w:t>
      </w:r>
      <w:r>
        <w:t xml:space="preserve"> </w:t>
      </w:r>
      <w:r>
        <w:rPr>
          <w:rFonts w:hint="eastAsia"/>
        </w:rPr>
        <w:t>攻击：利用TCP三次握手的缺陷，在完成第二次握手后，不再进行下一次握手，使服务</w:t>
      </w:r>
      <w:proofErr w:type="gramStart"/>
      <w:r>
        <w:rPr>
          <w:rFonts w:hint="eastAsia"/>
        </w:rPr>
        <w:t>端处于忙</w:t>
      </w:r>
      <w:proofErr w:type="gramEnd"/>
      <w:r>
        <w:rPr>
          <w:rFonts w:hint="eastAsia"/>
        </w:rPr>
        <w:t>等的状态，并占满缓存区。</w:t>
      </w:r>
    </w:p>
    <w:p w14:paraId="7A0EA983" w14:textId="406EB70A" w:rsidR="008C43DF" w:rsidRDefault="008C43DF" w:rsidP="00BD05AB">
      <w:pPr>
        <w:ind w:firstLine="420"/>
      </w:pPr>
      <w:r>
        <w:tab/>
        <w:t>S</w:t>
      </w:r>
      <w:r>
        <w:rPr>
          <w:rFonts w:hint="eastAsia"/>
        </w:rPr>
        <w:t>murf</w:t>
      </w:r>
      <w:r>
        <w:t xml:space="preserve">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放大攻击、DNS放大攻击：发送源地址为被害主机的请求，中间节点收到后，会向被害主机进行相应，从而沾满带宽。</w:t>
      </w:r>
    </w:p>
    <w:p w14:paraId="5E589BC7" w14:textId="428DFBFB" w:rsidR="008C43DF" w:rsidRDefault="008C43DF" w:rsidP="00BD05AB">
      <w:pPr>
        <w:ind w:firstLine="420"/>
      </w:pPr>
      <w:r>
        <w:tab/>
      </w:r>
      <w:r>
        <w:rPr>
          <w:rFonts w:hint="eastAsia"/>
        </w:rPr>
        <w:t>畸形报文攻击：攻击方向被害主机发送畸形的报文，如源地址与目的地址一致或分片重叠等，导致服务器不知如何处理而导致崩溃。</w:t>
      </w:r>
    </w:p>
    <w:p w14:paraId="5C089EE7" w14:textId="112274DD" w:rsidR="002462FD" w:rsidRDefault="002462FD" w:rsidP="00BD05AB">
      <w:pPr>
        <w:ind w:firstLine="420"/>
      </w:pPr>
      <w:r>
        <w:tab/>
      </w:r>
      <w:bookmarkStart w:id="0" w:name="OLE_LINK1"/>
      <w:proofErr w:type="spellStart"/>
      <w:r w:rsidRPr="00FC4363">
        <w:t>Slowloris</w:t>
      </w:r>
      <w:bookmarkEnd w:id="0"/>
      <w:proofErr w:type="spellEnd"/>
      <w:r>
        <w:rPr>
          <w:rFonts w:hint="eastAsia"/>
        </w:rPr>
        <w:t>慢速攻击</w:t>
      </w:r>
      <w:r w:rsidR="00BF614B">
        <w:rPr>
          <w:rFonts w:hint="eastAsia"/>
        </w:rPr>
        <w:t>：缓慢的发送多个请求头信息，达到最大连接数</w:t>
      </w:r>
    </w:p>
    <w:p w14:paraId="131B61E5" w14:textId="77777777" w:rsidR="006623F4" w:rsidRDefault="006623F4" w:rsidP="00BD05AB">
      <w:pPr>
        <w:ind w:firstLine="420"/>
      </w:pPr>
    </w:p>
    <w:p w14:paraId="2D2332EC" w14:textId="48B92037" w:rsidR="00255FF0" w:rsidRDefault="00BD05AB" w:rsidP="00BD05AB">
      <w:pPr>
        <w:ind w:firstLine="420"/>
      </w:pPr>
      <w:r>
        <w:rPr>
          <w:rFonts w:hint="eastAsia"/>
        </w:rPr>
        <w:t>检测系统主要分为</w:t>
      </w:r>
      <w:r w:rsidR="006A2541">
        <w:rPr>
          <w:rFonts w:hint="eastAsia"/>
        </w:rPr>
        <w:t>四</w:t>
      </w:r>
      <w:r>
        <w:rPr>
          <w:rFonts w:hint="eastAsia"/>
        </w:rPr>
        <w:t>个模块</w:t>
      </w:r>
      <w:r w:rsidR="00B22DE9">
        <w:rPr>
          <w:rFonts w:hint="eastAsia"/>
        </w:rPr>
        <w:t>类似于下图。</w:t>
      </w:r>
      <w:r>
        <w:rPr>
          <w:rFonts w:hint="eastAsia"/>
        </w:rPr>
        <w:t>首先是流量捕获模块，使用</w:t>
      </w:r>
      <w:proofErr w:type="spellStart"/>
      <w:r>
        <w:rPr>
          <w:rFonts w:hint="eastAsia"/>
        </w:rPr>
        <w:t>scapy</w:t>
      </w:r>
      <w:proofErr w:type="spellEnd"/>
      <w:r>
        <w:rPr>
          <w:rFonts w:hint="eastAsia"/>
        </w:rPr>
        <w:t>库获取每个发送到服务器指定端口的数据包P，并进行缓存。然后是</w:t>
      </w:r>
      <w:r w:rsidR="00796619">
        <w:rPr>
          <w:rFonts w:hint="eastAsia"/>
        </w:rPr>
        <w:t>特征提取模块，提取出数据包P的特征属性，如源IP地址，目的IP地址等。</w:t>
      </w:r>
      <w:r w:rsidR="00796619">
        <w:t>将提取的基础属性数据进一步的计算</w:t>
      </w:r>
      <w:r w:rsidR="00796619">
        <w:rPr>
          <w:rFonts w:hint="eastAsia"/>
        </w:rPr>
        <w:t>，</w:t>
      </w:r>
      <w:r w:rsidR="00796619">
        <w:t>从中构建出更多维度的</w:t>
      </w:r>
      <w:r w:rsidR="00796619">
        <w:rPr>
          <w:rFonts w:hint="eastAsia"/>
        </w:rPr>
        <w:t>特征属性</w:t>
      </w:r>
      <w:r w:rsidR="006A2541">
        <w:rPr>
          <w:rFonts w:hint="eastAsia"/>
        </w:rPr>
        <w:t>，构成此数据包的特征向量x</w:t>
      </w:r>
      <w:r w:rsidR="00796619">
        <w:rPr>
          <w:rFonts w:hint="eastAsia"/>
        </w:rPr>
        <w:t>。第三是攻击检测模块，这也是整个算法</w:t>
      </w:r>
      <w:proofErr w:type="gramStart"/>
      <w:r w:rsidR="00796619">
        <w:rPr>
          <w:rFonts w:hint="eastAsia"/>
        </w:rPr>
        <w:t>最</w:t>
      </w:r>
      <w:proofErr w:type="gramEnd"/>
      <w:r w:rsidR="00796619">
        <w:rPr>
          <w:rFonts w:hint="eastAsia"/>
        </w:rPr>
        <w:t>核心的地方。</w:t>
      </w:r>
      <w:r w:rsidR="006A2541">
        <w:rPr>
          <w:rFonts w:hint="eastAsia"/>
        </w:rPr>
        <w:t>将特征提取模块得到的特征向量送入假设函数h</w:t>
      </w:r>
      <w:r w:rsidR="006A2541">
        <w:t>(x)</w:t>
      </w:r>
      <w:r w:rsidR="00C741B4">
        <w:rPr>
          <w:rFonts w:hint="eastAsia"/>
          <w:vertAlign w:val="superscript"/>
        </w:rPr>
        <w:t>【注】</w:t>
      </w:r>
      <w:r w:rsidR="006A2541">
        <w:rPr>
          <w:rFonts w:hint="eastAsia"/>
        </w:rPr>
        <w:t>中，如果结果为1则判定改流量为攻击流量，不再交付给上层，并将此向量存储到数据训练集中。反之则正常交付，并存储到数据训练集中。</w:t>
      </w:r>
    </w:p>
    <w:p w14:paraId="639B02F2" w14:textId="0FCE6963" w:rsidR="00C741B4" w:rsidRDefault="00C741B4" w:rsidP="00BD05AB">
      <w:pPr>
        <w:ind w:firstLine="420"/>
      </w:pPr>
      <w:r>
        <w:rPr>
          <w:noProof/>
        </w:rPr>
        <w:drawing>
          <wp:inline distT="0" distB="0" distL="0" distR="0" wp14:anchorId="7CADBDB9" wp14:editId="4504AF87">
            <wp:extent cx="5274310" cy="2861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708F" w14:textId="77777777" w:rsidR="00C741B4" w:rsidRDefault="00C741B4" w:rsidP="00C741B4"/>
    <w:p w14:paraId="2431D309" w14:textId="77777777" w:rsidR="00C741B4" w:rsidRDefault="00C741B4" w:rsidP="00C741B4"/>
    <w:p w14:paraId="2821FED7" w14:textId="77777777" w:rsidR="00C741B4" w:rsidRDefault="00C741B4" w:rsidP="00C741B4"/>
    <w:p w14:paraId="1A285D8D" w14:textId="2679C25C" w:rsidR="00C741B4" w:rsidRDefault="00C741B4" w:rsidP="00C741B4">
      <w:r>
        <w:rPr>
          <w:rFonts w:hint="eastAsia"/>
        </w:rPr>
        <w:lastRenderedPageBreak/>
        <w:t>【注】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48"/>
        <w:gridCol w:w="6048"/>
      </w:tblGrid>
      <w:tr w:rsidR="009D03B2" w14:paraId="5790FC31" w14:textId="77777777" w:rsidTr="00595D9A">
        <w:trPr>
          <w:jc w:val="center"/>
        </w:trPr>
        <w:tc>
          <w:tcPr>
            <w:tcW w:w="2248" w:type="dxa"/>
            <w:shd w:val="clear" w:color="auto" w:fill="auto"/>
            <w:vAlign w:val="center"/>
          </w:tcPr>
          <w:p w14:paraId="6FDB046F" w14:textId="1CBB7922" w:rsidR="009D03B2" w:rsidRDefault="009D03B2" w:rsidP="00595D9A">
            <w:pPr>
              <w:jc w:val="center"/>
              <w:textAlignment w:val="center"/>
            </w:pPr>
            <w:r>
              <w:rPr>
                <w:rFonts w:hint="eastAsia"/>
              </w:rPr>
              <w:t>逻辑函数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4045F9E7" w14:textId="0C0F1B19" w:rsidR="009D03B2" w:rsidRDefault="009D03B2" w:rsidP="00595D9A">
            <w:pPr>
              <w:jc w:val="center"/>
              <w:textAlignment w:val="center"/>
            </w:pPr>
            <w:r>
              <w:rPr>
                <w:noProof/>
              </w:rPr>
              <w:drawing>
                <wp:inline distT="0" distB="0" distL="0" distR="0" wp14:anchorId="3A8F4FCB" wp14:editId="26F5040D">
                  <wp:extent cx="1569856" cy="548688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3B2" w14:paraId="2847F53C" w14:textId="77777777" w:rsidTr="00595D9A">
        <w:trPr>
          <w:jc w:val="center"/>
        </w:trPr>
        <w:tc>
          <w:tcPr>
            <w:tcW w:w="2248" w:type="dxa"/>
            <w:shd w:val="clear" w:color="auto" w:fill="auto"/>
            <w:vAlign w:val="center"/>
          </w:tcPr>
          <w:p w14:paraId="7027C581" w14:textId="6FB0D3B4" w:rsidR="009D03B2" w:rsidRDefault="009D03B2" w:rsidP="00595D9A">
            <w:pPr>
              <w:jc w:val="center"/>
              <w:textAlignment w:val="center"/>
            </w:pPr>
            <w:r>
              <w:rPr>
                <w:rFonts w:hint="eastAsia"/>
              </w:rPr>
              <w:t>假设函数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40D0E0AC" w14:textId="601903B0" w:rsidR="009D03B2" w:rsidRDefault="009D03B2" w:rsidP="00595D9A">
            <w:pPr>
              <w:jc w:val="center"/>
              <w:textAlignment w:val="center"/>
            </w:pPr>
            <w:r>
              <w:rPr>
                <w:noProof/>
              </w:rPr>
              <w:drawing>
                <wp:inline distT="0" distB="0" distL="0" distR="0" wp14:anchorId="3AAF5DAA" wp14:editId="74A91DB8">
                  <wp:extent cx="1562235" cy="55630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235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3B2" w14:paraId="2020B74A" w14:textId="77777777" w:rsidTr="00595D9A">
        <w:trPr>
          <w:jc w:val="center"/>
        </w:trPr>
        <w:tc>
          <w:tcPr>
            <w:tcW w:w="8296" w:type="dxa"/>
            <w:gridSpan w:val="2"/>
            <w:shd w:val="clear" w:color="auto" w:fill="auto"/>
            <w:vAlign w:val="center"/>
          </w:tcPr>
          <w:p w14:paraId="3AD1DD39" w14:textId="3A9BBC40" w:rsidR="009D03B2" w:rsidRDefault="00595D9A" w:rsidP="00595D9A">
            <w:pPr>
              <w:jc w:val="center"/>
              <w:textAlignment w:val="center"/>
            </w:pPr>
            <w:r>
              <w:rPr>
                <w:rFonts w:hint="eastAsia"/>
              </w:rPr>
              <w:t>读入训练集，</w:t>
            </w:r>
            <w:r w:rsidR="009D03B2">
              <w:rPr>
                <w:rFonts w:hint="eastAsia"/>
              </w:rPr>
              <w:t>特征映射</w:t>
            </w:r>
          </w:p>
        </w:tc>
      </w:tr>
      <w:tr w:rsidR="009D03B2" w14:paraId="458AB9B2" w14:textId="77777777" w:rsidTr="00595D9A">
        <w:trPr>
          <w:jc w:val="center"/>
        </w:trPr>
        <w:tc>
          <w:tcPr>
            <w:tcW w:w="2248" w:type="dxa"/>
            <w:shd w:val="clear" w:color="auto" w:fill="auto"/>
            <w:vAlign w:val="center"/>
          </w:tcPr>
          <w:p w14:paraId="222454B9" w14:textId="6D4F3562" w:rsidR="009D03B2" w:rsidRDefault="009D03B2" w:rsidP="00595D9A">
            <w:pPr>
              <w:jc w:val="center"/>
              <w:textAlignment w:val="center"/>
            </w:pPr>
            <w:r>
              <w:rPr>
                <w:rFonts w:hint="eastAsia"/>
              </w:rPr>
              <w:t>代价函数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66D2F194" w14:textId="616ACBEE" w:rsidR="009D03B2" w:rsidRDefault="009D03B2" w:rsidP="00595D9A">
            <w:pPr>
              <w:jc w:val="center"/>
              <w:textAlignment w:val="center"/>
            </w:pPr>
            <w:r>
              <w:rPr>
                <w:noProof/>
              </w:rPr>
              <w:drawing>
                <wp:inline distT="0" distB="0" distL="0" distR="0" wp14:anchorId="591E4459" wp14:editId="08BCFA72">
                  <wp:extent cx="2483485" cy="24876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769" cy="27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3B2" w14:paraId="164B4F00" w14:textId="77777777" w:rsidTr="00595D9A">
        <w:trPr>
          <w:jc w:val="center"/>
        </w:trPr>
        <w:tc>
          <w:tcPr>
            <w:tcW w:w="2248" w:type="dxa"/>
            <w:shd w:val="clear" w:color="auto" w:fill="auto"/>
            <w:vAlign w:val="center"/>
          </w:tcPr>
          <w:p w14:paraId="7602AFF6" w14:textId="6123C274" w:rsidR="009D03B2" w:rsidRDefault="009D03B2" w:rsidP="00595D9A">
            <w:pPr>
              <w:jc w:val="center"/>
              <w:textAlignment w:val="center"/>
            </w:pPr>
            <w:r>
              <w:rPr>
                <w:rFonts w:hint="eastAsia"/>
              </w:rPr>
              <w:t>计算梯度(</w:t>
            </w:r>
            <w:r>
              <w:t>j = 0</w:t>
            </w:r>
            <w:r>
              <w:rPr>
                <w:rFonts w:hint="eastAsia"/>
              </w:rPr>
              <w:t>单独计算</w:t>
            </w:r>
            <w:r>
              <w:t>)</w:t>
            </w:r>
          </w:p>
        </w:tc>
        <w:tc>
          <w:tcPr>
            <w:tcW w:w="60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256973" w14:textId="5EA635B0" w:rsidR="009D03B2" w:rsidRDefault="009D03B2" w:rsidP="00595D9A">
            <w:pPr>
              <w:jc w:val="center"/>
              <w:textAlignment w:val="center"/>
            </w:pPr>
            <w:r>
              <w:rPr>
                <w:noProof/>
              </w:rPr>
              <w:drawing>
                <wp:inline distT="0" distB="0" distL="0" distR="0" wp14:anchorId="0955B992" wp14:editId="38BCBDFA">
                  <wp:extent cx="2796782" cy="396274"/>
                  <wp:effectExtent l="0" t="0" r="381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9667828" wp14:editId="5B1C5A7D">
                  <wp:extent cx="3703641" cy="449619"/>
                  <wp:effectExtent l="0" t="0" r="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641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3B2" w14:paraId="0DCEA9AD" w14:textId="77777777" w:rsidTr="00595D9A">
        <w:trPr>
          <w:jc w:val="center"/>
        </w:trPr>
        <w:tc>
          <w:tcPr>
            <w:tcW w:w="2248" w:type="dxa"/>
            <w:shd w:val="clear" w:color="auto" w:fill="auto"/>
            <w:vAlign w:val="center"/>
          </w:tcPr>
          <w:p w14:paraId="4F16C8CC" w14:textId="7FE0057E" w:rsidR="009D03B2" w:rsidRDefault="009D03B2" w:rsidP="00595D9A">
            <w:pPr>
              <w:jc w:val="center"/>
              <w:textAlignment w:val="center"/>
            </w:pPr>
            <w:r>
              <w:rPr>
                <w:rFonts w:hint="eastAsia"/>
              </w:rPr>
              <w:t>梯度下降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49D7EA91" w14:textId="395F22C0" w:rsidR="001969C3" w:rsidRDefault="001969C3" w:rsidP="00595D9A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center"/>
              <w:rPr>
                <w:rFonts w:ascii="Source Code Pro" w:eastAsia="宋体" w:hAnsi="Source Code Pro" w:cs="宋体"/>
                <w:color w:val="333333"/>
                <w:kern w:val="0"/>
                <w:szCs w:val="21"/>
              </w:rPr>
            </w:pPr>
            <w:r>
              <w:rPr>
                <w:rFonts w:ascii="Source Code Pro" w:eastAsia="宋体" w:hAnsi="Source Code Pro" w:cs="宋体" w:hint="eastAsia"/>
                <w:color w:val="333333"/>
                <w:kern w:val="0"/>
                <w:szCs w:val="21"/>
              </w:rPr>
              <w:t>选用工具库求解，不再需要选择</w:t>
            </w:r>
            <w:r>
              <w:rPr>
                <w:rFonts w:ascii="Source Code Pro" w:eastAsia="宋体" w:hAnsi="Source Code Pro" w:cs="宋体" w:hint="eastAsia"/>
                <w:color w:val="333333"/>
                <w:kern w:val="0"/>
                <w:szCs w:val="21"/>
              </w:rPr>
              <w:t>alpha</w:t>
            </w:r>
            <w:r>
              <w:rPr>
                <w:rFonts w:ascii="Source Code Pro" w:eastAsia="宋体" w:hAnsi="Source Code Pro" w:cs="宋体" w:hint="eastAsia"/>
                <w:color w:val="333333"/>
                <w:kern w:val="0"/>
                <w:szCs w:val="21"/>
              </w:rPr>
              <w:t>和迭代</w:t>
            </w:r>
          </w:p>
          <w:p w14:paraId="3822100E" w14:textId="7B4EAB0B" w:rsidR="009D03B2" w:rsidRPr="001969C3" w:rsidRDefault="009D03B2" w:rsidP="001969C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center"/>
              <w:rPr>
                <w:rFonts w:ascii="Source Code Pro" w:eastAsia="宋体" w:hAnsi="Source Code Pro" w:cs="宋体"/>
                <w:color w:val="333333"/>
                <w:kern w:val="0"/>
                <w:szCs w:val="21"/>
              </w:rPr>
            </w:pPr>
            <w:proofErr w:type="spellStart"/>
            <w:proofErr w:type="gramStart"/>
            <w:r w:rsidRPr="009D03B2">
              <w:rPr>
                <w:rFonts w:ascii="Source Code Pro" w:eastAsia="宋体" w:hAnsi="Source Code Pro" w:cs="宋体"/>
                <w:color w:val="333333"/>
                <w:kern w:val="0"/>
                <w:szCs w:val="21"/>
              </w:rPr>
              <w:t>scipy.optimize</w:t>
            </w:r>
            <w:proofErr w:type="gramEnd"/>
            <w:r>
              <w:rPr>
                <w:rFonts w:ascii="Source Code Pro" w:eastAsia="宋体" w:hAnsi="Source Code Pro" w:cs="宋体"/>
                <w:color w:val="333333"/>
                <w:kern w:val="0"/>
                <w:szCs w:val="21"/>
              </w:rPr>
              <w:t>.</w:t>
            </w:r>
            <w:r w:rsidRPr="009D03B2">
              <w:rPr>
                <w:rFonts w:ascii="Source Code Pro" w:eastAsia="宋体" w:hAnsi="Source Code Pro" w:cs="宋体"/>
                <w:color w:val="333333"/>
                <w:kern w:val="0"/>
                <w:szCs w:val="21"/>
              </w:rPr>
              <w:t>fmin_tnc</w:t>
            </w:r>
            <w:proofErr w:type="spellEnd"/>
            <w:r w:rsidR="00595D9A">
              <w:rPr>
                <w:rFonts w:ascii="Source Code Pro" w:eastAsia="宋体" w:hAnsi="Source Code Pro" w:cs="宋体"/>
                <w:color w:val="333333"/>
                <w:kern w:val="0"/>
                <w:szCs w:val="21"/>
              </w:rPr>
              <w:t>()</w:t>
            </w:r>
          </w:p>
        </w:tc>
      </w:tr>
      <w:tr w:rsidR="00595D9A" w14:paraId="1DA942AA" w14:textId="77777777" w:rsidTr="00595D9A">
        <w:trPr>
          <w:jc w:val="center"/>
        </w:trPr>
        <w:tc>
          <w:tcPr>
            <w:tcW w:w="8296" w:type="dxa"/>
            <w:gridSpan w:val="2"/>
            <w:shd w:val="clear" w:color="auto" w:fill="auto"/>
            <w:vAlign w:val="center"/>
          </w:tcPr>
          <w:p w14:paraId="44B2E288" w14:textId="5C50CF39" w:rsidR="00595D9A" w:rsidRPr="009D03B2" w:rsidRDefault="00595D9A" w:rsidP="00595D9A">
            <w:pPr>
              <w:jc w:val="center"/>
              <w:textAlignment w:val="center"/>
              <w:rPr>
                <w:rFonts w:ascii="Source Code Pro" w:eastAsia="宋体" w:hAnsi="Source Code Pro" w:cs="宋体"/>
                <w:color w:val="333333"/>
                <w:kern w:val="0"/>
                <w:szCs w:val="21"/>
              </w:rPr>
            </w:pPr>
            <w:r>
              <w:rPr>
                <w:rFonts w:hint="eastAsia"/>
              </w:rPr>
              <w:t>得出使代价函数最小的theta，带入假设函数</w:t>
            </w:r>
          </w:p>
        </w:tc>
      </w:tr>
    </w:tbl>
    <w:p w14:paraId="2612A184" w14:textId="77777777" w:rsidR="009D03B2" w:rsidRDefault="009D03B2" w:rsidP="00BD05AB">
      <w:pPr>
        <w:ind w:firstLine="420"/>
      </w:pPr>
    </w:p>
    <w:p w14:paraId="67FCF4C4" w14:textId="37367740" w:rsidR="006A2541" w:rsidRDefault="006A2541" w:rsidP="00BD05AB">
      <w:pPr>
        <w:ind w:firstLine="420"/>
      </w:pPr>
    </w:p>
    <w:sectPr w:rsidR="006A2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98EBE" w14:textId="77777777" w:rsidR="002D5EBA" w:rsidRDefault="002D5EBA" w:rsidP="009E5692">
      <w:r>
        <w:separator/>
      </w:r>
    </w:p>
  </w:endnote>
  <w:endnote w:type="continuationSeparator" w:id="0">
    <w:p w14:paraId="1D2984A2" w14:textId="77777777" w:rsidR="002D5EBA" w:rsidRDefault="002D5EBA" w:rsidP="009E5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1CD66" w14:textId="77777777" w:rsidR="002D5EBA" w:rsidRDefault="002D5EBA" w:rsidP="009E5692">
      <w:r>
        <w:separator/>
      </w:r>
    </w:p>
  </w:footnote>
  <w:footnote w:type="continuationSeparator" w:id="0">
    <w:p w14:paraId="380D0941" w14:textId="77777777" w:rsidR="002D5EBA" w:rsidRDefault="002D5EBA" w:rsidP="009E56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AB"/>
    <w:rsid w:val="001443F0"/>
    <w:rsid w:val="001969C3"/>
    <w:rsid w:val="002462FD"/>
    <w:rsid w:val="00255FF0"/>
    <w:rsid w:val="002D5EBA"/>
    <w:rsid w:val="0047559A"/>
    <w:rsid w:val="00595D9A"/>
    <w:rsid w:val="006170DA"/>
    <w:rsid w:val="00645920"/>
    <w:rsid w:val="006623F4"/>
    <w:rsid w:val="006A2541"/>
    <w:rsid w:val="006A54C3"/>
    <w:rsid w:val="00796619"/>
    <w:rsid w:val="008C43DF"/>
    <w:rsid w:val="008F24A9"/>
    <w:rsid w:val="009D03B2"/>
    <w:rsid w:val="009E0301"/>
    <w:rsid w:val="009E5692"/>
    <w:rsid w:val="009F72D2"/>
    <w:rsid w:val="00A57419"/>
    <w:rsid w:val="00AE69BA"/>
    <w:rsid w:val="00B22DE9"/>
    <w:rsid w:val="00BD05AB"/>
    <w:rsid w:val="00BF614B"/>
    <w:rsid w:val="00C741B4"/>
    <w:rsid w:val="00CD3121"/>
    <w:rsid w:val="00D73766"/>
    <w:rsid w:val="00F1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8A0E8"/>
  <w15:chartTrackingRefBased/>
  <w15:docId w15:val="{7A9D36DC-015C-49EA-819A-637E5B5B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5920"/>
    <w:rPr>
      <w:color w:val="808080"/>
    </w:rPr>
  </w:style>
  <w:style w:type="table" w:styleId="a4">
    <w:name w:val="Table Grid"/>
    <w:basedOn w:val="a1"/>
    <w:uiPriority w:val="39"/>
    <w:rsid w:val="009D0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D03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D03B2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9D03B2"/>
  </w:style>
  <w:style w:type="paragraph" w:styleId="a5">
    <w:name w:val="header"/>
    <w:basedOn w:val="a"/>
    <w:link w:val="a6"/>
    <w:uiPriority w:val="99"/>
    <w:unhideWhenUsed/>
    <w:rsid w:val="009E5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56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5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5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9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湘</dc:creator>
  <cp:keywords/>
  <dc:description/>
  <cp:lastModifiedBy>陈 湘</cp:lastModifiedBy>
  <cp:revision>14</cp:revision>
  <dcterms:created xsi:type="dcterms:W3CDTF">2022-02-25T13:20:00Z</dcterms:created>
  <dcterms:modified xsi:type="dcterms:W3CDTF">2022-03-04T12:20:00Z</dcterms:modified>
</cp:coreProperties>
</file>