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Rule="exact" w:after="0" w:before="0" w:line="560"/>
        <w:textAlignment w:val="auto"/>
        <w:rPr>
          <w:rFonts w:hint="default" w:eastAsiaTheme="minorEastAsia"/>
          <w:lang w:val="en-US" w:eastAsia="zh-CN"/>
        </w:rPr>
      </w:pPr>
      <w:r>
        <w:drawing>
          <wp:anchor simplePos="0" relativeHeight="0" behindDoc="0" locked="0" layoutInCell="1" allowOverlap="1">
            <wp:simplePos x="0" y="0"/>
            <wp:positionH relativeFrom="column">
              <wp:posOffset>5613981</wp:posOffset>
            </wp:positionH>
            <wp:positionV relativeFrom="paragraph">
              <wp:posOffset>0</wp:posOffset>
            </wp:positionV>
            <wp:extent cx="1235260" cy="1640868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  <a:ln w="9218">
                      <a:solidFill>
                        <a:srgbClr val="6DAEB0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0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540"/>
              <w:textAlignment w:val="auto"/>
              <w:rPr>
                <w:sz w:val="21"/>
                <w:vertAlign w:val="baseline"/>
              </w:rPr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525252"/>
                <w:sz w:val="40"/>
              </w:rPr>
              <w:t>陈秀齐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性别：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年龄：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电话：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13450467703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邮箱：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361726024@qq.com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 w:after="0" w:before="0"/>
        <w:textAlignment w:val="auto"/>
      </w:pPr>
    </w:p>
    <w:p>
      <w:pPr>
        <w:spacing w:lineRule="exact" w:after="0" w:before="0" w:line="20"/>
      </w:pPr>
      <w:bookmarkStart w:id="0" w:name="_GoBack"/>
      <w:bookmarkEnd w:id="0"/>
    </w:p>
    <w:p>
      <w:pPr>
        <w:spacing w:lineRule="exact" w:after="0" w:before="0" w:line="140"/>
      </w:pPr>
      <w:r>
        <w:drawing>
          <wp:anchor simplePos="0" relativeHeight="0" behindDoc="1" locked="0" layoutInCell="1" allowOverlap="1">
            <wp:simplePos x="0" y="0"/>
            <wp:positionH relativeFrom="column">
              <wp:posOffset>-331860</wp:posOffset>
            </wp:positionH>
            <wp:positionV relativeFrom="paragraph">
              <wp:posOffset>0</wp:posOffset>
            </wp:positionV>
            <wp:extent cx="7559055" cy="737468"/>
            <wp:effectExtent l="0" t="0" r="0" b="0"/>
            <wp:wrapNone/>
            <wp:docPr id="1" name="Drawing 0" descr="job_intenti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b_intention_bg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73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3008"/>
          <w:tab w:val="left" w:pos="4467"/>
          <w:tab w:val="left" w:pos="6303"/>
          <w:tab w:val="left" w:pos="7767"/>
          <w:tab w:val="left" w:pos="9244"/>
        </w:tabs>
        <w:spacing w:lineRule="exact" w:after="0" w:before="0" w:line="360"/>
        <w:textAlignment w:val="center"/>
      </w:pPr>
      <w:r>
        <w:rPr>
          <w:rFonts w:ascii="微软雅黑" w:hAnsi="微软雅黑" w:cs="微软雅黑" w:eastAsia="微软雅黑"/>
          <w:color w:val="FFFFFF"/>
          <w:sz w:val="20"/>
        </w:rPr>
        <w:t/>
        <w:tab/>
      </w:r>
      <w:r>
        <w:rPr>
          <w:rFonts w:ascii="微软雅黑" w:hAnsi="微软雅黑" w:cs="微软雅黑" w:eastAsia="微软雅黑"/>
          <w:color w:val="FFFFFF"/>
          <w:sz w:val="20"/>
        </w:rPr>
        <w:t>前端开发工程师</w:t>
        <w:drawing>
          <wp:anchor simplePos="0" relativeHeight="0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意向岗位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意向岗位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广州</w:t>
        <w:drawing>
          <wp:anchor simplePos="0" relativeHeight="0" behindDoc="1" locked="0" layoutInCell="1" allowOverlap="1">
            <wp:simplePos x="0" y="0"/>
            <wp:positionH relativeFrom="column">
              <wp:posOffset>1632942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意向城市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意向城市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18k-19k</w:t>
        <w:drawing>
          <wp:anchor simplePos="0" relativeHeight="0" behindDoc="1" locked="0" layoutInCell="1" allowOverlap="1">
            <wp:simplePos x="0" y="0"/>
            <wp:positionH relativeFrom="column">
              <wp:posOffset>2559248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期望薪资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期望薪资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社招</w:t>
        <w:drawing>
          <wp:anchor simplePos="0" relativeHeight="0" behindDoc="1" locked="0" layoutInCell="1" allowOverlap="1">
            <wp:simplePos x="0" y="0"/>
            <wp:positionH relativeFrom="column">
              <wp:posOffset>3724982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求职类型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求职类型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游戏</w:t>
        <w:drawing>
          <wp:anchor simplePos="0" relativeHeight="0" behindDoc="1" locked="0" layoutInCell="1" allowOverlap="1">
            <wp:simplePos x="0" y="0"/>
            <wp:positionH relativeFrom="column">
              <wp:posOffset>4655058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期望行业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期望行业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随时到岗</w:t>
        <w:drawing>
          <wp:anchor simplePos="0" relativeHeight="0" behindDoc="1" locked="0" layoutInCell="1" allowOverlap="1">
            <wp:simplePos x="0" y="0"/>
            <wp:positionH relativeFrom="column">
              <wp:posOffset>5592676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当前状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当前状态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jc w:val="left"/>
      </w:pPr>
      <w:r>
        <w:rPr>
          <w:sz w:val="14"/>
        </w:rPr>
        <w:t/>
      </w:r>
    </w:p>
    <w:p>
      <w:pPr>
        <w:tabs>
          <w:tab w:val="left" w:pos="537"/>
        </w:tabs>
        <w:spacing w:lineRule="exact" w:after="0" w:before="0" w:line="360"/>
        <w:textAlignment w:val="center"/>
      </w:pPr>
      <w:r>
        <w:rPr>
          <w:rFonts w:ascii="微软雅黑" w:hAnsi="微软雅黑" w:cs="微软雅黑" w:eastAsia="微软雅黑"/>
          <w:color w:val="FFFFFF"/>
          <w:sz w:val="20"/>
        </w:rPr>
        <w:t/>
        <w:tab/>
      </w:r>
    </w:p>
    <w:p>
      <w:pPr>
        <w:spacing w:lineRule="exact" w:after="0" w:before="0" w:line="140"/>
        <w:jc w:val="left"/>
      </w:pPr>
      <w:r>
        <w:rPr>
          <w:sz w:val="14"/>
        </w:rPr>
        <w:t/>
      </w:r>
    </w:p>
    <w:p>
      <w:pPr>
        <w:spacing w:lineRule="exact" w:after="0" w:before="0" w:line="380"/>
        <w:jc w:val="left"/>
      </w:pPr>
      <w:r>
        <w:rPr>
          <w:sz w:val="38"/>
        </w:rPr>
        <w:t/>
      </w:r>
    </w:p>
    <w:p>
      <w:pPr>
        <w:spacing w:lineRule="exact" w:after="0" w:before="0" w:line="300"/>
      </w:pP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教育经历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教育经历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_title_split_icon_1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e_title_split_icon_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2010.1</w:t>
      </w:r>
      <w:r>
        <w:rPr>
          <w:rFonts w:ascii="微软雅黑" w:hAnsi="微软雅黑" w:cs="微软雅黑" w:eastAsia="微软雅黑"/>
          <w:b w:val="true"/>
          <w:sz w:val="22"/>
        </w:rPr>
        <w:t>-2014.1</w:t>
        <w:tab/>
      </w:r>
      <w:r>
        <w:rPr>
          <w:rFonts w:ascii="微软雅黑" w:hAnsi="微软雅黑" w:cs="微软雅黑" w:eastAsia="微软雅黑"/>
          <w:b w:val="true"/>
          <w:sz w:val="22"/>
        </w:rPr>
        <w:t>南阳师范学院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333333"/>
          <w:sz w:val="20"/>
        </w:rPr>
        <w:t>在校期间多次获得南阳师范学院“卧龙学子”奖学金、优秀三好学生奖学金等。积极参与社区活动并成为一名党员。喜欢运动和读书，善于沟通和团队协作。毕业后一心想要从事热爱的游戏事业，参加了广州汇众教育的游戏开发专业班，并完成培训加入游戏大军中。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工作经历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工作经历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ule_title_split_icon_1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_title_split_icon_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2021.3</w:t>
      </w:r>
      <w:r>
        <w:rPr>
          <w:rFonts w:ascii="微软雅黑" w:hAnsi="微软雅黑" w:cs="微软雅黑" w:eastAsia="微软雅黑"/>
          <w:b w:val="true"/>
          <w:sz w:val="22"/>
        </w:rPr>
        <w:t>-至今</w:t>
        <w:tab/>
      </w:r>
      <w:r>
        <w:rPr>
          <w:rFonts w:ascii="微软雅黑" w:hAnsi="微软雅黑" w:cs="微软雅黑" w:eastAsia="微软雅黑"/>
          <w:b w:val="true"/>
          <w:sz w:val="22"/>
        </w:rPr>
        <w:t>广州奕娱信息科技有限公司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游戏前端开发（Laya）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slg项目(类似海外版《权力的游戏》),Layabox2d开发,主要工作为维护历史代码,修复线上bug,开发新增需求(主要为活动相关)目前项目还在运营,项目地址:https://www.r2games.com ( 搜索 survivor) 休闲类合成项目《幻兽爱合成》,Laya3d开发,全程参与,原版为unity项目。主要工作是:1.打通laya3d-unity的工 作流程。2.搭建项目框架:通信、数据存储、ui管理、关卡编辑。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2019.10</w:t>
      </w:r>
      <w:r>
        <w:rPr>
          <w:rFonts w:ascii="微软雅黑" w:hAnsi="微软雅黑" w:cs="微软雅黑" w:eastAsia="微软雅黑"/>
          <w:b w:val="true"/>
          <w:sz w:val="22"/>
        </w:rPr>
        <w:t>-2021.1</w:t>
        <w:tab/>
      </w:r>
      <w:r>
        <w:rPr>
          <w:rFonts w:ascii="微软雅黑" w:hAnsi="微软雅黑" w:cs="微软雅黑" w:eastAsia="微软雅黑"/>
          <w:b w:val="true"/>
          <w:sz w:val="22"/>
        </w:rPr>
        <w:t>深圳初柒科技文化有限公司广州分公司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游戏前端开发（Egret）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内容: 1. 使用egert开发一些需要特殊处理的小游戏界面,然后嵌入平台项目中。 2 .参与公司剧本管理后台项目,使用node+egg+react+antd开发。 3. 线上日常维护和bug修复 业绩:公司是创业团队,主要使用egret实现一些特殊机制本,全面了解了整个web技术栈,补全自己web前端的知识缺失,扩 展了自己的视野。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2019.7</w:t>
      </w:r>
      <w:r>
        <w:rPr>
          <w:rFonts w:ascii="微软雅黑" w:hAnsi="微软雅黑" w:cs="微软雅黑" w:eastAsia="微软雅黑"/>
          <w:b w:val="true"/>
          <w:sz w:val="22"/>
        </w:rPr>
        <w:t>-2019.10</w:t>
        <w:tab/>
      </w:r>
      <w:r>
        <w:rPr>
          <w:rFonts w:ascii="微软雅黑" w:hAnsi="微软雅黑" w:cs="微软雅黑" w:eastAsia="微软雅黑"/>
          <w:b w:val="true"/>
          <w:sz w:val="22"/>
        </w:rPr>
        <w:t>海南祺曜互动娱乐有限公司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游戏前端开发（Egret）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内容:   搭建demo主场景,设计UI层级以及开发技能编辑器。 业绩:   项目是一款类似于AFK的二次元放置类卡牌游戏,参与前期demo搭建。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2015.6</w:t>
      </w:r>
      <w:r>
        <w:rPr>
          <w:rFonts w:ascii="微软雅黑" w:hAnsi="微软雅黑" w:cs="微软雅黑" w:eastAsia="微软雅黑"/>
          <w:b w:val="true"/>
          <w:sz w:val="22"/>
        </w:rPr>
        <w:t>-2019.7</w:t>
        <w:tab/>
      </w:r>
      <w:r>
        <w:rPr>
          <w:rFonts w:ascii="微软雅黑" w:hAnsi="微软雅黑" w:cs="微软雅黑" w:eastAsia="微软雅黑"/>
          <w:b w:val="true"/>
          <w:sz w:val="22"/>
        </w:rPr>
        <w:t>广州火舞软件开发股份有限公司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游戏前端开发（cocos）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1.和策划沟通,根据美术出的UI界面效果图,搭建UI界面。 2.搭建基础功能模块如人物面板,背包,活动,新手,红点等。 3.渠道sdk接入,项目打包上线和热更新维护。 4. 主要项目: (1)英雄三国(类似于《0英雄无敌》)(cocos-lua); (2)银河猎人 (横版射击)(cocos-js); (3)我是勇者(卡牌挂机)(egret);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相关技能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相关技能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e_title_split_icon_1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dule_title_split_icon_2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1.良好的编程习惯,面向对象的思想,掌握常用的设计模式;熟悉mvc框架和typescript语言;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2.</w:t>
      </w:r>
      <w:r>
        <w:rPr>
          <w:rFonts w:ascii="微软雅黑" w:hAnsi="微软雅黑" w:cs="微软雅黑" w:eastAsia="微软雅黑"/>
          <w:color w:val="333333"/>
          <w:sz w:val="20"/>
        </w:rPr>
        <w:t>从0到1的项目开发经验：前期原型快速开发；中期系统界面功能实现，新手引导和红点提示，战斗逻辑；  参与后期sd k接入，资源压缩与性能优化及线上维护；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333333"/>
          <w:sz w:val="20"/>
        </w:rPr>
        <w:t>3.可阅读英语文献，有一定自学能力；掌握git、svn等版本管理工具；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333333"/>
          <w:sz w:val="20"/>
        </w:rPr>
        <w:t>4.对unity有一定的了解，可实现简单demo或工具；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25DA"/>
    <w:rsid w:val="04485AD3"/>
    <w:rsid w:val="090B7892"/>
    <w:rsid w:val="17996745"/>
    <w:rsid w:val="20AD01D8"/>
    <w:rsid w:val="2B895F92"/>
    <w:rsid w:val="2BEF29DB"/>
    <w:rsid w:val="31BC17E8"/>
    <w:rsid w:val="350662DC"/>
    <w:rsid w:val="39C05263"/>
    <w:rsid w:val="3A9F02CB"/>
    <w:rsid w:val="46D5268C"/>
    <w:rsid w:val="4B3B6780"/>
    <w:rsid w:val="51034D0C"/>
    <w:rsid w:val="542146AB"/>
    <w:rsid w:val="54BA7AB9"/>
    <w:rsid w:val="5959267D"/>
    <w:rsid w:val="5B8504F9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bc5f578a-0b1a-4abc-8a4a-9a34240a5307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d89b529-5e36-4db3-92a2-6739bb19e973">
    <w:name w:val="Default Paragraph Font"/>
    <w:semiHidden/>
    <w:qFormat/>
    <w:uiPriority w:val="0"/>
  </w:style>
  <w:style w:type="table" w:default="1" w:styleId="10833c69-cb04-490b-aced-7fb290437af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d64b74-5568-4f5f-a5b3-84e8f3067b59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47ea9e67-114d-4496-9a9d-33390077c544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05a7f9fc-6940-4c4f-86b5-3764f4ea087d">
    <w:name w:val="Default Paragraph Font"/>
    <w:semiHidden/>
    <w:qFormat/>
    <w:uiPriority w:val="0"/>
  </w:style>
  <w:style w:type="table" w:default="1" w:styleId="d5007fe2-6783-4dbd-b8a1-5f009f26d50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0f51b3ef-949d-4350-bd4b-5aebebdd5df8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aa92ca63-55c8-49e2-94fa-091f9f523f20">
    <w:name w:val="Default Paragraph Font"/>
    <w:semiHidden/>
    <w:qFormat/>
    <w:uiPriority w:val="0"/>
  </w:style>
  <w:style w:type="table" w:default="1" w:styleId="8781865a-107b-47b4-9956-8958ad1cfdf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eb536703-7b31-4be2-9cec-02b823b65f2d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ae704a34-af19-4100-ad95-8c454af53a21">
    <w:name w:val="Default Paragraph Font"/>
    <w:semiHidden/>
    <w:qFormat/>
    <w:uiPriority w:val="0"/>
  </w:style>
  <w:style w:type="table" w:default="1" w:styleId="6b91ab17-ce88-468c-832a-fe074169d36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2020-08-04T06:21:00Z</dcterms:created>
  <dc:creator>FKYPLX2</dc:creator>
  <cp:lastModifiedBy>客家小罗</cp:lastModifiedBy>
  <dcterms:modified xsi:type="dcterms:W3CDTF">2020-08-19T07:26:08Z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pid="3" fmtid="{D5CDD505-2E9C-101B-9397-08002B2CF9AE}" name="woTypoMode">
    <vt:lpwstr>pages</vt:lpwstr>
  </property>
  <property pid="4" fmtid="{D5CDD505-2E9C-101B-9397-08002B2CF9AE}" name="woSyncTypoMode">
    <vt:lpwstr>是</vt:lpwstr>
  </property>
</Properties>
</file>