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Mindlin 简支板：正弦荷载与 Navier 精确解</w:t>
      </w:r>
    </w:p>
    <w:p>
      <w:pPr>
        <w:pStyle w:val="Heading2"/>
      </w:pPr>
      <w:r>
        <w:t>模型与求解</w:t>
      </w:r>
    </w:p>
    <w:p>
      <w:r>
        <w:t>边长 1 m，E=10 MPa，ν=0.3，厚度 0.01 m，荷载 q=sin(πx)sin(πy) Pa。硬简支边界：w=0，切向转角=0；Q4 Mindlin 选择性积分，剪切修正系数 5/6。</w:t>
      </w:r>
    </w:p>
    <w:p>
      <w:pPr>
        <w:pStyle w:val="Heading2"/>
      </w:pPr>
      <w:r>
        <w:t>独立参考与验收范围</w:t>
      </w:r>
    </w:p>
    <w:p>
      <w:r>
        <w:t>令 k=π，λ=2k²，D=Et³/[12(1−ν²)]，Ds=(5/6)Gt，Wb=q0/(Dλ²)，Ws=q0/(Dsλ)。精确 w=(Wb+Ws)sin(kx)sin(ky)，θx=−kWb cos(kx)sin(ky)，θy=−kWb sin(kx)cos(ky)。κ=(k²Wb sin sin,k²Wb sin sin,−2k²Wb cos cos)，M=Dbκ；Q=(kq0/λ)(cos sin,sin cos)，表面弯曲应力 σ=6M/t²。</w:t>
      </w:r>
    </w:p>
    <w:p>
      <w:r>
        <w:t>节点挠度和转角 L2，单元中心弯矩、横向剪力、上表面弯曲应力及 von Mises L2，外加总荷载积分误差。参考与 FE 使用相同坐标但独立公式。通过只覆盖 Mindlin 模型的弯曲应力与剪力，不涵盖三维厚度方向应力。</w:t>
      </w:r>
    </w:p>
    <w:p>
      <w:pPr>
        <w:pStyle w:val="Heading2"/>
      </w:pPr>
      <w:r>
        <w:t>网格收敛结果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网格</w:t>
            </w:r>
          </w:p>
        </w:tc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值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w_L2</w:t>
            </w:r>
          </w:p>
        </w:tc>
        <w:tc>
          <w:tcPr>
            <w:tcW w:type="dxa" w:w="2880"/>
          </w:tcPr>
          <w:p>
            <w:r>
              <w:t>0.877103%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rotation_L2</w:t>
            </w:r>
          </w:p>
        </w:tc>
        <w:tc>
          <w:tcPr>
            <w:tcW w:type="dxa" w:w="2880"/>
          </w:tcPr>
          <w:p>
            <w:r>
              <w:t>0.414681%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moment_L2</w:t>
            </w:r>
          </w:p>
        </w:tc>
        <w:tc>
          <w:tcPr>
            <w:tcW w:type="dxa" w:w="2880"/>
          </w:tcPr>
          <w:p>
            <w:r>
              <w:t>2.146360%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shear_L2</w:t>
            </w:r>
          </w:p>
        </w:tc>
        <w:tc>
          <w:tcPr>
            <w:tcW w:type="dxa" w:w="2880"/>
          </w:tcPr>
          <w:p>
            <w:r>
              <w:t>0.013363%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top_stress_L2</w:t>
            </w:r>
          </w:p>
        </w:tc>
        <w:tc>
          <w:tcPr>
            <w:tcW w:type="dxa" w:w="2880"/>
          </w:tcPr>
          <w:p>
            <w:r>
              <w:t>2.146360%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von_mises_L2</w:t>
            </w:r>
          </w:p>
        </w:tc>
        <w:tc>
          <w:tcPr>
            <w:tcW w:type="dxa" w:w="2880"/>
          </w:tcPr>
          <w:p>
            <w:r>
              <w:t>2.146360%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total_load</w:t>
            </w:r>
          </w:p>
        </w:tc>
        <w:tc>
          <w:tcPr>
            <w:tcW w:type="dxa" w:w="2880"/>
          </w:tcPr>
          <w:p>
            <w:r>
              <w:t>0.001106%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w_L2</w:t>
            </w:r>
          </w:p>
        </w:tc>
        <w:tc>
          <w:tcPr>
            <w:tcW w:type="dxa" w:w="2880"/>
          </w:tcPr>
          <w:p>
            <w:r>
              <w:t>0.217094%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rotation_L2</w:t>
            </w:r>
          </w:p>
        </w:tc>
        <w:tc>
          <w:tcPr>
            <w:tcW w:type="dxa" w:w="2880"/>
          </w:tcPr>
          <w:p>
            <w:r>
              <w:t>0.104237%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moment_L2</w:t>
            </w:r>
          </w:p>
        </w:tc>
        <w:tc>
          <w:tcPr>
            <w:tcW w:type="dxa" w:w="2880"/>
          </w:tcPr>
          <w:p>
            <w:r>
              <w:t>0.537746%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shear_L2</w:t>
            </w:r>
          </w:p>
        </w:tc>
        <w:tc>
          <w:tcPr>
            <w:tcW w:type="dxa" w:w="2880"/>
          </w:tcPr>
          <w:p>
            <w:r>
              <w:t>0.000828%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top_stress_L2</w:t>
            </w:r>
          </w:p>
        </w:tc>
        <w:tc>
          <w:tcPr>
            <w:tcW w:type="dxa" w:w="2880"/>
          </w:tcPr>
          <w:p>
            <w:r>
              <w:t>0.537746%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von_mises_L2</w:t>
            </w:r>
          </w:p>
        </w:tc>
        <w:tc>
          <w:tcPr>
            <w:tcW w:type="dxa" w:w="2880"/>
          </w:tcPr>
          <w:p>
            <w:r>
              <w:t>0.537746%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total_load</w:t>
            </w:r>
          </w:p>
        </w:tc>
        <w:tc>
          <w:tcPr>
            <w:tcW w:type="dxa" w:w="2880"/>
          </w:tcPr>
          <w:p>
            <w:r>
              <w:t>0.000069%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w_L2</w:t>
            </w:r>
          </w:p>
        </w:tc>
        <w:tc>
          <w:tcPr>
            <w:tcW w:type="dxa" w:w="2880"/>
          </w:tcPr>
          <w:p>
            <w:r>
              <w:t>0.054139%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rotation_L2</w:t>
            </w:r>
          </w:p>
        </w:tc>
        <w:tc>
          <w:tcPr>
            <w:tcW w:type="dxa" w:w="2880"/>
          </w:tcPr>
          <w:p>
            <w:r>
              <w:t>0.026093%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moment_L2</w:t>
            </w:r>
          </w:p>
        </w:tc>
        <w:tc>
          <w:tcPr>
            <w:tcW w:type="dxa" w:w="2880"/>
          </w:tcPr>
          <w:p>
            <w:r>
              <w:t>0.134510%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shear_L2</w:t>
            </w:r>
          </w:p>
        </w:tc>
        <w:tc>
          <w:tcPr>
            <w:tcW w:type="dxa" w:w="2880"/>
          </w:tcPr>
          <w:p>
            <w:r>
              <w:t>0.000052%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top_stress_L2</w:t>
            </w:r>
          </w:p>
        </w:tc>
        <w:tc>
          <w:tcPr>
            <w:tcW w:type="dxa" w:w="2880"/>
          </w:tcPr>
          <w:p>
            <w:r>
              <w:t>0.134510%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von_mises_L2</w:t>
            </w:r>
          </w:p>
        </w:tc>
        <w:tc>
          <w:tcPr>
            <w:tcW w:type="dxa" w:w="2880"/>
          </w:tcPr>
          <w:p>
            <w:r>
              <w:t>0.134510%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total_load</w:t>
            </w:r>
          </w:p>
        </w:tc>
        <w:tc>
          <w:tcPr>
            <w:tcW w:type="dxa" w:w="2880"/>
          </w:tcPr>
          <w:p>
            <w:r>
              <w:t>0.000004%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>
      <w:pPr>
        <w:pStyle w:val="Heading2"/>
      </w:pPr>
      <w:r>
        <w:t>求解与平衡复核</w:t>
      </w:r>
    </w:p>
    <w:p>
      <w:r>
        <w:t>最细模型：1089 个节点，1024 个单元；双精度实际 FE 位移恢复上述应力。</w:t>
      </w:r>
    </w:p>
    <w:p>
      <w:r>
        <w:t>弯曲采用 2×2 Gauss 积分，剪切采用中心积分；全自由 DOF 相对残差 5.830e-11，反力与荷载合力误差 4.679e-13；均须低于 10⁻⁸。</w:t>
      </w:r>
    </w:p>
    <w:p>
      <w:pPr>
        <w:pStyle w:val="Heading2"/>
      </w:pPr>
      <w:r>
        <w:t>场结果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c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 节点挠度 w（m）。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n_mi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单元中心上表面弯曲 von Mises（Pa）。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单元中心横向剪力 Qx（N/m）。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全部网格级别的误差曲线；红线为 3% 门槛。</w:t>
      </w:r>
    </w:p>
    <w:p>
      <w:pPr>
        <w:pStyle w:val="Heading2"/>
      </w:pPr>
      <w:r>
        <w:t>结论与可复现证据</w:t>
      </w:r>
    </w:p>
    <w:p>
      <w:r>
        <w:t>当前状态：qualified。验收严格遵循上文范围。</w:t>
      </w:r>
    </w:p>
    <w:p>
      <w:r>
        <w:t>原始 JSON 包含全部节点、连接、位移及恢复应力，可重新计算误差；平滑绘图仅用于显示，不用于改变验收值。</w:t>
        <w:br/>
        <w:t>原始 FE 数据</w:t>
      </w:r>
    </w:p>
    <w:p>
      <w:r>
        <w:t>运行：OMP_NUM_THREADS=1 MKL_NUM_THREADS=1 PYTHONPATH=src .venv/bin/python scripts/rebuild_additional_benchmarks.py。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Fonts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