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衰减剪切波：单 Fourier 模的粘性耗散</w:t>
      </w:r>
    </w:p>
    <w:p>
      <w:pPr>
        <w:jc w:val="center"/>
      </w:pPr>
      <w:r>
        <w:t>Decaying Shear Wave — Viscous Dissipation of a Single Fourier Mode</w:t>
      </w:r>
    </w:p>
    <w:p>
      <w:r>
        <w:t>摘要 — TensorLBM D2Q9 BGK 求解器对不可压 NS 精确解 u=U0·sin(ky)·e^(−νk²t) 的直接验证：纯剪切 u·∇u≡0、无涡拉伸，只测线性粘性衰减率。入库两档网格（H=64/128）速度衰减率偏差 +0.0511% → +0.0112%（H 翻倍降约 4.5×，单调收敛），动能衰减率交叉验证 +0.0523% → +0.0116%，全部远低于 3% 门且 R²≈1（verified = True）。</w:t>
      </w:r>
    </w:p>
    <w:p>
      <w:pPr>
        <w:pStyle w:val="Heading1"/>
      </w:pPr>
      <w:r>
        <w:t>1. Benchmark 介绍</w:t>
      </w:r>
    </w:p>
    <w:p>
      <w:r>
        <w:t>衰减剪切波是粘性耗散的最纯基准：周期域上单 Fourier 模 (0, k) 的初始速度 u=U0·sin(ky)、v≡0。因为 u·∇u ≡ 0（非线性项恒为零、无涡拉伸），它是不可压Navier–Stokes 方程的精确解，速度按 e^(−νk²t) 指数衰减、动能按 e^(−2νk²t) 衰减——衰减率只由 ν 和 k 决定，任何数值耗散都会直接进入 γ_sim 与 γ_theory 的偏差。</w:t>
      </w:r>
    </w:p>
    <w:p>
      <w:r>
        <w:t>它与 Taylor–Green 涡构成一对互补的耗散基准：TG 的波矢是 (±k,±k)（|κ|²=2k²），剪切波单模 (0,k)（|κ|²=k²）。剪切波无非线性项，衰减更贴近解析，是标定BGK 离散等效粘度是否等于 (τ−0.5)/3 的最干净测试。</w:t>
      </w:r>
    </w:p>
    <w:p>
      <w:r>
        <w:t>实测偏差符号本身有物理信息：本案例 γ_sim 略大于理论（+0.05%→+0.01%，随网格加密消失），而 2D TG 为 −0.035%（略小）——不同波矢/模态的 BGK 离散修正方向不同，数值如实记录、不做任何人工修正。</w:t>
      </w:r>
    </w:p>
    <w:p>
      <w:pPr>
        <w:pStyle w:val="Heading2"/>
      </w:pPr>
      <w:r>
        <w:t>物理与数学背景</w:t>
      </w:r>
    </w:p>
    <w:p>
      <w:r>
        <w:t>不可压 Navier–Stokes 在单剪切模下的精确线性解的格子 Boltzmann 离散：D2Q9、BGK 碰撞、全周期流迁。</w:t>
      </w:r>
    </w:p>
    <w:p>
      <w:r>
        <w:rPr>
          <w:rFonts w:ascii="Consolas" w:hAnsi="Consolas"/>
          <w:sz w:val="19"/>
        </w:rPr>
        <w:t>u(x,y,t) = U0·sin(k·y)·e^(−νk²t)，v ≡ 0，k = 2π/H</w:t>
      </w:r>
    </w:p>
    <w:p>
      <w:r>
        <w:rPr>
          <w:rFonts w:ascii="Consolas" w:hAnsi="Consolas"/>
          <w:sz w:val="19"/>
        </w:rPr>
        <w:t>ν = (τ − 1/2)/3（格子单位）</w:t>
      </w:r>
    </w:p>
    <w:p>
      <w:r>
        <w:rPr>
          <w:rFonts w:ascii="Consolas" w:hAnsi="Consolas"/>
          <w:sz w:val="19"/>
        </w:rPr>
        <w:t>速度衰减率 γ_vel = νk²（主指标）；动能衰减率 γ_E = 2νk²（交叉验证）</w:t>
      </w:r>
    </w:p>
    <w:p>
      <w:r>
        <w:rPr>
          <w:rFonts w:ascii="Consolas" w:hAnsi="Consolas"/>
          <w:sz w:val="19"/>
        </w:rPr>
        <w:t>γ_sim = −d(ln|u|max)/dt 与 −d(lnE)/dt（最小二乘线性拟合）</w:t>
      </w:r>
    </w:p>
    <w:p>
      <w:r>
        <w:t>参考解 — 不可压 NS 线性粘性衰减（Fourier 模态衰减，标准结果）；LBM 粘性测量标准测试（Krüger et al. validation 章节）。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Krüger A. et al., The Lattice Boltzmann Method, Springer (2017), validation: shear wave decay.</w:t>
      </w:r>
    </w:p>
    <w:p>
      <w:pPr>
        <w:pStyle w:val="ListBullet"/>
      </w:pPr>
      <w:r>
        <w:t>Qian Y., d’Humières D., Lallemand P. (1992), Lattice BGK models for Navier-Stokes equation, Europhys. Lett. 17, 479.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格子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/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+ stream（周期 wrap 内建，步序 stream→collide）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初始场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 = U0·sin(2πy/H)，v=0，ρ=1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 = equilibrium(ρ, ux, uy)（feq 初值）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弛豫 / 粘度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tau=0.8 ⇒ ν=0.1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直接用 ν 定 τ，不经 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波数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 = 2π/H（H=64 → 0.09817；H=128 → 0.04909）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 Fourier 模 (0,k)，|κ|²=k²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速度幅值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U0 = 0.05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 ≈ 0.087，压缩性误差 O(Ma²)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步数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H=64: 3200；H=128: 10000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auto：u_max/U0 → e⁻³，每 100 步记录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精度 / 设备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float32 / 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入库档耗时 2.0s + 13.2s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验收门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|γ_sim/γ_theory − 1| ≤ 3% 且随 H 收敛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R² ≥ 0.999 指数性检查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3：单案例快速复现（H=64，CPU 秒级）</w:t>
      </w:r>
    </w:p>
    <w:p>
      <w:r>
        <w:rPr>
          <w:rFonts w:ascii="Consolas" w:hAnsi="Consolas"/>
          <w:color w:val="1F4E79"/>
          <w:sz w:val="19"/>
        </w:rPr>
        <w:t>python benchmarks/verified/shear_wave_decay/run.py --n 64 --steps 1000</w:t>
      </w:r>
    </w:p>
    <w:p>
      <w:r>
        <w:t>步骤 4：完整两档网格 benchmark（H=64/128），写出判定 result.json</w:t>
      </w:r>
    </w:p>
    <w:p>
      <w:r>
        <w:rPr>
          <w:rFonts w:ascii="Consolas" w:hAnsi="Consolas"/>
          <w:color w:val="1F4E79"/>
          <w:sz w:val="19"/>
        </w:rPr>
        <w:t>python benchmarks/verified/shear_wave_decay/run.py --device cpu</w:t>
      </w:r>
    </w:p>
    <w:p>
      <w:pPr>
        <w:pStyle w:val="Heading2"/>
      </w:pPr>
      <w:r>
        <w:t>场量可视化演示脚本</w:t>
      </w:r>
    </w:p>
    <w:p>
      <w:r>
        <w:t>非定常演化演示：与入库档同物理参数（H=64、tau=0.8、U0=0.05）CPU 真跑约 2.9 s（3200 步），输出多时刻 u(y) 剖面、场快照与能量/峰值速度历史；判据数字一律取自入库扫描。</w:t>
      </w:r>
    </w:p>
    <w:p>
      <w:r>
        <w:rPr>
          <w:rFonts w:ascii="Consolas" w:hAnsi="Consolas"/>
          <w:sz w:val="19"/>
        </w:rPr>
        <w:t>python docs/benchmarks/demos/shear_wave_decay_demo.py --n 64 --tau 0.8 --u0 0.05 --steps 3200 --out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入库扫描结果（两档网格）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网格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γ_vel_sim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γ_vel_theory=νk²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err_vel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err_E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H=64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9.643210e-04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9.638286e-04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+0.0511%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+0.0523%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H=128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2.409842e-04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2.409571e-04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+0.0112%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+0.0116%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1.000000000</w:t>
            </w:r>
          </w:p>
        </w:tc>
      </w:tr>
    </w:tbl>
    <w:p/>
    <w:p>
      <w:r>
        <w:rPr>
          <w:i/>
        </w:rPr>
        <w:t>来源：benchmarks/verified/shear_wave_decay/result.json（verified = True，tol = 3%）。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交叉验证与守恒诊断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动能衰减交叉验证（H=64）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γ_E_sim=1.928665e-03 vs 2νk²=1.927657e-03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偏差 +0.0523%（速度/能量两口径自洽）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半窗口斜率一致性（H=64）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9.643236e-04 / 9.643164e-04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前后半窗拟合斜率一致 ⇒ 纯指数衰减，非拟合假象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初值实测（H=64）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u_max0_meas=0.050000001（理论 0.05）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E0_meas=0.0005148（理论 U0²/4=0.0006250）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质量守恒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H=64 2.0e-05 / H=128 9.2e-05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相对漂移（周期域 + BGK 守恒碰撞）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偏差符号（与 TG 对照）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γ_sim 略大于 γ_theory（+0.05%→+0.01%）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2D TG 为 −0.035%（略小）：不同波矢模态的 BGK 离散修正方向不同，如实记录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580000" cy="3774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ro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演示档（H=64）多时刻 u(y) 剖面（实线）与解析 U0·sin(ky)·e^(−νk²t)（虚线）：形状（正弦条带）不变、幅值指数衰减。</w:t>
      </w:r>
    </w:p>
    <w:p>
      <w:r>
        <w:drawing>
          <wp:inline xmlns:a="http://schemas.openxmlformats.org/drawingml/2006/main" xmlns:pic="http://schemas.openxmlformats.org/drawingml/2006/picture">
            <wp:extent cx="5580000" cy="174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演示档场快照（ux/U0，红正蓝负）：剪切条带沿 y 分布、沿 x 严格均匀（周期域 + 流向无梯度），幅值随时间衰减。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演示档衰减率拟合：左=|u|max 对数轴，拟合斜率 γ_vel_sim=9.6432e-04 对理论 νk²=9.6383e-04（偏差 +0.0511%）；右=动能 E，拟合对 2νk²（偏差 +0.0523%）——演示档即为完整周期域真实模拟，拟合质量与入库档同型。</w:t>
      </w:r>
    </w:p>
    <w:p>
      <w:r>
        <w:drawing>
          <wp:inline xmlns:a="http://schemas.openxmlformats.org/drawingml/2006/main" xmlns:pic="http://schemas.openxmlformats.org/drawingml/2006/picture">
            <wp:extent cx="5580000" cy="36105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_dec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入库档两网格的动能衰减史（程序化读取 energy_history_H*.csv，横轴以 1/γ_E_theory 无量纲化）：两档斜率一致且与理论线（黑虚线）重合。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入库判据数字：左=两档网格 γ_vel/γ_E 偏差（+0.0511% → +0.0112%，随 H 单调下降，converged_monotone = True）；右=ln(u_max)–t 线性拟合 R²（≥0.999 门，实测 9 个 9）。</w:t>
      </w:r>
    </w:p>
    <w:p>
      <w:pPr>
        <w:pStyle w:val="ListBullet"/>
      </w:pPr>
      <w:r>
        <w:t>误差定义：γ_sim/γ_theory − 1（速度主指标 νk² + 动能交叉验证 2νk²），验收门 3% 且 |err| 随 H 单调下降；指数性检查 R² ≥ 0.999 + 前后半窗斜率一致。</w:t>
      </w:r>
    </w:p>
    <w:p>
      <w:pPr>
        <w:pStyle w:val="ListBullet"/>
      </w:pPr>
      <w:r>
        <w:t>测量协议：u_max 与动能 E 每 100 步由 macroscopic 实测记录，无任何外推/修正；补充扫描（scan_summary.json）覆盖 U0 敏感性与 float64 精度检查。</w:t>
      </w:r>
    </w:p>
    <w:p>
      <w:pPr>
        <w:pStyle w:val="ListBullet"/>
      </w:pPr>
      <w:r>
        <w:t>本案例为直接观测量对解析解（无任何模型修正或重标定），符合严格入库标准。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benchmarks/verified/shear_wave_decay/run.py --device cpu</w:t>
      </w:r>
    </w:p>
    <w:p>
      <w:r>
        <w:t>预期结果 — err_vel：+0.0511% → +0.0112%；err_E：+0.0523% → +0.0116%（全部 ≤3%、单调收敛、R²≥0.999，verified=True）</w:t>
      </w:r>
    </w:p>
    <w:p>
      <w:r>
        <w:t>参考耗时 — 约 15 s 合计（入库档 CPU 实测）</w:t>
      </w:r>
    </w:p>
    <w:p>
      <w:r>
        <w:t>入库位置 — benchmarks/verified/shear_wave_decay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