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Stokes 第一问题：平板突然起动的边界层增长（erfc 解）</w:t>
      </w:r>
    </w:p>
    <w:p>
      <w:pPr>
        <w:jc w:val="center"/>
      </w:pPr>
      <w:r>
        <w:t>Stokes First Problem — Suddenly Started Plate (erfc Solution)</w:t>
      </w:r>
    </w:p>
    <w:p>
      <w:r>
        <w:t>摘要 — TensorLBM D2Q9 BGK 求解器对 Stokes 第一问题（Rayleigh 问题）时变解析解的直接验证：下壁 t=0 突然以 U=0.05 运动，剖面 u(y,t)=U·erfc(y/(2·sqrt(νt)))。入库两档网格（H=100/200）三个时刻（t=1000/4000/9000）最大相对误差max 相对误差 H=100：0.248% / 0.054% / 0.084%；全部远低于 3% 门，两档剖面差 ≤ 0.078%·U（域截断收敛），入库判定 pass = True。</w:t>
      </w:r>
    </w:p>
    <w:p>
      <w:pPr>
        <w:pStyle w:val="Heading1"/>
      </w:pPr>
      <w:r>
        <w:t>1. Benchmark 介绍</w:t>
      </w:r>
    </w:p>
    <w:p>
      <w:r>
        <w:t>Stokes 第一问题（又称 Rayleigh 问题）是粘性扩散最基础的非定常基准：半无限静止流体中，y=0 处无限平板在 t=0 突然以恒速 U 沿 x 运动，流场仅依赖 (y, t)，满足一维扩散方程 ∂u/∂t = ν∂²u/∂y²，解析解为误差函数补形式 u = U·erfc(y/(2·sqrt(νt)))。</w:t>
      </w:r>
    </w:p>
    <w:p>
      <w:r>
        <w:t>该解是 LBM 时变边界层的标准验证：它同时检验数值粘度是否等于 (τ−0.5)/3、扩散传播速度是否正确、以及移动壁动量注入边界条件的瞬态响应。边界层厚度 δ = sqrt(ν·t) 随时间增厚，不同时刻的剖面按 η = y/(2·sqrt(νt)) 坍缩到同一条 erfc 曲线（自相似性）。</w:t>
      </w:r>
    </w:p>
    <w:p>
      <w:r>
        <w:t>工程要点（入库前的关键诊断）：erfc 解是半无限域解，有限域必须满足 H ≳ 4·delta 才能忽略顶边界。无滑移顶壁在 4δ&gt;H 时产生域截断误差（H=100、tau=0.8、t=9000 时达 10.5%）；本案例采用 tau=0.65（ν=0.05，t=9000 时 δ=21.2、4δ=85&lt;H=100）并以上壁自由滑移镜面反射实现应力自由远场，消除截断误差后以两档网格收敛入库。</w:t>
      </w:r>
    </w:p>
    <w:p>
      <w:pPr>
        <w:pStyle w:val="Heading2"/>
      </w:pPr>
      <w:r>
        <w:t>物理与数学背景</w:t>
      </w:r>
    </w:p>
    <w:p>
      <w:r>
        <w:t>一维扩散方程（Navier–Stokes 在本问题下的精确退化形式）的格子 Boltzmann 离散：D2Q9 格子、BGK 碰撞、x 向周期流迁。</w:t>
      </w:r>
    </w:p>
    <w:p>
      <w:r>
        <w:rPr>
          <w:rFonts w:ascii="Consolas" w:hAnsi="Consolas"/>
          <w:sz w:val="19"/>
        </w:rPr>
        <w:t>u(y,t) = U · erfc( y / (2·sqrt(ν·t)) )</w:t>
      </w:r>
    </w:p>
    <w:p>
      <w:r>
        <w:rPr>
          <w:rFonts w:ascii="Consolas" w:hAnsi="Consolas"/>
          <w:sz w:val="19"/>
        </w:rPr>
        <w:t>ν = (τ − 1/2)/3，t 为格子步数</w:t>
      </w:r>
    </w:p>
    <w:p>
      <w:r>
        <w:rPr>
          <w:rFonts w:ascii="Consolas" w:hAnsi="Consolas"/>
          <w:sz w:val="19"/>
        </w:rPr>
        <w:t>边界层厚度 δ = sqrt(ν·t)；自相似变量 η = y/(2·sqrt(νt))</w:t>
      </w:r>
    </w:p>
    <w:p>
      <w:r>
        <w:rPr>
          <w:rFonts w:ascii="Consolas" w:hAnsi="Consolas"/>
          <w:sz w:val="19"/>
        </w:rPr>
        <w:t>移动壁半程反弹：f_new[opp(i)] = f_pre[i] − 2·w_i·ρ_w·(c_i·u_w)/cs²</w:t>
      </w:r>
    </w:p>
    <w:p>
      <w:r>
        <w:t>参考解 — Stokes (1851) 第一问题 erfc 解；见 Krüger et al., The Lattice Boltzmann Method 解析解章节及 Batchelor §4.3。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Stokes G.G. (1851), On the effect of the internal friction of fluids on the motion of pendulums, Trans. Camb. Phil. Soc. 9.</w:t>
      </w:r>
    </w:p>
    <w:p>
      <w:pPr>
        <w:pStyle w:val="ListBullet"/>
      </w:pPr>
      <w:r>
        <w:t>Krüger A. et al., The Lattice Boltzmann Method, Springer (2017), analytic solutions for unsteady flows.</w:t>
      </w:r>
    </w:p>
    <w:p>
      <w:pPr>
        <w:pStyle w:val="ListBullet"/>
      </w:pPr>
      <w:r>
        <w:t>Batchelor G.K., An Introduction to Fluid Dynamics, §4.3.</w:t>
      </w:r>
    </w:p>
    <w:p>
      <w:pPr>
        <w:pStyle w:val="Heading1"/>
      </w:pPr>
      <w:r>
        <w:t>2. 计算条件设置</w:t>
      </w:r>
    </w:p>
    <w:p>
      <w:r>
        <w:t>正式档计算条件取自入库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格子 / 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/ BGK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tensorlbm.solver.collide_bgk + stream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弛豫 τ / 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0.65 / 0.05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ν = (τ−0.5)/3（格子单位）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平板速度 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 = U/c_s = 0.0866，压缩性误差 O(Ma²)≈0.75%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边界处理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下壁移动半程 BB + 上壁镜面自由滑移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pre-streaming 范式：动量注入反弹 + SPECULAR 置换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域 / 网格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ny=H+2, nx=8；H=100/200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 周期（stream 内建），y 有限域 + 壁行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记录时刻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 / 4000 / 9000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 为格子步数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验收门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 相对误差 ≤ 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u_ana &gt; 5%·U 区域（避免 erfc 尾部放大）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运行设备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CPU（float32）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入库档耗时 129s + 129s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3：单档快速复现（约 2 分钟，CPU）</w:t>
      </w:r>
    </w:p>
    <w:p>
      <w:r>
        <w:rPr>
          <w:rFonts w:ascii="Consolas" w:hAnsi="Consolas"/>
          <w:color w:val="1F4E79"/>
          <w:sz w:val="19"/>
        </w:rPr>
        <w:t>python benchmarks/verified/stokes_first_problem/run.py single 100 case_H100.json --tau 0.65 --U 0.05 --device cpu</w:t>
      </w:r>
    </w:p>
    <w:p>
      <w:r>
        <w:t>步骤 4：正式两档网格收敛扫描，写出判定 result.json</w:t>
      </w:r>
    </w:p>
    <w:p>
      <w:r>
        <w:rPr>
          <w:rFonts w:ascii="Consolas" w:hAnsi="Consolas"/>
          <w:color w:val="1F4E79"/>
          <w:sz w:val="19"/>
        </w:rPr>
        <w:t>python benchmarks/verified/stokes_first_problem/run.py scan scan_out --H 100 200 --tau 0.65 --U 0.05 --device cpu</w:t>
      </w:r>
    </w:p>
    <w:p>
      <w:pPr>
        <w:pStyle w:val="Heading2"/>
      </w:pPr>
      <w:r>
        <w:t>场量可视化演示脚本</w:t>
      </w:r>
    </w:p>
    <w:p>
      <w:r>
        <w:t>非定常演化演示：与入库档完全同参数（H=100、tau=0.65、U=0.05）的 CPU 真跑（4 s），输出三个时刻的 u(y) 剖面与近壁首格速度历史；判据数字一律取自入库扫描，演示档用于可视化时间演化。</w:t>
      </w:r>
    </w:p>
    <w:p>
      <w:r>
        <w:rPr>
          <w:rFonts w:ascii="Consolas" w:hAnsi="Consolas"/>
          <w:sz w:val="19"/>
        </w:rPr>
        <w:t>python docs/benchmarks/demos/stokes_first_demo.py --H 100 --tau 0.65 --U 0.05 --out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入库扫描结果（两档网格 × 三时刻）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时刻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δ=sqrt(νt)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H=100 max 相对误差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H=200 max 相对误差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两档剖面差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t=1000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0.248%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0.249%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0.001%·U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t=4000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0.048%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0.002%·U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t=9000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21.21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0.084%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0.074%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0.078%·U</w:t>
            </w:r>
          </w:p>
        </w:tc>
      </w:tr>
    </w:tbl>
    <w:p/>
    <w:p>
      <w:r>
        <w:rPr>
          <w:i/>
        </w:rPr>
        <w:t>来源：benchmarks/verified/stokes_first_problem/result.json（status = VERIFIED）。误差口径：u_ana &gt; 5%·U 区域的逐点相对误差最大值。</w:t>
      </w:r>
    </w:p>
    <w:p>
      <w:r>
        <w:drawing>
          <wp:inline xmlns:a="http://schemas.openxmlformats.org/drawingml/2006/main" xmlns:pic="http://schemas.openxmlformats.org/drawingml/2006/picture">
            <wp:extent cx="5580000" cy="2333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profi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3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演示档（H=100，与入库档同参数）剖面时间演化：左=三个时刻的 u(y) 剖面（实线 TensorLBM，虚线解析 erfc 解）；右=按 η=y/(2·sqrt(νt)) 归一后三个时刻坍缩到同一条 erfc 曲线——扩散自相似性被数值解精确复现。</w:t>
      </w:r>
    </w:p>
    <w:p>
      <w:r>
        <w:drawing>
          <wp:inline xmlns:a="http://schemas.openxmlformats.org/drawingml/2006/main" xmlns:pic="http://schemas.openxmlformats.org/drawingml/2006/picture">
            <wp:extent cx="5580000" cy="383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wall_evol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演示档近壁首格速度 u(y=0.5) 随时间从 0 趋向 U 的瞬态过程：移动壁动量注入边界条件（半程 BB + O(U) 修正项）与解析 erfc(0.5/(2·sqrt(νt))) 全程吻合。</w:t>
      </w:r>
    </w:p>
    <w:p>
      <w:r>
        <w:drawing>
          <wp:inline xmlns:a="http://schemas.openxmlformats.org/drawingml/2006/main" xmlns:pic="http://schemas.openxmlformats.org/drawingml/2006/picture">
            <wp:extent cx="5580000" cy="383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reler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演示档剖面逐点相对误差（对数纵轴）：全时刻全区域低于 0.3%，远低于 3% 验收门（红虚线）。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与解析解的比较及守恒诊断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剖面 L2 相对误差（H=100, t=9000）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0.00035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全剖面归一化 L2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 绝对误差 / U（H=100, t=9000）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0.0649%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绝对量口径（与 3% 相对门互补）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近壁首格 u(y=0.5)（H=100, t=9000）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0.04933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解析 erfc(0.5/(2·sqrt(νt)))·U = 0.04934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顶行速度 u_top（H=100, t=9000）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7.80e-05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解析 4.55e-05（自由滑移远场下残余极小）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质量漂移 / 有限性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9.918e-03% / finite=True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H=200：1.032e-02% / finite=True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383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_pro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入库档 t=9000 剖面：H=100 与 H=200 两档网格（实线）与解析 erfc 解（虚线）在画图分辨率下重合。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5 入库判据数字：左=三时刻两档网格最大相对误差（3% 门内，且 H 加倍不劣化，converged = True）；右=两档剖面最大/平均差（%·U），域截断随网格加密一致收敛。</w:t>
      </w:r>
    </w:p>
    <w:p>
      <w:pPr>
        <w:pStyle w:val="ListBullet"/>
      </w:pPr>
      <w:r>
        <w:t>误差定义：u_ana &gt; 5%·U 区域的逐点相对误差 max_y |u_num−u_ana|/u_ana（erfc 尾部u_ana→0 会放大除零，先掩模）；验收门 3% 且两档网格收敛。</w:t>
      </w:r>
    </w:p>
    <w:p>
      <w:pPr>
        <w:pStyle w:val="ListBullet"/>
      </w:pPr>
      <w:r>
        <w:t>入库参数 tau=0.65 的选择依据半无限域截断判据 H ≳ 4·delta（详见 README 诊断表：tau=0.8 时 H=100 截断误差 10.5%，H=200 或 tau=0.65 后降至 0.1% 以下）。</w:t>
      </w:r>
    </w:p>
    <w:p>
      <w:pPr>
        <w:pStyle w:val="ListBullet"/>
      </w:pPr>
      <w:r>
        <w:t>本案例为直接观测量对解析解（无任何模型修正或重标定），符合严格入库标准。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benchmarks/verified/stokes_first_problem/run.py scan scan_out --H 100 200 --tau 0.65 --U 0.05 --device cpu</w:t>
      </w:r>
    </w:p>
    <w:p>
      <w:r>
        <w:t>预期结果 — max 相对误差 H=100：0.248% / 0.054% / 0.084%；H=200：0.249% / 0.048% / 0.074%（全部 ≤3%，converged=True，passed=True）</w:t>
      </w:r>
    </w:p>
    <w:p>
      <w:r>
        <w:t>参考耗时 — 约 258 s 合计（入库档 CPU 实测）</w:t>
      </w:r>
    </w:p>
    <w:p>
      <w:r>
        <w:t>入库位置 — benchmarks/verified/stokes_first_problem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