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44A5B">
      <w:pPr>
        <w:rPr>
          <w:rFonts w:ascii="Times New Roman" w:hAnsi="Times New Roman" w:eastAsia="黑体" w:cs="Times New Roman"/>
          <w:b/>
          <w:bCs/>
          <w:sz w:val="28"/>
          <w:szCs w:val="32"/>
        </w:rPr>
      </w:pPr>
      <w:r>
        <w:rPr>
          <w:rFonts w:ascii="Times New Roman" w:hAnsi="Times New Roman" w:eastAsia="黑体" w:cs="Times New Roman"/>
          <w:b/>
          <w:bCs/>
          <w:sz w:val="28"/>
          <w:szCs w:val="32"/>
        </w:rPr>
        <w:t>作业一：基于PlantDoc数据集的植物病害识别与分类任务</w:t>
      </w:r>
    </w:p>
    <w:p w14:paraId="095025BC">
      <w:pPr>
        <w:rPr>
          <w:rFonts w:ascii="Times New Roman" w:hAnsi="Times New Roman" w:eastAsia="仿宋" w:cs="Times New Roman"/>
          <w:sz w:val="24"/>
          <w:szCs w:val="28"/>
        </w:rPr>
      </w:pPr>
      <w:r>
        <w:rPr>
          <w:rFonts w:ascii="Times New Roman" w:hAnsi="Times New Roman" w:eastAsia="仿宋" w:cs="Times New Roman"/>
          <w:b/>
          <w:bCs/>
          <w:sz w:val="24"/>
          <w:szCs w:val="28"/>
        </w:rPr>
        <w:t>一、任务描述</w:t>
      </w:r>
      <w:r>
        <w:rPr>
          <w:rFonts w:ascii="Times New Roman" w:hAnsi="Times New Roman" w:eastAsia="仿宋" w:cs="Times New Roman"/>
          <w:sz w:val="24"/>
          <w:szCs w:val="28"/>
        </w:rPr>
        <w:t>：</w:t>
      </w:r>
    </w:p>
    <w:p w14:paraId="5343E42E">
      <w:pPr>
        <w:ind w:firstLine="420"/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sz w:val="22"/>
          <w:szCs w:val="24"/>
        </w:rPr>
        <w:t>让学生完整体验计算机视觉图像分类任务的端到端流程。学生需要基于PlantDoc数据集，结合课程所学机器学习、深度学习和计算机视觉相关知识，使用不同机器学习方法（如特征提取+SVM分类器、卷积神经网络CNN或者Transformer模型，以及LLM大模型等）进行模型构建</w:t>
      </w:r>
      <w:r>
        <w:rPr>
          <w:rFonts w:ascii="Times New Roman" w:hAnsi="Times New Roman" w:eastAsia="仿宋" w:cs="Times New Roman"/>
          <w:b/>
          <w:bCs/>
          <w:color w:val="FF0000"/>
          <w:sz w:val="22"/>
          <w:szCs w:val="24"/>
        </w:rPr>
        <w:t>（重点采用深度学习方法，可同时探索传统机器学习方法）</w:t>
      </w:r>
      <w:r>
        <w:rPr>
          <w:rFonts w:ascii="Times New Roman" w:hAnsi="Times New Roman" w:eastAsia="仿宋" w:cs="Times New Roman"/>
          <w:sz w:val="22"/>
          <w:szCs w:val="24"/>
        </w:rPr>
        <w:t>，并进行</w:t>
      </w:r>
      <w:r>
        <w:rPr>
          <w:rFonts w:ascii="Times New Roman" w:hAnsi="Times New Roman" w:eastAsia="仿宋" w:cs="Times New Roman"/>
          <w:b/>
          <w:bCs/>
          <w:color w:val="FF0000"/>
          <w:sz w:val="22"/>
          <w:szCs w:val="24"/>
        </w:rPr>
        <w:t>严格的对比实验和深入分析</w:t>
      </w:r>
      <w:r>
        <w:rPr>
          <w:rFonts w:ascii="Times New Roman" w:hAnsi="Times New Roman" w:eastAsia="仿宋" w:cs="Times New Roman"/>
          <w:sz w:val="22"/>
          <w:szCs w:val="24"/>
        </w:rPr>
        <w:t>。具体代码结构和框架不限。</w:t>
      </w:r>
    </w:p>
    <w:p w14:paraId="53575609">
      <w:pPr>
        <w:rPr>
          <w:rFonts w:ascii="Times New Roman" w:hAnsi="Times New Roman" w:eastAsia="仿宋" w:cs="Times New Roman"/>
          <w:sz w:val="22"/>
          <w:szCs w:val="24"/>
        </w:rPr>
      </w:pPr>
    </w:p>
    <w:p w14:paraId="5D872988">
      <w:pPr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8"/>
        </w:rPr>
        <w:t>二、</w:t>
      </w:r>
      <w:r>
        <w:rPr>
          <w:rFonts w:ascii="Times New Roman" w:hAnsi="Times New Roman" w:eastAsia="仿宋" w:cs="Times New Roman"/>
          <w:b/>
          <w:bCs/>
          <w:sz w:val="22"/>
          <w:szCs w:val="24"/>
        </w:rPr>
        <w:t>核心目标：</w:t>
      </w:r>
    </w:p>
    <w:p w14:paraId="25512A10">
      <w:pPr>
        <w:numPr>
          <w:ilvl w:val="0"/>
          <w:numId w:val="1"/>
        </w:numPr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sz w:val="22"/>
          <w:szCs w:val="24"/>
        </w:rPr>
        <w:t>掌握图像分类任务的完整流程（数据准备</w:t>
      </w:r>
      <m:oMath>
        <m:r>
          <m:rPr/>
          <w:rPr>
            <w:rFonts w:ascii="Cambria Math" w:hAnsi="Cambria Math" w:eastAsia="仿宋" w:cs="Times New Roman"/>
            <w:sz w:val="22"/>
            <w:szCs w:val="24"/>
          </w:rPr>
          <m:t>→</m:t>
        </m:r>
      </m:oMath>
      <w:r>
        <w:rPr>
          <w:rFonts w:ascii="Times New Roman" w:hAnsi="Times New Roman" w:eastAsia="仿宋" w:cs="Times New Roman"/>
          <w:sz w:val="22"/>
          <w:szCs w:val="24"/>
        </w:rPr>
        <w:t>特征工程</w:t>
      </w:r>
      <m:oMath>
        <m:r>
          <m:rPr/>
          <w:rPr>
            <w:rFonts w:ascii="Cambria Math" w:hAnsi="Cambria Math" w:eastAsia="仿宋" w:cs="Times New Roman"/>
            <w:sz w:val="22"/>
            <w:szCs w:val="24"/>
          </w:rPr>
          <m:t>→</m:t>
        </m:r>
      </m:oMath>
      <w:r>
        <w:rPr>
          <w:rFonts w:ascii="Times New Roman" w:hAnsi="Times New Roman" w:eastAsia="仿宋" w:cs="Times New Roman"/>
          <w:sz w:val="22"/>
          <w:szCs w:val="24"/>
        </w:rPr>
        <w:t>模型训练</w:t>
      </w:r>
      <m:oMath>
        <m:r>
          <m:rPr/>
          <w:rPr>
            <w:rFonts w:ascii="Cambria Math" w:hAnsi="Cambria Math" w:eastAsia="仿宋" w:cs="Times New Roman"/>
            <w:sz w:val="22"/>
            <w:szCs w:val="24"/>
          </w:rPr>
          <m:t>→</m:t>
        </m:r>
      </m:oMath>
      <w:r>
        <w:rPr>
          <w:rFonts w:ascii="Times New Roman" w:hAnsi="Times New Roman" w:eastAsia="仿宋" w:cs="Times New Roman"/>
          <w:sz w:val="22"/>
          <w:szCs w:val="24"/>
        </w:rPr>
        <w:t>性能分析）。</w:t>
      </w:r>
    </w:p>
    <w:p w14:paraId="35C7719E">
      <w:pPr>
        <w:numPr>
          <w:ilvl w:val="0"/>
          <w:numId w:val="1"/>
        </w:numPr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sz w:val="22"/>
          <w:szCs w:val="24"/>
        </w:rPr>
        <w:t>理解传统CV方法中图像分类任务的完整流程，探索网络模型机理和可解释性等，理解不同的结构、参数和训练策略、学习算法的机理和优劣等。</w:t>
      </w:r>
    </w:p>
    <w:p w14:paraId="3F5E9104">
      <w:pPr>
        <w:numPr>
          <w:ilvl w:val="0"/>
          <w:numId w:val="1"/>
        </w:numPr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sz w:val="22"/>
          <w:szCs w:val="24"/>
        </w:rPr>
        <w:t>通过消融实验，深入分析模型结构、超参数选择对最终性能的影响。</w:t>
      </w:r>
    </w:p>
    <w:p w14:paraId="70B44025">
      <w:pPr>
        <w:rPr>
          <w:rFonts w:ascii="Times New Roman" w:hAnsi="Times New Roman" w:eastAsia="仿宋" w:cs="Times New Roman"/>
          <w:sz w:val="22"/>
          <w:szCs w:val="24"/>
        </w:rPr>
      </w:pPr>
    </w:p>
    <w:p w14:paraId="35A43493">
      <w:pPr>
        <w:rPr>
          <w:rFonts w:ascii="Times New Roman" w:hAnsi="Times New Roman" w:eastAsia="仿宋" w:cs="Times New Roman"/>
          <w:b/>
          <w:bCs/>
          <w:sz w:val="22"/>
          <w:szCs w:val="24"/>
        </w:rPr>
      </w:pPr>
      <w:r>
        <w:rPr>
          <w:rFonts w:ascii="Times New Roman" w:hAnsi="Times New Roman" w:eastAsia="仿宋" w:cs="Times New Roman"/>
          <w:b/>
          <w:bCs/>
          <w:sz w:val="22"/>
          <w:szCs w:val="24"/>
        </w:rPr>
        <w:t>三、数据集信息与引用规范</w:t>
      </w:r>
    </w:p>
    <w:p w14:paraId="61B782CB">
      <w:pPr>
        <w:numPr>
          <w:ilvl w:val="0"/>
          <w:numId w:val="2"/>
        </w:numPr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sz w:val="22"/>
          <w:szCs w:val="24"/>
        </w:rPr>
        <w:t>数据集：PlantDoc: A Dataset for Visual Plant Disease Detection (27 个类别)</w:t>
      </w:r>
    </w:p>
    <w:p w14:paraId="6490F981">
      <w:pPr>
        <w:numPr>
          <w:ilvl w:val="0"/>
          <w:numId w:val="2"/>
        </w:numPr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sz w:val="22"/>
          <w:szCs w:val="24"/>
        </w:rPr>
        <w:t>强制要求：在最终报告中，必须规范引用原始论文以尊重知识产权。</w:t>
      </w:r>
    </w:p>
    <w:p w14:paraId="02B3B24A">
      <w:pPr>
        <w:rPr>
          <w:rFonts w:ascii="Times New Roman" w:hAnsi="Times New Roman" w:eastAsia="仿宋" w:cs="Times New Roman"/>
          <w:b/>
          <w:bCs/>
          <w:sz w:val="24"/>
          <w:szCs w:val="28"/>
        </w:rPr>
      </w:pPr>
    </w:p>
    <w:p w14:paraId="617D69D0">
      <w:pPr>
        <w:rPr>
          <w:rFonts w:ascii="Times New Roman" w:hAnsi="Times New Roman" w:eastAsia="仿宋" w:cs="Times New Roman"/>
          <w:b/>
          <w:bCs/>
          <w:sz w:val="22"/>
          <w:szCs w:val="24"/>
        </w:rPr>
      </w:pPr>
      <w:r>
        <w:rPr>
          <w:rFonts w:ascii="Times New Roman" w:hAnsi="Times New Roman" w:eastAsia="仿宋" w:cs="Times New Roman"/>
          <w:b/>
          <w:bCs/>
          <w:sz w:val="22"/>
          <w:szCs w:val="24"/>
        </w:rPr>
        <w:t>四、考核要求</w:t>
      </w:r>
    </w:p>
    <w:p w14:paraId="2878E518">
      <w:pPr>
        <w:pStyle w:val="9"/>
        <w:ind w:left="440" w:firstLine="0" w:firstLineChars="0"/>
        <w:rPr>
          <w:rFonts w:ascii="Times New Roman" w:hAnsi="Times New Roman" w:eastAsia="仿宋" w:cs="Times New Roman"/>
          <w:b/>
          <w:bCs/>
          <w:sz w:val="24"/>
          <w:szCs w:val="28"/>
        </w:rPr>
      </w:pPr>
      <w:r>
        <w:rPr>
          <w:rFonts w:ascii="Times New Roman" w:hAnsi="Times New Roman" w:eastAsia="仿宋" w:cs="Times New Roman"/>
          <w:b/>
          <w:bCs/>
          <w:sz w:val="22"/>
          <w:szCs w:val="24"/>
        </w:rPr>
        <w:t>实验报告格式及内容占85%，模型对测试数据精度占15%。</w:t>
      </w:r>
    </w:p>
    <w:p w14:paraId="460BB411">
      <w:pPr>
        <w:ind w:firstLine="440" w:firstLineChars="200"/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sz w:val="22"/>
          <w:szCs w:val="24"/>
        </w:rPr>
        <w:t xml:space="preserve">1.2-3人组队完成作业，并最终以5-10页的实验报告形式呈现；实验报告包括但不限于：任务描述、实验设计方法描述、模型设计、实验结果及分析、总结等。 </w:t>
      </w:r>
    </w:p>
    <w:p w14:paraId="4A07D4BB">
      <w:pPr>
        <w:ind w:firstLine="440" w:firstLineChars="200"/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sz w:val="22"/>
          <w:szCs w:val="24"/>
        </w:rPr>
        <w:t>2.建议大家用python语言，计算资源可以尝试Google Colab或者自己的机器（理论上对算力的要求不会太高）。</w:t>
      </w:r>
    </w:p>
    <w:p w14:paraId="2978DAA2">
      <w:pPr>
        <w:ind w:firstLine="440" w:firstLineChars="200"/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sz w:val="22"/>
          <w:szCs w:val="24"/>
        </w:rPr>
        <w:t>3.作业1的最终提交时间暂定为</w:t>
      </w:r>
      <w:r>
        <w:rPr>
          <w:rFonts w:ascii="Times New Roman" w:hAnsi="Times New Roman" w:eastAsia="仿宋" w:cs="Times New Roman"/>
          <w:sz w:val="22"/>
          <w:szCs w:val="24"/>
          <w:highlight w:val="yellow"/>
        </w:rPr>
        <w:t>11月</w:t>
      </w:r>
      <w:r>
        <w:rPr>
          <w:rFonts w:hint="eastAsia" w:ascii="Times New Roman" w:hAnsi="Times New Roman" w:eastAsia="仿宋" w:cs="Times New Roman"/>
          <w:sz w:val="22"/>
          <w:szCs w:val="24"/>
          <w:highlight w:val="yellow"/>
        </w:rPr>
        <w:t>30</w:t>
      </w:r>
      <w:r>
        <w:rPr>
          <w:rFonts w:ascii="Times New Roman" w:hAnsi="Times New Roman" w:eastAsia="仿宋" w:cs="Times New Roman"/>
          <w:sz w:val="22"/>
          <w:szCs w:val="24"/>
          <w:highlight w:val="yellow"/>
        </w:rPr>
        <w:t>日</w:t>
      </w:r>
      <w:r>
        <w:rPr>
          <w:rFonts w:ascii="Times New Roman" w:hAnsi="Times New Roman" w:eastAsia="仿宋" w:cs="Times New Roman"/>
          <w:sz w:val="22"/>
          <w:szCs w:val="24"/>
        </w:rPr>
        <w:t>，包括实验报告</w:t>
      </w:r>
      <w:r>
        <w:rPr>
          <w:rFonts w:hint="eastAsia" w:ascii="Times New Roman" w:hAnsi="Times New Roman" w:eastAsia="仿宋" w:cs="Times New Roman"/>
          <w:sz w:val="22"/>
          <w:szCs w:val="24"/>
        </w:rPr>
        <w:t>、</w:t>
      </w:r>
      <w:r>
        <w:rPr>
          <w:rFonts w:ascii="Times New Roman" w:hAnsi="Times New Roman" w:eastAsia="仿宋" w:cs="Times New Roman"/>
          <w:sz w:val="22"/>
          <w:szCs w:val="24"/>
        </w:rPr>
        <w:t>模型对测试集的预测结果文件</w:t>
      </w:r>
      <w:r>
        <w:rPr>
          <w:rFonts w:hint="eastAsia" w:ascii="Times New Roman" w:hAnsi="Times New Roman" w:eastAsia="仿宋" w:cs="Times New Roman"/>
          <w:sz w:val="22"/>
          <w:szCs w:val="24"/>
        </w:rPr>
        <w:t>、</w:t>
      </w:r>
      <w:r>
        <w:rPr>
          <w:rFonts w:ascii="Times New Roman" w:hAnsi="Times New Roman" w:eastAsia="仿宋" w:cs="Times New Roman"/>
          <w:sz w:val="22"/>
          <w:szCs w:val="24"/>
        </w:rPr>
        <w:t>源代码</w:t>
      </w:r>
      <w:r>
        <w:rPr>
          <w:rFonts w:hint="eastAsia" w:ascii="Times New Roman" w:hAnsi="Times New Roman" w:eastAsia="仿宋" w:cs="Times New Roman"/>
          <w:sz w:val="22"/>
          <w:szCs w:val="24"/>
        </w:rPr>
        <w:t>链接等</w:t>
      </w:r>
      <w:r>
        <w:rPr>
          <w:rFonts w:ascii="Times New Roman" w:hAnsi="Times New Roman" w:eastAsia="仿宋" w:cs="Times New Roman"/>
          <w:sz w:val="22"/>
          <w:szCs w:val="24"/>
        </w:rPr>
        <w:t xml:space="preserve">。 </w:t>
      </w:r>
    </w:p>
    <w:p w14:paraId="1C684462">
      <w:pPr>
        <w:ind w:firstLine="440" w:firstLineChars="200"/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sz w:val="22"/>
          <w:szCs w:val="24"/>
        </w:rPr>
        <w:t>4.作业评价依据：实验报告结构和逻辑清晰合理、方法和模型设计有理有据、实验结果较好、有充分的结合方法设计的实验结果分析和总结等。</w:t>
      </w:r>
    </w:p>
    <w:p w14:paraId="400BAE5A">
      <w:pPr>
        <w:rPr>
          <w:rFonts w:ascii="Times New Roman" w:hAnsi="Times New Roman" w:eastAsia="仿宋" w:cs="Times New Roman"/>
          <w:b/>
          <w:bCs/>
          <w:sz w:val="22"/>
          <w:szCs w:val="24"/>
        </w:rPr>
      </w:pPr>
    </w:p>
    <w:p w14:paraId="488C0540">
      <w:pPr>
        <w:rPr>
          <w:rFonts w:ascii="Times New Roman" w:hAnsi="Times New Roman" w:eastAsia="仿宋" w:cs="Times New Roman"/>
          <w:b/>
          <w:bCs/>
          <w:sz w:val="22"/>
          <w:szCs w:val="24"/>
        </w:rPr>
      </w:pPr>
      <w:r>
        <w:rPr>
          <w:rFonts w:ascii="Times New Roman" w:hAnsi="Times New Roman" w:eastAsia="仿宋" w:cs="Times New Roman"/>
          <w:b/>
          <w:bCs/>
          <w:sz w:val="22"/>
          <w:szCs w:val="24"/>
        </w:rPr>
        <w:t>Tips：</w:t>
      </w:r>
    </w:p>
    <w:p w14:paraId="0C658044">
      <w:pPr>
        <w:pStyle w:val="9"/>
        <w:numPr>
          <w:ilvl w:val="0"/>
          <w:numId w:val="3"/>
        </w:numPr>
        <w:ind w:firstLineChars="0"/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sz w:val="22"/>
          <w:szCs w:val="24"/>
        </w:rPr>
        <w:t>不必将过多时间花费在如何让模型过拟合于数据集上，本作业更希望看到你对各种方法的过程思考，以及对结果的分析理解，以及不同方法的对比分析等。</w:t>
      </w:r>
    </w:p>
    <w:p w14:paraId="0344BFD8">
      <w:pPr>
        <w:pStyle w:val="9"/>
        <w:numPr>
          <w:ilvl w:val="0"/>
          <w:numId w:val="3"/>
        </w:numPr>
        <w:ind w:firstLineChars="0"/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sz w:val="22"/>
          <w:szCs w:val="24"/>
        </w:rPr>
        <w:t>能同时实现传统方法（提取传统特征SIFT-HOG-BLP-SURF等+Logistic Regression /SVM分类器/MLP等）和深度学习方法（CNN、Transformer、LLM）会得到更高分。</w:t>
      </w:r>
    </w:p>
    <w:p w14:paraId="144199FF">
      <w:pPr>
        <w:pStyle w:val="9"/>
        <w:numPr>
          <w:ilvl w:val="0"/>
          <w:numId w:val="3"/>
        </w:numPr>
        <w:ind w:firstLineChars="0"/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sz w:val="22"/>
          <w:szCs w:val="24"/>
        </w:rPr>
        <w:t>建议探索各种预训练方法、数据增强方法、消融实验和中间结果可视化等，并对实验结果深入分析。例如：</w:t>
      </w:r>
    </w:p>
    <w:p w14:paraId="42433369">
      <w:pPr>
        <w:pStyle w:val="9"/>
        <w:numPr>
          <w:ilvl w:val="0"/>
          <w:numId w:val="4"/>
        </w:numPr>
        <w:ind w:firstLineChars="0"/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b/>
          <w:bCs/>
          <w:sz w:val="22"/>
          <w:szCs w:val="24"/>
        </w:rPr>
        <w:t>超参数影响</w:t>
      </w:r>
      <w:r>
        <w:rPr>
          <w:rFonts w:ascii="Times New Roman" w:hAnsi="Times New Roman" w:eastAsia="仿宋" w:cs="Times New Roman"/>
          <w:sz w:val="22"/>
          <w:szCs w:val="24"/>
        </w:rPr>
        <w:t>：探索至少一个关键超参数（如学习率、优化器或批次大小）的变化对模型性能的敏感性。</w:t>
      </w:r>
    </w:p>
    <w:p w14:paraId="06D5901E">
      <w:pPr>
        <w:pStyle w:val="9"/>
        <w:numPr>
          <w:ilvl w:val="0"/>
          <w:numId w:val="4"/>
        </w:numPr>
        <w:ind w:firstLineChars="0"/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b/>
          <w:bCs/>
          <w:sz w:val="22"/>
          <w:szCs w:val="24"/>
        </w:rPr>
        <w:t>模型深度影响</w:t>
      </w:r>
      <w:r>
        <w:rPr>
          <w:rFonts w:ascii="Times New Roman" w:hAnsi="Times New Roman" w:eastAsia="仿宋" w:cs="Times New Roman"/>
          <w:sz w:val="22"/>
          <w:szCs w:val="24"/>
        </w:rPr>
        <w:t>：对比使用不同的层数/骨干网络对准确率和收敛速度的影响。</w:t>
      </w:r>
    </w:p>
    <w:p w14:paraId="4BCCCBDF">
      <w:pPr>
        <w:pStyle w:val="9"/>
        <w:numPr>
          <w:ilvl w:val="0"/>
          <w:numId w:val="4"/>
        </w:numPr>
        <w:ind w:left="360" w:firstLine="0" w:firstLineChars="0"/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b/>
          <w:bCs/>
          <w:sz w:val="22"/>
          <w:szCs w:val="24"/>
        </w:rPr>
        <w:t>数据增强影响</w:t>
      </w:r>
      <w:r>
        <w:rPr>
          <w:rFonts w:ascii="Times New Roman" w:hAnsi="Times New Roman" w:eastAsia="仿宋" w:cs="Times New Roman"/>
          <w:sz w:val="22"/>
          <w:szCs w:val="24"/>
        </w:rPr>
        <w:t>：设计实验对比有/无数据增强策略对模型泛化能力（在测试集上的表现）的影响。</w:t>
      </w:r>
    </w:p>
    <w:p w14:paraId="5ACF9027">
      <w:pPr>
        <w:pStyle w:val="9"/>
        <w:numPr>
          <w:ilvl w:val="0"/>
          <w:numId w:val="4"/>
        </w:numPr>
        <w:ind w:left="360" w:firstLine="0" w:firstLineChars="0"/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b/>
          <w:bCs/>
          <w:sz w:val="22"/>
          <w:szCs w:val="24"/>
        </w:rPr>
        <w:t>消融实验分析</w:t>
      </w:r>
      <w:r>
        <w:rPr>
          <w:rFonts w:ascii="Times New Roman" w:hAnsi="Times New Roman" w:eastAsia="仿宋" w:cs="Times New Roman"/>
          <w:sz w:val="22"/>
          <w:szCs w:val="24"/>
        </w:rPr>
        <w:t>：为所有消融实验（如不同超参数、不同网络深度、数据增强等）提供清晰的图表（曲线图或柱状图），并详细解释每个实验结果的发现。</w:t>
      </w:r>
    </w:p>
    <w:p w14:paraId="1F150B0C">
      <w:pPr>
        <w:pStyle w:val="9"/>
        <w:numPr>
          <w:ilvl w:val="0"/>
          <w:numId w:val="4"/>
        </w:numPr>
        <w:ind w:left="360" w:firstLine="0" w:firstLineChars="0"/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b/>
          <w:bCs/>
          <w:sz w:val="22"/>
          <w:szCs w:val="24"/>
        </w:rPr>
        <w:t>失败样例分析</w:t>
      </w:r>
      <w:r>
        <w:rPr>
          <w:rFonts w:ascii="Times New Roman" w:hAnsi="Times New Roman" w:eastAsia="仿宋" w:cs="Times New Roman"/>
          <w:sz w:val="22"/>
          <w:szCs w:val="24"/>
        </w:rPr>
        <w:t>：展示性能最佳模型的混淆矩阵。着重分析模型最容易混淆的某些类别（例如：Tomato late blight vs. Tomato leaf spot）。根据图片示例和模型输出，解释产生混淆的可能原因（如：病斑的颜色、形状或背景干扰）。</w:t>
      </w:r>
    </w:p>
    <w:p w14:paraId="0D219D8E">
      <w:pPr>
        <w:pStyle w:val="9"/>
        <w:numPr>
          <w:ilvl w:val="0"/>
          <w:numId w:val="4"/>
        </w:numPr>
        <w:ind w:left="360" w:firstLine="0" w:firstLineChars="0"/>
        <w:rPr>
          <w:rFonts w:ascii="Times New Roman" w:hAnsi="Times New Roman" w:eastAsia="仿宋" w:cs="Times New Roman"/>
          <w:sz w:val="22"/>
          <w:szCs w:val="24"/>
        </w:rPr>
      </w:pPr>
      <w:r>
        <w:rPr>
          <w:rFonts w:ascii="Times New Roman" w:hAnsi="Times New Roman" w:eastAsia="仿宋" w:cs="Times New Roman"/>
          <w:b/>
          <w:bCs/>
          <w:sz w:val="22"/>
          <w:szCs w:val="24"/>
        </w:rPr>
        <w:t>中间结果可视化</w:t>
      </w:r>
      <w:r>
        <w:rPr>
          <w:rFonts w:ascii="Times New Roman" w:hAnsi="Times New Roman" w:eastAsia="仿宋" w:cs="Times New Roman"/>
          <w:sz w:val="22"/>
          <w:szCs w:val="24"/>
        </w:rPr>
        <w:t>：可视化模型中间输出，结合实验结果分析模型可解释性。</w:t>
      </w:r>
    </w:p>
    <w:p w14:paraId="1650113A">
      <w:pPr>
        <w:pStyle w:val="9"/>
        <w:numPr>
          <w:ilvl w:val="0"/>
          <w:numId w:val="3"/>
        </w:numPr>
        <w:ind w:firstLineChars="0"/>
        <w:rPr>
          <w:rFonts w:ascii="Times New Roman" w:hAnsi="Times New Roman" w:eastAsia="仿宋" w:cs="Times New Roman"/>
          <w:sz w:val="22"/>
          <w:szCs w:val="24"/>
        </w:rPr>
      </w:pPr>
      <w:bookmarkStart w:id="0" w:name="_GoBack"/>
      <w:bookmarkEnd w:id="0"/>
      <w:r>
        <w:rPr>
          <w:rFonts w:ascii="Times New Roman" w:hAnsi="Times New Roman" w:eastAsia="仿宋" w:cs="Times New Roman"/>
          <w:sz w:val="22"/>
          <w:szCs w:val="24"/>
        </w:rPr>
        <w:t>数据集：</w:t>
      </w:r>
      <w:r>
        <w:rPr>
          <w:rFonts w:hint="eastAsia" w:ascii="Times New Roman" w:hAnsi="Times New Roman" w:eastAsia="仿宋" w:cs="Times New Roman"/>
          <w:sz w:val="22"/>
          <w:szCs w:val="24"/>
          <w:lang w:val="en-US" w:eastAsia="zh-CN"/>
        </w:rPr>
        <w:t>i北理群里</w:t>
      </w:r>
    </w:p>
    <w:p w14:paraId="2AFEB13C">
      <w:pPr>
        <w:pStyle w:val="9"/>
        <w:ind w:left="360" w:firstLine="0" w:firstLineChars="0"/>
        <w:rPr>
          <w:rStyle w:val="7"/>
          <w:rFonts w:ascii="Times New Roman" w:hAnsi="Times New Roman" w:eastAsia="仿宋" w:cs="Times New Roman"/>
          <w:color w:val="auto"/>
          <w:sz w:val="22"/>
          <w:szCs w:val="24"/>
          <w:u w:val="none"/>
        </w:rPr>
      </w:pPr>
      <w:r>
        <w:rPr>
          <w:rFonts w:ascii="Times New Roman" w:hAnsi="Times New Roman" w:eastAsia="仿宋" w:cs="Times New Roman"/>
          <w:sz w:val="22"/>
          <w:szCs w:val="24"/>
        </w:rPr>
        <w:t>参考论文链接：</w:t>
      </w:r>
      <w:r>
        <w:fldChar w:fldCharType="begin"/>
      </w:r>
      <w:r>
        <w:instrText xml:space="preserve"> HYPERLINK "https://dl.acm.org/doi/10.1145/3371158.3371196" </w:instrText>
      </w:r>
      <w:r>
        <w:fldChar w:fldCharType="separate"/>
      </w:r>
      <w:r>
        <w:rPr>
          <w:rStyle w:val="7"/>
          <w:rFonts w:ascii="Times New Roman" w:hAnsi="Times New Roman" w:eastAsia="仿宋" w:cs="Times New Roman"/>
          <w:sz w:val="22"/>
          <w:szCs w:val="24"/>
        </w:rPr>
        <w:t>https://dl.acm.org/doi/10.1145/3371158.3371196</w:t>
      </w:r>
      <w:r>
        <w:rPr>
          <w:rStyle w:val="7"/>
          <w:rFonts w:ascii="Times New Roman" w:hAnsi="Times New Roman" w:eastAsia="仿宋" w:cs="Times New Roman"/>
          <w:sz w:val="22"/>
          <w:szCs w:val="24"/>
        </w:rPr>
        <w:fldChar w:fldCharType="end"/>
      </w:r>
      <w:r>
        <w:rPr>
          <w:rFonts w:ascii="Times New Roman" w:hAnsi="Times New Roman" w:eastAsia="仿宋" w:cs="Times New Roman"/>
          <w:sz w:val="22"/>
          <w:szCs w:val="24"/>
        </w:rPr>
        <w:t xml:space="preserve"> </w:t>
      </w:r>
      <w:r>
        <w:fldChar w:fldCharType="begin"/>
      </w:r>
      <w:r>
        <w:instrText xml:space="preserve"> HYPERLINK "https://pan.baidu.com/s/1Hiusy4_5o8p3x6AzVasXpQ?pwd=1234" </w:instrText>
      </w:r>
      <w:r>
        <w:fldChar w:fldCharType="separate"/>
      </w:r>
      <w:r>
        <w:fldChar w:fldCharType="end"/>
      </w:r>
    </w:p>
    <w:p w14:paraId="69AB3D5C">
      <w:pPr>
        <w:pStyle w:val="9"/>
        <w:ind w:left="360" w:firstLine="0" w:firstLineChars="0"/>
        <w:rPr>
          <w:rStyle w:val="7"/>
          <w:rFonts w:ascii="Times New Roman" w:hAnsi="Times New Roman" w:eastAsia="仿宋" w:cs="Times New Roman"/>
          <w:color w:val="auto"/>
          <w:sz w:val="22"/>
          <w:szCs w:val="24"/>
          <w:u w:val="none"/>
        </w:rPr>
      </w:pPr>
    </w:p>
    <w:p w14:paraId="77059776">
      <w:pPr>
        <w:pStyle w:val="9"/>
        <w:widowControl/>
        <w:numPr>
          <w:ilvl w:val="0"/>
          <w:numId w:val="3"/>
        </w:numPr>
        <w:ind w:firstLineChars="0"/>
        <w:rPr>
          <w:rFonts w:ascii="Times New Roman" w:hAnsi="Times New Roman" w:eastAsia="仿宋" w:cs="Times New Roman"/>
          <w:sz w:val="22"/>
          <w:szCs w:val="24"/>
        </w:rPr>
      </w:pPr>
      <w:r>
        <w:fldChar w:fldCharType="begin"/>
      </w:r>
      <w:r>
        <w:instrText xml:space="preserve"> HYPERLINK "mailto:作业1的实验报告等材料最终发送至到guangyu.ryan@yahoo.com" </w:instrText>
      </w:r>
      <w:r>
        <w:fldChar w:fldCharType="separate"/>
      </w:r>
      <w:r>
        <w:rPr>
          <w:rFonts w:ascii="Times New Roman" w:hAnsi="Times New Roman" w:eastAsia="仿宋" w:cs="Times New Roman"/>
          <w:sz w:val="22"/>
          <w:szCs w:val="24"/>
        </w:rPr>
        <w:t>作业1的实验报告等材料最终发送至到guangyu.ryan@yahoo.com</w:t>
      </w:r>
      <w:r>
        <w:rPr>
          <w:rFonts w:ascii="Times New Roman" w:hAnsi="Times New Roman" w:eastAsia="仿宋" w:cs="Times New Roman"/>
          <w:sz w:val="22"/>
          <w:szCs w:val="24"/>
        </w:rPr>
        <w:fldChar w:fldCharType="end"/>
      </w:r>
      <w:r>
        <w:rPr>
          <w:rFonts w:ascii="Times New Roman" w:hAnsi="Times New Roman" w:eastAsia="仿宋" w:cs="Times New Roman"/>
          <w:sz w:val="22"/>
          <w:szCs w:val="24"/>
        </w:rPr>
        <w:br w:type="page"/>
      </w:r>
    </w:p>
    <w:tbl>
      <w:tblPr>
        <w:tblStyle w:val="5"/>
        <w:tblW w:w="750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3333"/>
        <w:gridCol w:w="2586"/>
        <w:gridCol w:w="792"/>
      </w:tblGrid>
      <w:tr w14:paraId="214A1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52A3CC9">
            <w:pPr>
              <w:widowControl/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18"/>
                <w:szCs w:val="18"/>
              </w:rPr>
              <w:t>序号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06AC0D1">
            <w:pPr>
              <w:widowControl/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18"/>
                <w:szCs w:val="18"/>
              </w:rPr>
              <w:t>类别名(英文)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A73C494">
            <w:pPr>
              <w:widowControl/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18"/>
                <w:szCs w:val="18"/>
              </w:rPr>
              <w:t>类别名(中文)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6493383">
            <w:pPr>
              <w:widowControl/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18"/>
                <w:szCs w:val="18"/>
              </w:rPr>
              <w:t>状态</w:t>
            </w:r>
          </w:p>
        </w:tc>
      </w:tr>
      <w:tr w14:paraId="1E2E6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1FF587E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BF2B603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Apple leaf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93D5B92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苹果叶 (健康)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1EEB8A5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健康</w:t>
            </w:r>
          </w:p>
        </w:tc>
      </w:tr>
      <w:tr w14:paraId="35F8B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5F808AE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771E65C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Apple rust leaf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79F27AB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苹果锈病叶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FC1B991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患病</w:t>
            </w:r>
          </w:p>
        </w:tc>
      </w:tr>
      <w:tr w14:paraId="2FA8F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2DC2FB3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41E9FF2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Apple Scab Leaf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5EAF069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苹果黑星病叶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115E2C2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患病</w:t>
            </w:r>
          </w:p>
        </w:tc>
      </w:tr>
      <w:tr w14:paraId="72DC5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FBAE1BF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F734762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Bell_pepper leaf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4866320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甜椒叶 (健康)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295AB5F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健康</w:t>
            </w:r>
          </w:p>
        </w:tc>
      </w:tr>
      <w:tr w14:paraId="40718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A5591A1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FC07A39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Bell_pepper leaf spot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61DA10A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甜椒叶斑病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9B7EFA7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患病</w:t>
            </w:r>
          </w:p>
        </w:tc>
      </w:tr>
      <w:tr w14:paraId="71227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E354224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C373818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Blueberry leaf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D6FC278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蓝莓叶 (健康)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3842F97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健康</w:t>
            </w:r>
          </w:p>
        </w:tc>
      </w:tr>
      <w:tr w14:paraId="1780F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347127E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89D5A97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Cherry leaf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7A9457E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樱桃叶 (健康)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3DBEF88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健康</w:t>
            </w:r>
          </w:p>
        </w:tc>
      </w:tr>
      <w:tr w14:paraId="1046B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9CABE10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1EA4B0D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Corn Gray leaf spot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44DE008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玉米灰叶斑病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A985021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患病</w:t>
            </w:r>
          </w:p>
        </w:tc>
      </w:tr>
      <w:tr w14:paraId="69F75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3AC67E8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81AE250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Corn leaf blight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A68BEEE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玉米叶枯病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F7155D9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患病</w:t>
            </w:r>
          </w:p>
        </w:tc>
      </w:tr>
      <w:tr w14:paraId="04CD5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0FE7104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C4288E9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Corn rust leaf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F8B200C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玉米锈病叶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7593831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患病</w:t>
            </w:r>
          </w:p>
        </w:tc>
      </w:tr>
      <w:tr w14:paraId="20EAF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55DF85D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10DDCAF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Grape Black Rot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BD7D155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葡萄黑腐病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18686B8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患病</w:t>
            </w:r>
          </w:p>
        </w:tc>
      </w:tr>
      <w:tr w14:paraId="5836B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0F95BF8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94A21CF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Grape leaf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BFFC2DD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葡萄叶 (健康)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DE368C2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健康</w:t>
            </w:r>
          </w:p>
        </w:tc>
      </w:tr>
      <w:tr w14:paraId="35415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62913AA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0E44CE1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Grape leaf spot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16631B3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葡萄叶斑病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88D7154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患病</w:t>
            </w:r>
          </w:p>
        </w:tc>
      </w:tr>
      <w:tr w14:paraId="5DC0B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728FAA5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A2455D2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Peach leaf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EFD36E1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桃叶 (健康)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32F0432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健康</w:t>
            </w:r>
          </w:p>
        </w:tc>
      </w:tr>
      <w:tr w14:paraId="3A0C5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62BAD62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4A76418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Potato leaf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4B797E0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马铃薯叶 (健康)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24A5E31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健康</w:t>
            </w:r>
          </w:p>
        </w:tc>
      </w:tr>
      <w:tr w14:paraId="6F0A0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60C85F2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97B3D74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Potato leaf early blight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7F148E1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马铃薯早疫病叶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E85D359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患病</w:t>
            </w:r>
          </w:p>
        </w:tc>
      </w:tr>
      <w:tr w14:paraId="2C0A7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EE2B068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9968B15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Potato leaf late blight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F625D7F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马铃薯晚疫病叶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BA9CC2C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患病</w:t>
            </w:r>
          </w:p>
        </w:tc>
      </w:tr>
      <w:tr w14:paraId="63E6E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7AB5A78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3BA8016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Raspberry leaf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4D0CBAB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覆盆子叶 (健康)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9224CBD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健康</w:t>
            </w:r>
          </w:p>
        </w:tc>
      </w:tr>
      <w:tr w14:paraId="4BA6B8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BE81729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1CD3DF0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Soyabean leaf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9CDE2F3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大豆叶 (健康)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A88580D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健康</w:t>
            </w:r>
          </w:p>
        </w:tc>
      </w:tr>
      <w:tr w14:paraId="4E440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5EF8F95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2641E32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Squash Powdery mildew leaf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5E7408D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西葫芦/南瓜白粉病叶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3A439A4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患病</w:t>
            </w:r>
          </w:p>
        </w:tc>
      </w:tr>
      <w:tr w14:paraId="439F8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317E084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60CEF0F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Strawberry leaf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93BFAC1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草莓叶 (健康)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D0F6B99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健康</w:t>
            </w:r>
          </w:p>
        </w:tc>
      </w:tr>
      <w:tr w14:paraId="7F99A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A79202E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3D45B53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Strawberry Leaf Scorch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4C07E75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草莓叶枯病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7C0195B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患病</w:t>
            </w:r>
          </w:p>
        </w:tc>
      </w:tr>
      <w:tr w14:paraId="4F2CA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42277D6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95C1CD6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Tomato leaf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DCB449D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番茄叶 (健康)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A141313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健康</w:t>
            </w:r>
          </w:p>
        </w:tc>
      </w:tr>
      <w:tr w14:paraId="172D0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F88635F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E591F1C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Tomato leaf late blight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C0B48B8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番茄晚疫病叶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7F182A0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患病</w:t>
            </w:r>
          </w:p>
        </w:tc>
      </w:tr>
      <w:tr w14:paraId="4F9AD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68ECDA1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F735A27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Tomato leaf mosaic virus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7565AA5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番茄叶花叶病毒病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6E02291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患病</w:t>
            </w:r>
          </w:p>
        </w:tc>
      </w:tr>
      <w:tr w14:paraId="6CAE0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261964C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4CF9934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Tomato Septoria leaf spot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B35578D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番茄叶斑病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86CB023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患病</w:t>
            </w:r>
          </w:p>
        </w:tc>
      </w:tr>
      <w:tr w14:paraId="50729F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B882163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075B08C">
            <w:pPr>
              <w:widowControl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 w:val="18"/>
                <w:szCs w:val="18"/>
              </w:rPr>
              <w:t>Tomato leaf yellow virus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E02E61E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番茄叶黄化病毒病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042DF04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18"/>
                <w:szCs w:val="18"/>
              </w:rPr>
              <w:t>患病</w:t>
            </w:r>
          </w:p>
        </w:tc>
      </w:tr>
    </w:tbl>
    <w:p w14:paraId="793A0FEF">
      <w:pPr>
        <w:pStyle w:val="9"/>
        <w:ind w:left="360" w:firstLine="0" w:firstLineChars="0"/>
        <w:rPr>
          <w:rFonts w:ascii="Times New Roman" w:hAnsi="Times New Roman" w:eastAsia="仿宋" w:cs="Times New Roman"/>
          <w:sz w:val="22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275667"/>
    <w:multiLevelType w:val="multilevel"/>
    <w:tmpl w:val="3C275667"/>
    <w:lvl w:ilvl="0" w:tentative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DC027BE"/>
    <w:multiLevelType w:val="multilevel"/>
    <w:tmpl w:val="3DC027BE"/>
    <w:lvl w:ilvl="0" w:tentative="0">
      <w:start w:val="1"/>
      <w:numFmt w:val="bullet"/>
      <w:lvlText w:val=""/>
      <w:lvlJc w:val="left"/>
      <w:pPr>
        <w:ind w:left="80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40"/>
      </w:pPr>
      <w:rPr>
        <w:rFonts w:hint="default" w:ascii="Wingdings" w:hAnsi="Wingdings"/>
      </w:rPr>
    </w:lvl>
  </w:abstractNum>
  <w:abstractNum w:abstractNumId="2">
    <w:nsid w:val="407D3F4A"/>
    <w:multiLevelType w:val="multilevel"/>
    <w:tmpl w:val="407D3F4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4431040"/>
    <w:multiLevelType w:val="multilevel"/>
    <w:tmpl w:val="444310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k0ZDU5YjkyMTE0YTgxOTEzM2MxNjlkZWI2MzM3OTcifQ=="/>
  </w:docVars>
  <w:rsids>
    <w:rsidRoot w:val="000A0FCA"/>
    <w:rsid w:val="000403CB"/>
    <w:rsid w:val="00063FB8"/>
    <w:rsid w:val="000A0FCA"/>
    <w:rsid w:val="000A4915"/>
    <w:rsid w:val="000A5DF6"/>
    <w:rsid w:val="000F47A2"/>
    <w:rsid w:val="00106272"/>
    <w:rsid w:val="0015788C"/>
    <w:rsid w:val="0016005F"/>
    <w:rsid w:val="001A45DF"/>
    <w:rsid w:val="001F2622"/>
    <w:rsid w:val="00247503"/>
    <w:rsid w:val="00255632"/>
    <w:rsid w:val="00273116"/>
    <w:rsid w:val="00280E19"/>
    <w:rsid w:val="002B6124"/>
    <w:rsid w:val="002D7E43"/>
    <w:rsid w:val="002E1AD2"/>
    <w:rsid w:val="002F1502"/>
    <w:rsid w:val="00324DA8"/>
    <w:rsid w:val="003731C9"/>
    <w:rsid w:val="003C04D2"/>
    <w:rsid w:val="003E18C1"/>
    <w:rsid w:val="0041101D"/>
    <w:rsid w:val="00440135"/>
    <w:rsid w:val="004462C8"/>
    <w:rsid w:val="00452CA1"/>
    <w:rsid w:val="00456271"/>
    <w:rsid w:val="00464FC3"/>
    <w:rsid w:val="004846F0"/>
    <w:rsid w:val="00500081"/>
    <w:rsid w:val="00544CC4"/>
    <w:rsid w:val="00554E57"/>
    <w:rsid w:val="005C4E42"/>
    <w:rsid w:val="005E7150"/>
    <w:rsid w:val="005F4A8B"/>
    <w:rsid w:val="005F58C2"/>
    <w:rsid w:val="006028BC"/>
    <w:rsid w:val="006331D3"/>
    <w:rsid w:val="006F3133"/>
    <w:rsid w:val="0075446B"/>
    <w:rsid w:val="00766A48"/>
    <w:rsid w:val="0079264C"/>
    <w:rsid w:val="007E0C3F"/>
    <w:rsid w:val="007E77B8"/>
    <w:rsid w:val="007F1C81"/>
    <w:rsid w:val="008002B7"/>
    <w:rsid w:val="0081209D"/>
    <w:rsid w:val="00852697"/>
    <w:rsid w:val="00886D51"/>
    <w:rsid w:val="00895FDD"/>
    <w:rsid w:val="008B293D"/>
    <w:rsid w:val="008F6F44"/>
    <w:rsid w:val="00940FB4"/>
    <w:rsid w:val="0094317B"/>
    <w:rsid w:val="009765ED"/>
    <w:rsid w:val="009825FA"/>
    <w:rsid w:val="009E6AD1"/>
    <w:rsid w:val="009E7BA6"/>
    <w:rsid w:val="00A24647"/>
    <w:rsid w:val="00A33A93"/>
    <w:rsid w:val="00A63F89"/>
    <w:rsid w:val="00A709BF"/>
    <w:rsid w:val="00AF7F6C"/>
    <w:rsid w:val="00B41B69"/>
    <w:rsid w:val="00B50FEB"/>
    <w:rsid w:val="00B566F3"/>
    <w:rsid w:val="00B61548"/>
    <w:rsid w:val="00BB29F3"/>
    <w:rsid w:val="00BB6F02"/>
    <w:rsid w:val="00BD0D17"/>
    <w:rsid w:val="00C50AB9"/>
    <w:rsid w:val="00D230EC"/>
    <w:rsid w:val="00D3118A"/>
    <w:rsid w:val="00D36DCA"/>
    <w:rsid w:val="00D82F0B"/>
    <w:rsid w:val="00D8549A"/>
    <w:rsid w:val="00D96227"/>
    <w:rsid w:val="00DA19D9"/>
    <w:rsid w:val="00DA4B8E"/>
    <w:rsid w:val="00DC47F8"/>
    <w:rsid w:val="00DC5407"/>
    <w:rsid w:val="00E01BAE"/>
    <w:rsid w:val="00E41B11"/>
    <w:rsid w:val="00E53E70"/>
    <w:rsid w:val="00E55FD3"/>
    <w:rsid w:val="00E65007"/>
    <w:rsid w:val="00E71BA7"/>
    <w:rsid w:val="00EA36FD"/>
    <w:rsid w:val="00EB3D9E"/>
    <w:rsid w:val="00ED00FF"/>
    <w:rsid w:val="00EE52D3"/>
    <w:rsid w:val="00F06E9C"/>
    <w:rsid w:val="00F07237"/>
    <w:rsid w:val="00F11ACC"/>
    <w:rsid w:val="00F43FA3"/>
    <w:rsid w:val="00F75B03"/>
    <w:rsid w:val="00F826D0"/>
    <w:rsid w:val="00FB1BDA"/>
    <w:rsid w:val="00FB6B1F"/>
    <w:rsid w:val="00FE1BB9"/>
    <w:rsid w:val="00FE557C"/>
    <w:rsid w:val="22A72EC0"/>
    <w:rsid w:val="519C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8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副标题 字符"/>
    <w:basedOn w:val="6"/>
    <w:link w:val="4"/>
    <w:qFormat/>
    <w:uiPriority w:val="11"/>
    <w:rPr>
      <w:b/>
      <w:bCs/>
      <w:kern w:val="28"/>
      <w:sz w:val="32"/>
      <w:szCs w:val="32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styleId="10">
    <w:name w:val="Placeholder Text"/>
    <w:basedOn w:val="6"/>
    <w:semiHidden/>
    <w:qFormat/>
    <w:uiPriority w:val="99"/>
    <w:rPr>
      <w:color w:val="808080"/>
    </w:rPr>
  </w:style>
  <w:style w:type="character" w:customStyle="1" w:styleId="11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3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1504</Words>
  <Characters>2100</Characters>
  <Lines>19</Lines>
  <Paragraphs>5</Paragraphs>
  <TotalTime>267</TotalTime>
  <ScaleCrop>false</ScaleCrop>
  <LinksUpToDate>false</LinksUpToDate>
  <CharactersWithSpaces>2183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2023-09-26T12:08:00Z</dcterms:created>
  <dc:creator>s pp</dc:creator>
  <cp:lastModifiedBy>？！！</cp:lastModifiedBy>
  <cp:lastPrinted>2023-09-28T01:13:00Z</cp:lastPrinted>
  <dcterms:modified xsi:type="dcterms:W3CDTF">2025-10-23T09:56:29Z</dcterms:modified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F1A570277AB54908AFF11D4ADE26FA82_12</vt:lpwstr>
  </property>
</Properties>
</file>