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7D1E" w:rsidRPr="007979FE" w:rsidRDefault="00E57631">
      <w:pPr>
        <w:spacing w:line="300" w:lineRule="auto"/>
        <w:jc w:val="center"/>
        <w:rPr>
          <w:rFonts w:ascii="Times New Roman" w:hAnsi="Times New Roman" w:cs="Times New Roman"/>
          <w:sz w:val="28"/>
          <w:szCs w:val="28"/>
        </w:rPr>
      </w:pPr>
      <w:r w:rsidRPr="007979FE">
        <w:rPr>
          <w:rFonts w:ascii="Times New Roman" w:hAnsi="Times New Roman" w:cs="Times New Roman"/>
          <w:sz w:val="28"/>
          <w:szCs w:val="28"/>
        </w:rPr>
        <w:t>Summary of Differences</w:t>
      </w:r>
    </w:p>
    <w:p w:rsidR="00137D1E" w:rsidRPr="007979FE" w:rsidRDefault="00137D1E">
      <w:pPr>
        <w:spacing w:line="300" w:lineRule="auto"/>
        <w:rPr>
          <w:rFonts w:ascii="Times New Roman" w:hAnsi="Times New Roman" w:cs="Times New Roman"/>
          <w:sz w:val="28"/>
          <w:szCs w:val="28"/>
        </w:rPr>
      </w:pPr>
    </w:p>
    <w:p w:rsidR="00137D1E" w:rsidRPr="007979FE" w:rsidRDefault="00E57631" w:rsidP="00AB3A23">
      <w:pPr>
        <w:spacing w:line="300" w:lineRule="auto"/>
        <w:rPr>
          <w:rFonts w:ascii="Times New Roman" w:hAnsi="Times New Roman" w:cs="Times New Roman"/>
          <w:sz w:val="28"/>
          <w:szCs w:val="28"/>
        </w:rPr>
      </w:pPr>
      <w:r w:rsidRPr="007979FE">
        <w:rPr>
          <w:rFonts w:ascii="Times New Roman" w:hAnsi="Times New Roman" w:cs="Times New Roman"/>
          <w:sz w:val="28"/>
          <w:szCs w:val="28"/>
        </w:rPr>
        <w:t>A preliminary version of this work with the title “</w:t>
      </w:r>
      <w:r w:rsidR="00AB3A23" w:rsidRPr="007979FE">
        <w:rPr>
          <w:rFonts w:ascii="Times New Roman" w:hAnsi="Times New Roman" w:cs="Times New Roman"/>
          <w:sz w:val="28"/>
          <w:szCs w:val="28"/>
        </w:rPr>
        <w:t xml:space="preserve">Divide </w:t>
      </w:r>
      <w:proofErr w:type="gramStart"/>
      <w:r w:rsidR="00AB3A23" w:rsidRPr="007979FE">
        <w:rPr>
          <w:rFonts w:ascii="Times New Roman" w:hAnsi="Times New Roman" w:cs="Times New Roman"/>
          <w:sz w:val="28"/>
          <w:szCs w:val="28"/>
        </w:rPr>
        <w:t>And</w:t>
      </w:r>
      <w:proofErr w:type="gramEnd"/>
      <w:r w:rsidR="00AB3A23" w:rsidRPr="007979FE">
        <w:rPr>
          <w:rFonts w:ascii="Times New Roman" w:hAnsi="Times New Roman" w:cs="Times New Roman"/>
          <w:sz w:val="28"/>
          <w:szCs w:val="28"/>
        </w:rPr>
        <w:t xml:space="preserve"> Conquer For Fast SRLG Disjoint Routing</w:t>
      </w:r>
      <w:r w:rsidRPr="007979FE">
        <w:rPr>
          <w:rFonts w:ascii="Times New Roman" w:hAnsi="Times New Roman" w:cs="Times New Roman"/>
          <w:sz w:val="28"/>
          <w:szCs w:val="28"/>
        </w:rPr>
        <w:t xml:space="preserve">” is published in IEEE </w:t>
      </w:r>
      <w:r w:rsidR="00AB3A23" w:rsidRPr="007979FE">
        <w:rPr>
          <w:rFonts w:ascii="Times New Roman" w:hAnsi="Times New Roman" w:cs="Times New Roman"/>
          <w:sz w:val="28"/>
          <w:szCs w:val="28"/>
        </w:rPr>
        <w:t>DSN</w:t>
      </w:r>
      <w:r w:rsidRPr="007979FE">
        <w:rPr>
          <w:rFonts w:ascii="Times New Roman" w:hAnsi="Times New Roman" w:cs="Times New Roman"/>
          <w:sz w:val="28"/>
          <w:szCs w:val="28"/>
        </w:rPr>
        <w:t xml:space="preserve"> 201</w:t>
      </w:r>
      <w:r w:rsidR="00AB3A23" w:rsidRPr="007979FE">
        <w:rPr>
          <w:rFonts w:ascii="Times New Roman" w:hAnsi="Times New Roman" w:cs="Times New Roman"/>
          <w:sz w:val="28"/>
          <w:szCs w:val="28"/>
        </w:rPr>
        <w:t>8</w:t>
      </w:r>
      <w:r w:rsidRPr="007979FE">
        <w:rPr>
          <w:rFonts w:ascii="Times New Roman" w:hAnsi="Times New Roman" w:cs="Times New Roman"/>
          <w:sz w:val="28"/>
          <w:szCs w:val="28"/>
        </w:rPr>
        <w:t xml:space="preserve">. However, we have extended the conference paper significantly, and the difference between the journal version and the conference version is over 40%. Following we summarize the difference between the conference paper and journal version: </w:t>
      </w:r>
    </w:p>
    <w:p w:rsidR="00137D1E" w:rsidRPr="007979FE" w:rsidRDefault="00E57631">
      <w:pPr>
        <w:pStyle w:val="1"/>
        <w:widowControl/>
        <w:numPr>
          <w:ilvl w:val="0"/>
          <w:numId w:val="1"/>
        </w:numPr>
        <w:spacing w:beforeLines="100" w:before="312" w:line="300" w:lineRule="auto"/>
        <w:ind w:firstLineChars="0"/>
        <w:rPr>
          <w:rFonts w:ascii="Times New Roman" w:hAnsi="Times New Roman" w:cs="Times New Roman"/>
          <w:sz w:val="28"/>
          <w:szCs w:val="28"/>
        </w:rPr>
      </w:pPr>
      <w:r w:rsidRPr="007979FE">
        <w:rPr>
          <w:rFonts w:ascii="Times New Roman" w:hAnsi="Times New Roman" w:cs="Times New Roman"/>
          <w:sz w:val="28"/>
          <w:szCs w:val="28"/>
        </w:rPr>
        <w:t xml:space="preserve">We have revised the whole paper, revised many parts of the algorithm designs. </w:t>
      </w:r>
    </w:p>
    <w:p w:rsidR="00137D1E" w:rsidRPr="007979FE" w:rsidRDefault="00E57631">
      <w:pPr>
        <w:pStyle w:val="1"/>
        <w:widowControl/>
        <w:numPr>
          <w:ilvl w:val="0"/>
          <w:numId w:val="1"/>
        </w:numPr>
        <w:spacing w:beforeLines="100" w:before="312" w:line="300" w:lineRule="auto"/>
        <w:ind w:firstLineChars="0"/>
        <w:rPr>
          <w:rFonts w:ascii="Times New Roman" w:hAnsi="Times New Roman" w:cs="Times New Roman"/>
          <w:sz w:val="28"/>
          <w:szCs w:val="28"/>
        </w:rPr>
      </w:pPr>
      <w:r w:rsidRPr="007979FE">
        <w:rPr>
          <w:rFonts w:ascii="Times New Roman" w:hAnsi="Times New Roman" w:cs="Times New Roman"/>
          <w:sz w:val="28"/>
          <w:szCs w:val="28"/>
        </w:rPr>
        <w:t xml:space="preserve">We have added in more updated related work and discussed the differences between the related work and the proposed scheme. </w:t>
      </w:r>
    </w:p>
    <w:p w:rsidR="00137D1E" w:rsidRPr="007979FE" w:rsidRDefault="00926689" w:rsidP="00926689">
      <w:pPr>
        <w:pStyle w:val="1"/>
        <w:widowControl/>
        <w:numPr>
          <w:ilvl w:val="0"/>
          <w:numId w:val="1"/>
        </w:numPr>
        <w:spacing w:beforeLines="100" w:before="312" w:line="300" w:lineRule="auto"/>
        <w:ind w:firstLineChars="0"/>
        <w:rPr>
          <w:rFonts w:ascii="Times New Roman" w:hAnsi="Times New Roman" w:cs="Times New Roman"/>
          <w:sz w:val="28"/>
          <w:szCs w:val="28"/>
        </w:rPr>
      </w:pPr>
      <w:r w:rsidRPr="007979FE">
        <w:rPr>
          <w:rFonts w:ascii="Times New Roman" w:hAnsi="Times New Roman" w:cs="Times New Roman"/>
          <w:sz w:val="28"/>
          <w:szCs w:val="28"/>
        </w:rPr>
        <w:t xml:space="preserve">We model the </w:t>
      </w:r>
      <w:r w:rsidRPr="007979FE">
        <w:rPr>
          <w:rFonts w:ascii="Times New Roman" w:hAnsi="Times New Roman" w:cs="Times New Roman"/>
          <w:kern w:val="0"/>
          <w:sz w:val="28"/>
          <w:szCs w:val="28"/>
        </w:rPr>
        <w:t xml:space="preserve">Min-Min SRLG-disjoint routing problem as an ILP (integer linear programming) problem. </w:t>
      </w:r>
      <w:r w:rsidRPr="007979FE">
        <w:rPr>
          <w:rFonts w:ascii="Times New Roman" w:hAnsi="Times New Roman" w:cs="Times New Roman"/>
          <w:sz w:val="28"/>
          <w:szCs w:val="28"/>
        </w:rPr>
        <w:t xml:space="preserve">We have added Section </w:t>
      </w:r>
      <w:r w:rsidRPr="007979FE">
        <w:rPr>
          <w:rFonts w:ascii="Times New Roman" w:hAnsi="Times New Roman" w:cs="Times New Roman"/>
          <w:kern w:val="0"/>
          <w:sz w:val="28"/>
          <w:szCs w:val="28"/>
        </w:rPr>
        <w:t>IV.B to present the problem formulation.</w:t>
      </w:r>
    </w:p>
    <w:p w:rsidR="00137D1E" w:rsidRPr="007979FE" w:rsidRDefault="00926689" w:rsidP="00926689">
      <w:pPr>
        <w:pStyle w:val="1"/>
        <w:widowControl/>
        <w:numPr>
          <w:ilvl w:val="0"/>
          <w:numId w:val="1"/>
        </w:numPr>
        <w:spacing w:beforeLines="100" w:before="312" w:line="300" w:lineRule="auto"/>
        <w:ind w:firstLineChars="0"/>
        <w:rPr>
          <w:rFonts w:ascii="Times New Roman" w:hAnsi="Times New Roman" w:cs="Times New Roman"/>
          <w:sz w:val="28"/>
          <w:szCs w:val="28"/>
        </w:rPr>
      </w:pPr>
      <w:r w:rsidRPr="007979FE">
        <w:rPr>
          <w:rFonts w:ascii="Times New Roman" w:hAnsi="Times New Roman" w:cs="Times New Roman"/>
          <w:sz w:val="28"/>
          <w:szCs w:val="28"/>
        </w:rPr>
        <w:t xml:space="preserve">We have added Section </w:t>
      </w:r>
      <w:r w:rsidRPr="007979FE">
        <w:rPr>
          <w:rFonts w:ascii="Times New Roman" w:hAnsi="Times New Roman" w:cs="Times New Roman"/>
          <w:kern w:val="0"/>
          <w:sz w:val="28"/>
          <w:szCs w:val="28"/>
        </w:rPr>
        <w:t xml:space="preserve">IV.C with new Fig. 4 to prove </w:t>
      </w:r>
      <w:r w:rsidR="004B1219">
        <w:rPr>
          <w:rFonts w:ascii="Times New Roman" w:hAnsi="Times New Roman" w:cs="Times New Roman"/>
          <w:sz w:val="28"/>
          <w:szCs w:val="28"/>
        </w:rPr>
        <w:t>that the</w:t>
      </w:r>
      <w:r w:rsidRPr="007979FE">
        <w:rPr>
          <w:rFonts w:ascii="Times New Roman" w:hAnsi="Times New Roman" w:cs="Times New Roman"/>
          <w:sz w:val="28"/>
          <w:szCs w:val="28"/>
        </w:rPr>
        <w:t xml:space="preserve"> </w:t>
      </w:r>
      <w:r w:rsidRPr="007979FE">
        <w:rPr>
          <w:rFonts w:ascii="Times New Roman" w:hAnsi="Times New Roman" w:cs="Times New Roman"/>
          <w:kern w:val="0"/>
          <w:sz w:val="28"/>
          <w:szCs w:val="28"/>
        </w:rPr>
        <w:t>Min-Min SRLG-disjoint routing problem is NP-complete</w:t>
      </w:r>
    </w:p>
    <w:p w:rsidR="00926689" w:rsidRPr="007979FE" w:rsidRDefault="00AD6F43" w:rsidP="00926689">
      <w:pPr>
        <w:pStyle w:val="1"/>
        <w:widowControl/>
        <w:numPr>
          <w:ilvl w:val="0"/>
          <w:numId w:val="1"/>
        </w:numPr>
        <w:spacing w:beforeLines="100" w:before="312" w:line="300" w:lineRule="auto"/>
        <w:ind w:firstLineChars="0"/>
        <w:rPr>
          <w:rFonts w:ascii="Times New Roman" w:hAnsi="Times New Roman" w:cs="Times New Roman"/>
          <w:sz w:val="28"/>
          <w:szCs w:val="28"/>
        </w:rPr>
      </w:pPr>
      <w:bookmarkStart w:id="0" w:name="_GoBack"/>
      <w:bookmarkEnd w:id="0"/>
      <w:r w:rsidRPr="007979FE">
        <w:rPr>
          <w:rFonts w:ascii="Times New Roman" w:hAnsi="Times New Roman" w:cs="Times New Roman"/>
          <w:sz w:val="28"/>
          <w:szCs w:val="28"/>
        </w:rPr>
        <w:t xml:space="preserve">We have </w:t>
      </w:r>
      <w:r w:rsidRPr="007979FE">
        <w:rPr>
          <w:rFonts w:ascii="Times New Roman" w:hAnsi="Times New Roman" w:cs="Times New Roman"/>
          <w:sz w:val="28"/>
          <w:szCs w:val="28"/>
          <w:shd w:val="clear" w:color="auto" w:fill="FFFFFF"/>
        </w:rPr>
        <w:t>provide</w:t>
      </w:r>
      <w:r w:rsidR="004A33AD">
        <w:rPr>
          <w:rFonts w:ascii="Times New Roman" w:hAnsi="Times New Roman" w:cs="Times New Roman"/>
          <w:sz w:val="28"/>
          <w:szCs w:val="28"/>
          <w:shd w:val="clear" w:color="auto" w:fill="FFFFFF"/>
        </w:rPr>
        <w:t>d</w:t>
      </w:r>
      <w:r w:rsidRPr="007979FE">
        <w:rPr>
          <w:rFonts w:ascii="Times New Roman" w:hAnsi="Times New Roman" w:cs="Times New Roman"/>
          <w:sz w:val="28"/>
          <w:szCs w:val="28"/>
          <w:shd w:val="clear" w:color="auto" w:fill="FFFFFF"/>
        </w:rPr>
        <w:t xml:space="preserve"> more clear definition</w:t>
      </w:r>
      <w:r w:rsidRPr="007979FE">
        <w:rPr>
          <w:rFonts w:ascii="Times New Roman" w:hAnsi="Times New Roman" w:cs="Times New Roman"/>
          <w:sz w:val="28"/>
          <w:szCs w:val="28"/>
        </w:rPr>
        <w:t xml:space="preserve"> of </w:t>
      </w:r>
      <w:r w:rsidR="00926689" w:rsidRPr="007979FE">
        <w:rPr>
          <w:rFonts w:ascii="Times New Roman" w:hAnsi="Times New Roman" w:cs="Times New Roman"/>
          <w:sz w:val="28"/>
          <w:szCs w:val="28"/>
        </w:rPr>
        <w:t>SRLG Conflicting Link Set</w:t>
      </w:r>
      <w:r w:rsidRPr="007979FE">
        <w:rPr>
          <w:rFonts w:ascii="Times New Roman" w:hAnsi="Times New Roman" w:cs="Times New Roman"/>
          <w:sz w:val="28"/>
          <w:szCs w:val="28"/>
        </w:rPr>
        <w:t xml:space="preserve"> in Section V.A.</w:t>
      </w:r>
    </w:p>
    <w:p w:rsidR="00AD6F43" w:rsidRPr="007979FE" w:rsidRDefault="00C95E4E" w:rsidP="00926689">
      <w:pPr>
        <w:pStyle w:val="1"/>
        <w:widowControl/>
        <w:numPr>
          <w:ilvl w:val="0"/>
          <w:numId w:val="1"/>
        </w:numPr>
        <w:spacing w:beforeLines="100" w:before="312" w:line="300" w:lineRule="auto"/>
        <w:ind w:firstLineChars="0"/>
        <w:rPr>
          <w:rFonts w:ascii="Times New Roman" w:hAnsi="Times New Roman" w:cs="Times New Roman"/>
          <w:sz w:val="28"/>
          <w:szCs w:val="28"/>
        </w:rPr>
      </w:pPr>
      <w:r w:rsidRPr="007979FE">
        <w:rPr>
          <w:rFonts w:ascii="Times New Roman" w:hAnsi="Times New Roman" w:cs="Times New Roman"/>
          <w:sz w:val="28"/>
          <w:szCs w:val="28"/>
        </w:rPr>
        <w:lastRenderedPageBreak/>
        <w:t xml:space="preserve">We have added new Section </w:t>
      </w:r>
      <w:r w:rsidRPr="007979FE">
        <w:rPr>
          <w:rFonts w:ascii="Times New Roman" w:hAnsi="Times New Roman" w:cs="Times New Roman"/>
          <w:kern w:val="0"/>
          <w:sz w:val="28"/>
          <w:szCs w:val="28"/>
        </w:rPr>
        <w:t>VIII to extend our routing algorithm to the scenario of the risk sharing among nodes</w:t>
      </w:r>
      <w:r w:rsidR="0026732D" w:rsidRPr="007979FE">
        <w:rPr>
          <w:rFonts w:ascii="Times New Roman" w:hAnsi="Times New Roman" w:cs="Times New Roman"/>
          <w:kern w:val="0"/>
          <w:sz w:val="28"/>
          <w:szCs w:val="28"/>
        </w:rPr>
        <w:t>.</w:t>
      </w:r>
    </w:p>
    <w:p w:rsidR="00137D1E" w:rsidRPr="007979FE" w:rsidRDefault="00E57631">
      <w:pPr>
        <w:pStyle w:val="1"/>
        <w:widowControl/>
        <w:numPr>
          <w:ilvl w:val="0"/>
          <w:numId w:val="1"/>
        </w:numPr>
        <w:spacing w:beforeLines="100" w:before="312" w:line="300" w:lineRule="auto"/>
        <w:ind w:firstLineChars="0"/>
        <w:rPr>
          <w:rFonts w:ascii="Times New Roman" w:hAnsi="Times New Roman" w:cs="Times New Roman"/>
          <w:sz w:val="28"/>
          <w:szCs w:val="28"/>
        </w:rPr>
      </w:pPr>
      <w:r w:rsidRPr="007979FE">
        <w:rPr>
          <w:rFonts w:ascii="Times New Roman" w:hAnsi="Times New Roman" w:cs="Times New Roman"/>
          <w:sz w:val="28"/>
          <w:szCs w:val="28"/>
        </w:rPr>
        <w:t xml:space="preserve">We have performed more extensive simulations to evaluate the performance of the proposed scheme. </w:t>
      </w:r>
    </w:p>
    <w:p w:rsidR="00137D1E" w:rsidRPr="007979FE" w:rsidRDefault="00E57631">
      <w:pPr>
        <w:pStyle w:val="1"/>
        <w:widowControl/>
        <w:numPr>
          <w:ilvl w:val="0"/>
          <w:numId w:val="2"/>
        </w:numPr>
        <w:spacing w:beforeLines="100" w:before="312" w:line="300" w:lineRule="auto"/>
        <w:ind w:firstLineChars="0"/>
        <w:rPr>
          <w:rFonts w:ascii="Times New Roman" w:hAnsi="Times New Roman" w:cs="Times New Roman"/>
          <w:sz w:val="28"/>
          <w:szCs w:val="28"/>
        </w:rPr>
      </w:pPr>
      <w:r w:rsidRPr="007979FE">
        <w:rPr>
          <w:rFonts w:ascii="Times New Roman" w:hAnsi="Times New Roman" w:cs="Times New Roman"/>
          <w:sz w:val="28"/>
          <w:szCs w:val="28"/>
        </w:rPr>
        <w:t>To validate that our scheme is suitable</w:t>
      </w:r>
      <w:r w:rsidR="00DF1F0C" w:rsidRPr="007979FE">
        <w:rPr>
          <w:rFonts w:ascii="Times New Roman" w:hAnsi="Times New Roman" w:cs="Times New Roman"/>
          <w:sz w:val="28"/>
          <w:szCs w:val="28"/>
        </w:rPr>
        <w:t xml:space="preserve"> in the </w:t>
      </w:r>
      <w:r w:rsidR="00DF1F0C" w:rsidRPr="007979FE">
        <w:rPr>
          <w:rFonts w:ascii="Times New Roman" w:hAnsi="Times New Roman" w:cs="Times New Roman"/>
          <w:kern w:val="0"/>
          <w:sz w:val="28"/>
          <w:szCs w:val="28"/>
        </w:rPr>
        <w:t>scenario of the risk sharing among nodes</w:t>
      </w:r>
      <w:r w:rsidRPr="007979FE">
        <w:rPr>
          <w:rFonts w:ascii="Times New Roman" w:hAnsi="Times New Roman" w:cs="Times New Roman"/>
          <w:sz w:val="28"/>
          <w:szCs w:val="28"/>
        </w:rPr>
        <w:t xml:space="preserve">, </w:t>
      </w:r>
      <w:r w:rsidR="00DF1F0C" w:rsidRPr="007979FE">
        <w:rPr>
          <w:rFonts w:ascii="Times New Roman" w:hAnsi="Times New Roman" w:cs="Times New Roman"/>
          <w:sz w:val="28"/>
          <w:szCs w:val="28"/>
        </w:rPr>
        <w:t xml:space="preserve">we added a new Section </w:t>
      </w:r>
      <w:r w:rsidR="00DF1F0C" w:rsidRPr="007979FE">
        <w:rPr>
          <w:rFonts w:ascii="Times New Roman" w:hAnsi="Times New Roman" w:cs="Times New Roman"/>
          <w:kern w:val="0"/>
          <w:sz w:val="28"/>
          <w:szCs w:val="28"/>
        </w:rPr>
        <w:t xml:space="preserve">IX.B to present </w:t>
      </w:r>
      <w:r w:rsidR="00A65384" w:rsidRPr="007979FE">
        <w:rPr>
          <w:rFonts w:ascii="Times New Roman" w:hAnsi="Times New Roman" w:cs="Times New Roman"/>
          <w:kern w:val="0"/>
          <w:sz w:val="28"/>
          <w:szCs w:val="28"/>
        </w:rPr>
        <w:t>new simulation results with 8 new Figures</w:t>
      </w:r>
      <w:r w:rsidRPr="007979FE">
        <w:rPr>
          <w:rFonts w:ascii="Times New Roman" w:hAnsi="Times New Roman" w:cs="Times New Roman"/>
          <w:sz w:val="28"/>
          <w:szCs w:val="28"/>
        </w:rPr>
        <w:t xml:space="preserve">. </w:t>
      </w:r>
    </w:p>
    <w:p w:rsidR="00137D1E" w:rsidRPr="007979FE" w:rsidRDefault="00A65384" w:rsidP="00A65384">
      <w:pPr>
        <w:pStyle w:val="1"/>
        <w:widowControl/>
        <w:numPr>
          <w:ilvl w:val="0"/>
          <w:numId w:val="2"/>
        </w:numPr>
        <w:spacing w:beforeLines="100" w:before="312" w:line="300" w:lineRule="auto"/>
        <w:ind w:firstLineChars="0"/>
        <w:rPr>
          <w:rFonts w:ascii="Times New Roman" w:hAnsi="Times New Roman" w:cs="Times New Roman"/>
          <w:sz w:val="28"/>
          <w:szCs w:val="28"/>
        </w:rPr>
      </w:pPr>
      <w:r w:rsidRPr="007979FE">
        <w:rPr>
          <w:rFonts w:ascii="Times New Roman" w:hAnsi="Times New Roman" w:cs="Times New Roman"/>
          <w:sz w:val="28"/>
          <w:szCs w:val="28"/>
        </w:rPr>
        <w:t xml:space="preserve">We </w:t>
      </w:r>
      <w:r w:rsidR="00E57631" w:rsidRPr="007979FE">
        <w:rPr>
          <w:rFonts w:ascii="Times New Roman" w:hAnsi="Times New Roman" w:cs="Times New Roman"/>
          <w:sz w:val="28"/>
          <w:szCs w:val="28"/>
        </w:rPr>
        <w:t xml:space="preserve">have added one performance metric </w:t>
      </w:r>
      <w:r w:rsidR="00E57631" w:rsidRPr="007979FE">
        <w:rPr>
          <w:rFonts w:ascii="Times New Roman" w:hAnsi="Times New Roman" w:cs="Times New Roman"/>
          <w:sz w:val="28"/>
          <w:szCs w:val="28"/>
          <w:u w:val="single"/>
        </w:rPr>
        <w:t>(</w:t>
      </w:r>
      <w:r w:rsidRPr="007979FE">
        <w:rPr>
          <w:rFonts w:ascii="Times New Roman" w:hAnsi="Times New Roman" w:cs="Times New Roman"/>
          <w:sz w:val="28"/>
          <w:szCs w:val="28"/>
          <w:u w:val="single"/>
        </w:rPr>
        <w:t>Efficiency</w:t>
      </w:r>
      <w:r w:rsidR="00E57631" w:rsidRPr="007979FE">
        <w:rPr>
          <w:rFonts w:ascii="Times New Roman" w:hAnsi="Times New Roman" w:cs="Times New Roman"/>
          <w:sz w:val="28"/>
          <w:szCs w:val="28"/>
          <w:u w:val="single"/>
        </w:rPr>
        <w:t>)</w:t>
      </w:r>
      <w:r w:rsidR="00E57631" w:rsidRPr="007979FE">
        <w:rPr>
          <w:rFonts w:ascii="Times New Roman" w:hAnsi="Times New Roman" w:cs="Times New Roman"/>
          <w:sz w:val="28"/>
          <w:szCs w:val="28"/>
        </w:rPr>
        <w:t xml:space="preserve"> to evaluate the proposed </w:t>
      </w:r>
      <w:r w:rsidRPr="007979FE">
        <w:rPr>
          <w:rFonts w:ascii="Times New Roman" w:hAnsi="Times New Roman" w:cs="Times New Roman"/>
          <w:sz w:val="28"/>
          <w:szCs w:val="28"/>
        </w:rPr>
        <w:t>algorithm</w:t>
      </w:r>
      <w:r w:rsidR="00E57631" w:rsidRPr="007979FE">
        <w:rPr>
          <w:rFonts w:ascii="Times New Roman" w:hAnsi="Times New Roman" w:cs="Times New Roman"/>
          <w:sz w:val="28"/>
          <w:szCs w:val="28"/>
        </w:rPr>
        <w:t>.</w:t>
      </w:r>
    </w:p>
    <w:p w:rsidR="00A65384" w:rsidRPr="007979FE" w:rsidRDefault="00A324F4" w:rsidP="00A324F4">
      <w:pPr>
        <w:pStyle w:val="1"/>
        <w:widowControl/>
        <w:numPr>
          <w:ilvl w:val="0"/>
          <w:numId w:val="2"/>
        </w:numPr>
        <w:spacing w:beforeLines="100" w:before="312" w:line="300" w:lineRule="auto"/>
        <w:ind w:firstLineChars="0"/>
        <w:rPr>
          <w:rFonts w:ascii="Times New Roman" w:hAnsi="Times New Roman" w:cs="Times New Roman"/>
          <w:sz w:val="28"/>
          <w:szCs w:val="28"/>
        </w:rPr>
      </w:pPr>
      <w:r w:rsidRPr="007979FE">
        <w:rPr>
          <w:rFonts w:ascii="Times New Roman" w:hAnsi="Times New Roman" w:cs="Times New Roman"/>
          <w:sz w:val="28"/>
          <w:szCs w:val="28"/>
        </w:rPr>
        <w:t>For the simulation results, as different topologies may result in different performance value ranges, in the journal version, for each topology, we normalize the performance value of Weight, Hop and Runtime under different algorithms according to min-max normalization [41]. We take the average of the normalized results as the final simulation results.</w:t>
      </w:r>
    </w:p>
    <w:p w:rsidR="00137D1E" w:rsidRPr="007979FE" w:rsidRDefault="00137D1E">
      <w:pPr>
        <w:pStyle w:val="1"/>
        <w:widowControl/>
        <w:spacing w:beforeLines="100" w:before="312" w:line="300" w:lineRule="auto"/>
        <w:ind w:firstLineChars="0" w:firstLine="0"/>
        <w:rPr>
          <w:rFonts w:ascii="Times New Roman" w:hAnsi="Times New Roman" w:cs="Times New Roman"/>
          <w:sz w:val="28"/>
          <w:szCs w:val="28"/>
        </w:rPr>
      </w:pPr>
    </w:p>
    <w:p w:rsidR="00137D1E" w:rsidRPr="007979FE" w:rsidRDefault="00137D1E">
      <w:pPr>
        <w:widowControl/>
        <w:spacing w:line="300" w:lineRule="auto"/>
        <w:jc w:val="left"/>
        <w:rPr>
          <w:rFonts w:ascii="Times New Roman" w:hAnsi="Times New Roman" w:cs="Times New Roman"/>
          <w:sz w:val="28"/>
          <w:szCs w:val="28"/>
        </w:rPr>
      </w:pPr>
    </w:p>
    <w:sectPr w:rsidR="00137D1E" w:rsidRPr="007979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27CE" w:rsidRDefault="004B27CE" w:rsidP="0031136A">
      <w:r>
        <w:separator/>
      </w:r>
    </w:p>
  </w:endnote>
  <w:endnote w:type="continuationSeparator" w:id="0">
    <w:p w:rsidR="004B27CE" w:rsidRDefault="004B27CE" w:rsidP="00311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27CE" w:rsidRDefault="004B27CE" w:rsidP="0031136A">
      <w:r>
        <w:separator/>
      </w:r>
    </w:p>
  </w:footnote>
  <w:footnote w:type="continuationSeparator" w:id="0">
    <w:p w:rsidR="004B27CE" w:rsidRDefault="004B27CE" w:rsidP="003113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60AA0"/>
    <w:multiLevelType w:val="multilevel"/>
    <w:tmpl w:val="2E860AA0"/>
    <w:lvl w:ilvl="0">
      <w:start w:val="1"/>
      <w:numFmt w:val="lowerLetter"/>
      <w:lvlText w:val="(%1)"/>
      <w:lvlJc w:val="left"/>
      <w:pPr>
        <w:ind w:left="1140" w:hanging="360"/>
      </w:pPr>
      <w:rPr>
        <w:rFonts w:asciiTheme="minorHAnsi" w:hAnsiTheme="minorHAnsi" w:cstheme="minorBidi" w:hint="default"/>
        <w:b w:val="0"/>
        <w:sz w:val="21"/>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 w15:restartNumberingAfterBreak="0">
    <w:nsid w:val="57483203"/>
    <w:multiLevelType w:val="multilevel"/>
    <w:tmpl w:val="57483203"/>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390E"/>
    <w:rsid w:val="000460A1"/>
    <w:rsid w:val="000B3591"/>
    <w:rsid w:val="000E5A55"/>
    <w:rsid w:val="00130EFF"/>
    <w:rsid w:val="00137D1E"/>
    <w:rsid w:val="00172A27"/>
    <w:rsid w:val="0026732D"/>
    <w:rsid w:val="00280C7F"/>
    <w:rsid w:val="00297F68"/>
    <w:rsid w:val="002E5AC7"/>
    <w:rsid w:val="0031136A"/>
    <w:rsid w:val="0034105B"/>
    <w:rsid w:val="00392C58"/>
    <w:rsid w:val="003C4D64"/>
    <w:rsid w:val="00405E28"/>
    <w:rsid w:val="00412B50"/>
    <w:rsid w:val="00444F5A"/>
    <w:rsid w:val="004561AF"/>
    <w:rsid w:val="004A33AD"/>
    <w:rsid w:val="004B1219"/>
    <w:rsid w:val="004B204E"/>
    <w:rsid w:val="004B27CE"/>
    <w:rsid w:val="004B52C7"/>
    <w:rsid w:val="00501B40"/>
    <w:rsid w:val="00536D91"/>
    <w:rsid w:val="00550E53"/>
    <w:rsid w:val="00586177"/>
    <w:rsid w:val="005A5594"/>
    <w:rsid w:val="006631DA"/>
    <w:rsid w:val="00664D8E"/>
    <w:rsid w:val="006A4E02"/>
    <w:rsid w:val="006A4E73"/>
    <w:rsid w:val="00787961"/>
    <w:rsid w:val="007979FE"/>
    <w:rsid w:val="007B568B"/>
    <w:rsid w:val="00815CC9"/>
    <w:rsid w:val="00894090"/>
    <w:rsid w:val="008D4B85"/>
    <w:rsid w:val="008E16A3"/>
    <w:rsid w:val="00926689"/>
    <w:rsid w:val="009372F3"/>
    <w:rsid w:val="009D1839"/>
    <w:rsid w:val="00A324F4"/>
    <w:rsid w:val="00A65384"/>
    <w:rsid w:val="00AB3A23"/>
    <w:rsid w:val="00AC08E6"/>
    <w:rsid w:val="00AD6F43"/>
    <w:rsid w:val="00AE3B17"/>
    <w:rsid w:val="00AF676F"/>
    <w:rsid w:val="00B57E19"/>
    <w:rsid w:val="00BE0036"/>
    <w:rsid w:val="00BE4D72"/>
    <w:rsid w:val="00C24036"/>
    <w:rsid w:val="00C64CEA"/>
    <w:rsid w:val="00C95E4E"/>
    <w:rsid w:val="00CE445E"/>
    <w:rsid w:val="00CF50ED"/>
    <w:rsid w:val="00CF6D66"/>
    <w:rsid w:val="00D0293C"/>
    <w:rsid w:val="00D67BA7"/>
    <w:rsid w:val="00DF1F0C"/>
    <w:rsid w:val="00DF4874"/>
    <w:rsid w:val="00E2248E"/>
    <w:rsid w:val="00E57631"/>
    <w:rsid w:val="00EE7611"/>
    <w:rsid w:val="00F657AD"/>
    <w:rsid w:val="00F87930"/>
    <w:rsid w:val="047E783F"/>
    <w:rsid w:val="0B7033C1"/>
    <w:rsid w:val="0DA06530"/>
    <w:rsid w:val="135D1474"/>
    <w:rsid w:val="16CE32A3"/>
    <w:rsid w:val="209D36F9"/>
    <w:rsid w:val="23CE4172"/>
    <w:rsid w:val="2AA92BE6"/>
    <w:rsid w:val="2C6144AA"/>
    <w:rsid w:val="316449D3"/>
    <w:rsid w:val="393A0240"/>
    <w:rsid w:val="44412651"/>
    <w:rsid w:val="485520BE"/>
    <w:rsid w:val="4F75509B"/>
    <w:rsid w:val="56247E9B"/>
    <w:rsid w:val="56D65C04"/>
    <w:rsid w:val="629A0ACB"/>
    <w:rsid w:val="62DD35A3"/>
    <w:rsid w:val="77210312"/>
    <w:rsid w:val="7DDF5398"/>
    <w:rsid w:val="7F2B6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EDD4A"/>
  <w15:docId w15:val="{6B4156F2-58EF-4347-9A89-C17BE5638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265</Words>
  <Characters>1517</Characters>
  <Application>Microsoft Office Word</Application>
  <DocSecurity>0</DocSecurity>
  <Lines>12</Lines>
  <Paragraphs>3</Paragraphs>
  <ScaleCrop>false</ScaleCrop>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 Xie</dc:creator>
  <cp:lastModifiedBy>cskxie</cp:lastModifiedBy>
  <cp:revision>15</cp:revision>
  <cp:lastPrinted>2017-11-25T16:53:00Z</cp:lastPrinted>
  <dcterms:created xsi:type="dcterms:W3CDTF">2018-05-23T14:20:00Z</dcterms:created>
  <dcterms:modified xsi:type="dcterms:W3CDTF">2018-05-23T14:58:00Z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