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060" w:rsidRDefault="00FF5060" w:rsidP="00FF5060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 w:hint="eastAsia"/>
          <w:sz w:val="20"/>
          <w:szCs w:val="20"/>
        </w:rPr>
        <w:t>。</w:t>
      </w:r>
      <w:r>
        <w:rPr>
          <w:rFonts w:ascii="DY106+ZMEA2T-108" w:eastAsia="宋体" w:hAnsi="DY106+ZMEA2T-108" w:cs="DY106+ZMEA2T-108"/>
          <w:sz w:val="20"/>
          <w:szCs w:val="20"/>
        </w:rPr>
        <w:t>.NF\</w:t>
      </w:r>
      <w:r>
        <w:rPr>
          <w:rFonts w:ascii="DY106+ZMEA2T-108" w:eastAsia="宋体" w:hAnsi="DY106+ZMEA2T-108" w:cs="DY106+ZMEA2T-108"/>
          <w:sz w:val="11"/>
          <w:szCs w:val="11"/>
        </w:rPr>
        <w:t xml:space="preserve">] + ^ </w:t>
      </w:r>
      <w:r>
        <w:rPr>
          <w:rFonts w:ascii="宋体" w:eastAsia="宋体" w:cs="宋体" w:hint="eastAsia"/>
          <w:sz w:val="20"/>
          <w:szCs w:val="20"/>
        </w:rPr>
        <w:t>提出了共享风险链</w:t>
      </w:r>
    </w:p>
    <w:p w:rsidR="00FF5060" w:rsidRDefault="00FF5060" w:rsidP="00FF5060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 w:hint="eastAsia"/>
          <w:sz w:val="20"/>
          <w:szCs w:val="20"/>
        </w:rPr>
        <w:t>路组（</w:t>
      </w:r>
      <w:r>
        <w:rPr>
          <w:rFonts w:ascii="DY106+ZMEA2T-108" w:eastAsia="宋体" w:hAnsi="DY106+ZMEA2T-108" w:cs="DY106+ZMEA2T-108"/>
          <w:sz w:val="20"/>
          <w:szCs w:val="20"/>
        </w:rPr>
        <w:t>#O932B $;GL %;&lt;L &amp;30JDG</w:t>
      </w:r>
      <w:r>
        <w:rPr>
          <w:rFonts w:ascii="宋体" w:eastAsia="宋体" w:cs="宋体" w:hint="eastAsia"/>
          <w:sz w:val="20"/>
          <w:szCs w:val="20"/>
        </w:rPr>
        <w:t>，</w:t>
      </w:r>
      <w:r>
        <w:rPr>
          <w:rFonts w:ascii="DY106+ZMEA2T-108" w:eastAsia="宋体" w:hAnsi="DY106+ZMEA2T-108" w:cs="DY106+ZMEA2T-108"/>
          <w:sz w:val="20"/>
          <w:szCs w:val="20"/>
        </w:rPr>
        <w:t>#$%&amp;</w:t>
      </w:r>
      <w:r>
        <w:rPr>
          <w:rFonts w:ascii="宋体" w:eastAsia="宋体" w:cs="宋体" w:hint="eastAsia"/>
          <w:sz w:val="20"/>
          <w:szCs w:val="20"/>
        </w:rPr>
        <w:t>）的概念，其定义</w:t>
      </w:r>
    </w:p>
    <w:p w:rsidR="00FF5060" w:rsidRDefault="00FF5060" w:rsidP="00FF5060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 w:hint="eastAsia"/>
          <w:sz w:val="20"/>
          <w:szCs w:val="20"/>
        </w:rPr>
        <w:t>为一组链路共享同一物理资源。</w:t>
      </w:r>
      <w:r>
        <w:rPr>
          <w:rFonts w:ascii="DY106+ZMEA2T-108" w:eastAsia="宋体" w:hAnsi="DY106+ZMEA2T-108" w:cs="DY106+ZMEA2T-108"/>
          <w:sz w:val="20"/>
          <w:szCs w:val="20"/>
        </w:rPr>
        <w:t xml:space="preserve">#$%&amp; </w:t>
      </w:r>
      <w:r>
        <w:rPr>
          <w:rFonts w:ascii="宋体" w:eastAsia="宋体" w:cs="宋体" w:hint="eastAsia"/>
          <w:sz w:val="20"/>
          <w:szCs w:val="20"/>
        </w:rPr>
        <w:t>可以由网络操</w:t>
      </w:r>
    </w:p>
    <w:p w:rsidR="00FF5060" w:rsidRDefault="00FF5060" w:rsidP="00FF5060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 w:hint="eastAsia"/>
          <w:sz w:val="20"/>
          <w:szCs w:val="20"/>
        </w:rPr>
        <w:t>作者指定，也可通过物理链路的路由信息自动导出</w:t>
      </w:r>
    </w:p>
    <w:p w:rsidR="00FF5060" w:rsidRDefault="00FF5060" w:rsidP="00FF5060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>
        <w:rPr>
          <w:rFonts w:ascii="DY106+ZMEA2T-108" w:eastAsia="宋体" w:hAnsi="DY106+ZMEA2T-108" w:cs="DY106+ZMEA2T-108"/>
          <w:sz w:val="11"/>
          <w:szCs w:val="11"/>
        </w:rPr>
        <w:t>] W ^</w:t>
      </w:r>
      <w:r>
        <w:rPr>
          <w:rFonts w:ascii="宋体" w:eastAsia="宋体" w:cs="宋体" w:hint="eastAsia"/>
          <w:sz w:val="20"/>
          <w:szCs w:val="20"/>
        </w:rPr>
        <w:t>。网络操作者通过指定物理链路的</w:t>
      </w:r>
      <w:r>
        <w:rPr>
          <w:rFonts w:ascii="DY106+ZMEA2T-108" w:eastAsia="宋体" w:hAnsi="DY106+ZMEA2T-108" w:cs="DY106+ZMEA2T-108"/>
          <w:sz w:val="20"/>
          <w:szCs w:val="20"/>
        </w:rPr>
        <w:t xml:space="preserve">#$%&amp; </w:t>
      </w:r>
      <w:r>
        <w:rPr>
          <w:rFonts w:ascii="宋体" w:eastAsia="宋体" w:cs="宋体" w:hint="eastAsia"/>
          <w:sz w:val="20"/>
          <w:szCs w:val="20"/>
        </w:rPr>
        <w:t>来满足不</w:t>
      </w:r>
    </w:p>
    <w:p w:rsidR="00FF5060" w:rsidRDefault="00FF5060" w:rsidP="00FF5060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 w:hint="eastAsia"/>
          <w:sz w:val="20"/>
          <w:szCs w:val="20"/>
        </w:rPr>
        <w:t>同连接的要求。</w:t>
      </w:r>
      <w:r>
        <w:rPr>
          <w:rFonts w:ascii="DY106+ZMEA2T-108" w:eastAsia="宋体" w:hAnsi="DY106+ZMEA2T-108" w:cs="DY106+ZMEA2T-108"/>
          <w:sz w:val="20"/>
          <w:szCs w:val="20"/>
        </w:rPr>
        <w:t xml:space="preserve">#$%&amp; </w:t>
      </w:r>
      <w:r>
        <w:rPr>
          <w:rFonts w:ascii="宋体" w:eastAsia="宋体" w:cs="宋体" w:hint="eastAsia"/>
          <w:sz w:val="20"/>
          <w:szCs w:val="20"/>
        </w:rPr>
        <w:t>分离的两条路径可以减少同时</w:t>
      </w:r>
    </w:p>
    <w:p w:rsidR="00891006" w:rsidRDefault="00FF5060" w:rsidP="00FF5060">
      <w:pPr>
        <w:rPr>
          <w:rFonts w:ascii="宋体" w:eastAsia="宋体" w:cs="宋体"/>
          <w:sz w:val="20"/>
          <w:szCs w:val="20"/>
        </w:rPr>
      </w:pPr>
      <w:r>
        <w:rPr>
          <w:rFonts w:ascii="宋体" w:eastAsia="宋体" w:cs="宋体" w:hint="eastAsia"/>
          <w:sz w:val="20"/>
          <w:szCs w:val="20"/>
        </w:rPr>
        <w:t>失效的可能性，提高了光路的抗毁能力。</w:t>
      </w:r>
    </w:p>
    <w:p w:rsidR="00D255BE" w:rsidRDefault="00D255BE" w:rsidP="00FF5060">
      <w:pPr>
        <w:rPr>
          <w:rFonts w:ascii="宋体" w:eastAsia="宋体" w:cs="宋体"/>
          <w:sz w:val="20"/>
          <w:szCs w:val="20"/>
        </w:rPr>
      </w:pPr>
    </w:p>
    <w:p w:rsidR="00D255BE" w:rsidRDefault="00D255BE" w:rsidP="00FF5060">
      <w:pPr>
        <w:rPr>
          <w:rFonts w:ascii="宋体" w:eastAsia="宋体" w:cs="宋体"/>
          <w:sz w:val="20"/>
          <w:szCs w:val="20"/>
        </w:rPr>
      </w:pPr>
      <w:r>
        <w:rPr>
          <w:noProof/>
        </w:rPr>
        <w:drawing>
          <wp:inline distT="0" distB="0" distL="0" distR="0" wp14:anchorId="235783EA" wp14:editId="53FE1382">
            <wp:extent cx="5274310" cy="3342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C0" w:rsidRDefault="003E79C0" w:rsidP="00FF5060">
      <w:pPr>
        <w:rPr>
          <w:rFonts w:ascii="宋体" w:eastAsia="宋体" w:cs="宋体"/>
          <w:sz w:val="20"/>
          <w:szCs w:val="20"/>
        </w:rPr>
      </w:pPr>
      <w:r>
        <w:rPr>
          <w:noProof/>
        </w:rPr>
        <w:drawing>
          <wp:inline distT="0" distB="0" distL="0" distR="0" wp14:anchorId="73A852D2" wp14:editId="3BB0E68D">
            <wp:extent cx="5274310" cy="1562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5BE" w:rsidRDefault="00D255BE" w:rsidP="00FF5060">
      <w:pPr>
        <w:rPr>
          <w:rFonts w:ascii="宋体" w:eastAsia="宋体" w:cs="宋体" w:hint="eastAsia"/>
          <w:sz w:val="20"/>
          <w:szCs w:val="20"/>
        </w:rPr>
      </w:pPr>
    </w:p>
    <w:p w:rsidR="002C4AAF" w:rsidRDefault="002C4AAF" w:rsidP="00FF5060">
      <w:pPr>
        <w:rPr>
          <w:rFonts w:ascii="宋体" w:eastAsia="宋体" w:cs="宋体"/>
          <w:sz w:val="20"/>
          <w:szCs w:val="20"/>
        </w:rPr>
      </w:pPr>
    </w:p>
    <w:p w:rsidR="002C4AAF" w:rsidRDefault="002C4AAF" w:rsidP="00FF5060">
      <w:r>
        <w:rPr>
          <w:noProof/>
        </w:rPr>
        <w:lastRenderedPageBreak/>
        <w:drawing>
          <wp:inline distT="0" distB="0" distL="0" distR="0" wp14:anchorId="4077A3B0" wp14:editId="6EAF6447">
            <wp:extent cx="5274310" cy="2441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33" w:rsidRDefault="00A67333" w:rsidP="00FF5060"/>
    <w:p w:rsidR="00A67333" w:rsidRDefault="00A67333" w:rsidP="00FF5060">
      <w:r>
        <w:rPr>
          <w:noProof/>
        </w:rPr>
        <w:drawing>
          <wp:inline distT="0" distB="0" distL="0" distR="0" wp14:anchorId="0DB7D0B9" wp14:editId="7A41A65D">
            <wp:extent cx="293370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33" w:rsidRDefault="00A67333" w:rsidP="00FF5060"/>
    <w:p w:rsidR="00A67333" w:rsidRPr="002C4AAF" w:rsidRDefault="00A67333" w:rsidP="00FF5060">
      <w:pPr>
        <w:rPr>
          <w:rFonts w:hint="eastAsia"/>
        </w:rPr>
      </w:pPr>
      <w:r>
        <w:rPr>
          <w:noProof/>
        </w:rPr>
        <w:drawing>
          <wp:inline distT="0" distB="0" distL="0" distR="0" wp14:anchorId="14EF3DB8" wp14:editId="0A1D5F00">
            <wp:extent cx="274320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333" w:rsidRPr="002C4A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Y106+ZMEA2T-10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43"/>
    <w:rsid w:val="002C4AAF"/>
    <w:rsid w:val="003E79C0"/>
    <w:rsid w:val="00861543"/>
    <w:rsid w:val="00891006"/>
    <w:rsid w:val="00A67333"/>
    <w:rsid w:val="00D255BE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F8DB"/>
  <w15:chartTrackingRefBased/>
  <w15:docId w15:val="{A91A2698-7E98-46BD-BE89-9789AE19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5</cp:revision>
  <dcterms:created xsi:type="dcterms:W3CDTF">2018-03-26T09:06:00Z</dcterms:created>
  <dcterms:modified xsi:type="dcterms:W3CDTF">2018-03-29T13:27:00Z</dcterms:modified>
</cp:coreProperties>
</file>