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Microsoft YaHei" w:hAnsi="Microsoft YaHei" w:eastAsia="Microsoft YaHei"/>
          <w:b/>
          <w:color w:val="2E74B5"/>
          <w:sz w:val="19"/>
        </w:rPr>
        <w:t>PRODUCT REQUIREMENTS DOCUMENT</w:t>
      </w:r>
    </w:p>
    <w:p>
      <w:pPr>
        <w:pStyle w:val="Title"/>
        <w:spacing w:after="100"/>
      </w:pPr>
      <w:r>
        <w:rPr>
          <w:rFonts w:ascii="Microsoft YaHei" w:hAnsi="Microsoft YaHei" w:eastAsia="Microsoft YaHei"/>
          <w:b/>
          <w:color w:val="243447"/>
          <w:sz w:val="50"/>
        </w:rPr>
        <w:t xml:space="preserve">OMS订单履约时效管理</w:t>
      </w:r>
    </w:p>
    <w:p>
      <w:pPr>
        <w:spacing w:after="320"/>
      </w:pPr>
      <w:r>
        <w:rPr>
          <w:rFonts w:ascii="Microsoft YaHei" w:hAnsi="Microsoft YaHei" w:eastAsia="Microsoft YaHei"/>
          <w:color w:val="667085"/>
          <w:sz w:val="25"/>
        </w:rPr>
        <w:t xml:space="preserve">覆盖普通客户与系统客户的六节点计时和履约预警</w:t>
      </w:r>
    </w:p>
    <w:p>
      <w:pPr>
        <w:spacing w:after="40"/>
      </w:pPr>
      <w:r>
        <w:rPr>
          <w:rFonts w:ascii="Microsoft YaHei" w:hAnsi="Microsoft YaHei" w:eastAsia="Microsoft YaHei"/>
          <w:color w:val="243447"/>
          <w:sz w:val="20"/>
          <w:b/>
        </w:rPr>
        <w:t xml:space="preserve">文档版本：</w:t>
      </w:r>
      <w:r>
        <w:rPr>
          <w:rFonts w:ascii="Microsoft YaHei" w:hAnsi="Microsoft YaHei" w:eastAsia="Microsoft YaHei"/>
          <w:color w:val="243447"/>
          <w:sz w:val="20"/>
        </w:rPr>
        <w:t xml:space="preserve">v1.0</w:t>
      </w:r>
    </w:p>
    <w:p>
      <w:pPr>
        <w:spacing w:after="40"/>
      </w:pPr>
      <w:r>
        <w:rPr>
          <w:rFonts w:ascii="Microsoft YaHei" w:hAnsi="Microsoft YaHei" w:eastAsia="Microsoft YaHei"/>
          <w:color w:val="243447"/>
          <w:sz w:val="20"/>
          <w:b/>
        </w:rPr>
        <w:t xml:space="preserve">文档状态：</w:t>
      </w:r>
      <w:r>
        <w:rPr>
          <w:rFonts w:ascii="Microsoft YaHei" w:hAnsi="Microsoft YaHei" w:eastAsia="Microsoft YaHei"/>
          <w:color w:val="243447"/>
          <w:sz w:val="20"/>
        </w:rPr>
        <w:t xml:space="preserve">评审稿</w:t>
      </w:r>
    </w:p>
    <w:p>
      <w:pPr>
        <w:spacing w:after="40"/>
      </w:pPr>
      <w:r>
        <w:rPr>
          <w:rFonts w:ascii="Microsoft YaHei" w:hAnsi="Microsoft YaHei" w:eastAsia="Microsoft YaHei"/>
          <w:color w:val="243447"/>
          <w:sz w:val="20"/>
          <w:b/>
        </w:rPr>
        <w:t xml:space="preserve">所属系统：</w:t>
      </w:r>
      <w:r>
        <w:rPr>
          <w:rFonts w:ascii="Microsoft YaHei" w:hAnsi="Microsoft YaHei" w:eastAsia="Microsoft YaHei"/>
          <w:color w:val="243447"/>
          <w:sz w:val="20"/>
        </w:rPr>
        <w:t xml:space="preserve">OMS订单系统 / 订单履约管理</w:t>
      </w:r>
    </w:p>
    <w:p>
      <w:pPr>
        <w:spacing w:after="40"/>
      </w:pPr>
      <w:r>
        <w:rPr>
          <w:rFonts w:ascii="Microsoft YaHei" w:hAnsi="Microsoft YaHei" w:eastAsia="Microsoft YaHei"/>
          <w:color w:val="243447"/>
          <w:sz w:val="20"/>
          <w:b/>
        </w:rPr>
        <w:t xml:space="preserve">关联平台：</w:t>
      </w:r>
      <w:r>
        <w:rPr>
          <w:rFonts w:ascii="Microsoft YaHei" w:hAnsi="Microsoft YaHei" w:eastAsia="Microsoft YaHei"/>
          <w:color w:val="243447"/>
          <w:sz w:val="20"/>
        </w:rPr>
        <w:t xml:space="preserve">标准库、旺店通、ERP、WMS及物流服务</w:t>
      </w:r>
    </w:p>
    <w:p>
      <w:pPr>
        <w:spacing w:after="40"/>
      </w:pPr>
      <w:r>
        <w:rPr>
          <w:rFonts w:ascii="Microsoft YaHei" w:hAnsi="Microsoft YaHei" w:eastAsia="Microsoft YaHei"/>
          <w:color w:val="243447"/>
          <w:sz w:val="20"/>
          <w:b/>
        </w:rPr>
        <w:t xml:space="preserve">需求负责人：</w:t>
      </w:r>
      <w:r>
        <w:rPr>
          <w:rFonts w:ascii="Microsoft YaHei" w:hAnsi="Microsoft YaHei" w:eastAsia="Microsoft YaHei"/>
          <w:color w:val="243447"/>
          <w:sz w:val="20"/>
        </w:rPr>
        <w:t xml:space="preserve">待指定</w:t>
      </w:r>
    </w:p>
    <w:p>
      <w:pPr>
        <w:spacing w:after="40"/>
      </w:pPr>
      <w:r>
        <w:rPr>
          <w:rFonts w:ascii="Microsoft YaHei" w:hAnsi="Microsoft YaHei" w:eastAsia="Microsoft YaHei"/>
          <w:color w:val="243447"/>
          <w:sz w:val="20"/>
          <w:b/>
        </w:rPr>
        <w:t xml:space="preserve">编制日期：</w:t>
      </w:r>
      <w:r>
        <w:rPr>
          <w:rFonts w:ascii="Microsoft YaHei" w:hAnsi="Microsoft YaHei" w:eastAsia="Microsoft YaHei"/>
          <w:color w:val="243447"/>
          <w:sz w:val="20"/>
        </w:rPr>
        <w:t xml:space="preserve">2026-09-10</w:t>
      </w:r>
    </w:p>
    <w:p>
      <w:pPr>
        <w:spacing w:after="40"/>
      </w:pPr>
      <w:r>
        <w:rPr>
          <w:rFonts w:ascii="Microsoft YaHei" w:hAnsi="Microsoft YaHei" w:eastAsia="Microsoft YaHei"/>
          <w:color w:val="243447"/>
          <w:sz w:val="20"/>
          <w:b/>
        </w:rPr>
        <w:t xml:space="preserve">原型文件：</w:t>
      </w:r>
      <w:r>
        <w:rPr>
          <w:rFonts w:ascii="Microsoft YaHei" w:hAnsi="Microsoft YaHei" w:eastAsia="Microsoft YaHei"/>
          <w:color w:val="243447"/>
          <w:sz w:val="20"/>
        </w:rPr>
        <w:t xml:space="preserve">发货时效预警策略.html等四个页面</w:t>
      </w:r>
    </w:p>
    <w:p>
      <w:pPr>
        <w:spacing w:after="280"/>
        <w:pBdr>
          <w:bottom w:val="single" w:sz="16" w:space="8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2FB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E74B5"/>
                <w:sz w:val="21"/>
              </w:rPr>
              <w:t xml:space="preserve">核心产品定义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43447"/>
                <w:sz w:val="20"/>
              </w:rPr>
              <w:t xml:space="preserve">系统按财务审核、工厂接单、发货、揽收、签收、回执上传六个节点管理订单时效。财务与接单并行计时；普通客户使用商品与节点规则，系统客户按每笔订单的客户要求到货时间倒排。管理人员先看履约总览，再点击指标或节点查看下方订单明细；三类时效配置分别独立成页。</w:t>
            </w:r>
          </w:p>
        </w:tc>
      </w:tr>
    </w:tbl>
    <w:p>
      <w:pPr>
        <w:pStyle w:val="Heading1"/>
        <w:keepNext/>
      </w:pPr>
      <w:r>
        <w:t xml:space="preserve">1. 需求背景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订单履约涉及财务审核、工厂接单以及旺店通、ERP、WMS之间的同步和仓库出库。各环节使用不同的完成事件，若只根据原订单状态或物流扫描判断进度，容易把“已经发货”“仓库已经出库”和“客户已经收到货”混为一谈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目前需要统一履约时效口径，让业务人员知道每张订单卡在哪个节点、还剩多久、是否已经超时。老板需要先看到整体情况，再在同一页面查看对应订单资料，而不是反复进入详情查找异常。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客户分为系统客户和非系统客户。系统客户主要是大型连锁商超，下单时会提出要求到货时间，不能直接套用普通订单的固定时效。商品基础时效已在标准库维护，本功能只展示商品有货、无货发货时效，并为特殊商品提供自定义方案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本期不重建财务审核、工厂接单或仓储执行系统，主要建设配置、计时、预警及展示能力。接口事件、规则生效和特殊履约场景需在联调前确认，见第10章。</w:t>
      </w:r>
    </w:p>
    <w:p>
      <w:pPr>
        <w:pStyle w:val="Heading1"/>
        <w:keepNext/>
      </w:pPr>
      <w:r>
        <w:t xml:space="preserve">2. 业务目标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  <w:b/>
        </w:rPr>
        <w:t xml:space="preserve">口径统一：</w:t>
      </w:r>
      <w:r>
        <w:rPr>
          <w:rFonts w:ascii="Microsoft YaHei" w:hAnsi="Microsoft YaHei" w:eastAsia="Microsoft YaHei"/>
          <w:color w:val="243447"/>
          <w:sz w:val="20"/>
        </w:rPr>
        <w:t xml:space="preserve">明确六个节点各自从何时开始、到何时完成，不以物流查询成功代替业务完成。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  <w:b/>
        </w:rPr>
        <w:t xml:space="preserve">并行计时：</w:t>
      </w:r>
      <w:r>
        <w:rPr>
          <w:rFonts w:ascii="Microsoft YaHei" w:hAnsi="Microsoft YaHei" w:eastAsia="Microsoft YaHei"/>
          <w:color w:val="243447"/>
          <w:sz w:val="20"/>
        </w:rPr>
        <w:t xml:space="preserve">财务审核与工厂接单同时开始，各自完成、各自停止，接单不等待财务审核。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  <w:b/>
        </w:rPr>
        <w:t xml:space="preserve">分层配置：</w:t>
      </w:r>
      <w:r>
        <w:rPr>
          <w:rFonts w:ascii="Microsoft YaHei" w:hAnsi="Microsoft YaHei" w:eastAsia="Microsoft YaHei"/>
          <w:color w:val="243447"/>
          <w:sz w:val="20"/>
        </w:rPr>
        <w:t xml:space="preserve">普通客户保留商品及节点时效，系统客户按客户要求到货时间安排各节点截止。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  <w:b/>
        </w:rPr>
        <w:t xml:space="preserve">异常可查：</w:t>
      </w:r>
      <w:r>
        <w:rPr>
          <w:rFonts w:ascii="Microsoft YaHei" w:hAnsi="Microsoft YaHei" w:eastAsia="Microsoft YaHei"/>
          <w:color w:val="243447"/>
          <w:sz w:val="20"/>
        </w:rPr>
        <w:t xml:space="preserve">通过总览指标、节点卡片与下方订单明细联动，直接定位超时及即将超时订单。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  <w:b/>
        </w:rPr>
        <w:t xml:space="preserve">配置简单：</w:t>
      </w:r>
      <w:r>
        <w:rPr>
          <w:rFonts w:ascii="Microsoft YaHei" w:hAnsi="Microsoft YaHei" w:eastAsia="Microsoft YaHei"/>
          <w:color w:val="243447"/>
          <w:sz w:val="20"/>
        </w:rPr>
        <w:t xml:space="preserve">商品基础值只读，特殊商品建方案；系统客户先设默认规则，仅特殊客户单独配置。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  <w:b/>
        </w:rPr>
        <w:t xml:space="preserve">记录可追溯：</w:t>
      </w:r>
      <w:r>
        <w:rPr>
          <w:rFonts w:ascii="Microsoft YaHei" w:hAnsi="Microsoft YaHei" w:eastAsia="Microsoft YaHei"/>
          <w:color w:val="243447"/>
          <w:sz w:val="20"/>
        </w:rPr>
        <w:t xml:space="preserve">保留订单适用规则、交期变更原因和原始事件，避免配置变更无声改写历史。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C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E7D32"/>
                <w:sz w:val="21"/>
              </w:rPr>
              <w:t xml:space="preserve">成功判定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43447"/>
                <w:sz w:val="20"/>
              </w:rPr>
              <w:t xml:space="preserve">同一订单的总数不重复，财务与接单待办可分别统计；WMS出库准确结束揽收并启动签收；系统客户的截止时间能追溯到客户要求到货时间及适用规则；点击总览或节点后，下方展示的订单与统计口径一致。</w:t>
            </w:r>
          </w:p>
        </w:tc>
      </w:tr>
    </w:tbl>
    <w:p>
      <w:pPr>
        <w:pStyle w:val="Heading1"/>
        <w:keepNext/>
      </w:pPr>
      <w:r>
        <w:t xml:space="preserve">3. 用户痛点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880"/>
        <w:gridCol w:w="398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用户角色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当前痛点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期望改善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老板或管理人员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订单资料分散，难以快速判断哪些环节积压、哪些客户交期有风险。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先看总览，点击指标或节点即可查看完整订单明细。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业务及客服人员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系统客户交期与普通时效混用，跟进顺序不明确。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直接看到客户交期、本节点截止、剩余或超时时长。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财务及工厂人员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财务审核与工厂接单容易被当作先后流程。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独立显示各自待办和耗时，不互相重置计时。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仓库及物流人员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发货、出库和物流扫描口径不同，容易产生错误预警。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发货以ERP同步WMS并生成单号为准，揽收以WMS出库为准。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配置管理员</w:t>
            </w:r>
          </w:p>
        </w:tc>
        <w:tc>
          <w:tcPr>
            <w:tcW w:type="dxa" w:w="3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全局配置、商品方案和客户配置混在一起，不易理解。</w:t>
            </w:r>
          </w:p>
        </w:tc>
        <w:tc>
          <w:tcPr>
            <w:tcW w:type="dxa" w:w="3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商品、节点、客户分别配置，清楚展示来源和继承关系。</w:t>
            </w:r>
          </w:p>
        </w:tc>
      </w:tr>
    </w:tbl>
    <w:p>
      <w:pPr>
        <w:pStyle w:val="Heading1"/>
        <w:keepNext/>
      </w:pPr>
      <w:r>
        <w:t xml:space="preserve">4. 功能范围</w:t>
      </w:r>
    </w:p>
    <w:p>
      <w:pPr>
        <w:pStyle w:val="Heading2"/>
        <w:keepNext/>
      </w:pPr>
      <w:r>
        <w:t xml:space="preserve">4.1 功能模块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200"/>
        <w:gridCol w:w="266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模块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功能范围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页面定位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订单列表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查询订单资料；从“经销/KA下单”进入新增抽屉；展示客户要求到货时间及是否回执。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订单管理 / 订单列表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履约总览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全部订单、系统客户视图切换；总览指标、六节点卡片和下方订单明细联动。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订单管理 / 履约总览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商品时效配置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展示每个商品的有货、无货发货时效；支持筛选及特殊商品自定义方案。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时效设置 / 商品时效配置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履约节点配置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配置六节点完成时限、提前提醒及超时处理方式，固定展示起止事件。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时效设置 / 履约节点配置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客户到货配置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配置系统客户默认倒排规则、客户专属规则及试算；维护客户类型。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时效设置 / 客户到货配置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计时与预警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接收履约事件、计算截止和状态、保留规则快照，按配置触发提醒。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后台服务与订单展示</w:t>
            </w:r>
          </w:p>
        </w:tc>
      </w:tr>
    </w:tbl>
    <w:p>
      <w:pPr>
        <w:pStyle w:val="Heading2"/>
        <w:keepNext/>
      </w:pPr>
      <w:r>
        <w:t xml:space="preserve">4.2 适用场景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350"/>
        <w:gridCol w:w="2700"/>
        <w:gridCol w:w="2010"/>
      </w:tblGrid>
      <w:tr>
        <w:trPr>
          <w:cantSplit/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场景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规则来源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用户操作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普通客户常规商品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标准库商品时效及普通节点规则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查看商品时效、按节点跟进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按有效普通规则计算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普通客户特殊商品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已启用的商品自定义方案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选择商品并配置有货、无货时效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该商品优先使用方案值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系统客户常规交期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系统客户默认规则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下单填写要求到货时间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倒排各节点最晚完成时间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系统客户特殊约定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客户专属规则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为该客户单独设置提前量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专属规则覆盖客户默认规则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财务与接单同时待办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同一订单的两项任务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从任一节点查看订单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总订单计1，各节点分别计1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签收后待回执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实际签收时间及回执时长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上传回执单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上传成功后结束适用回执计时</w:t>
            </w:r>
          </w:p>
        </w:tc>
      </w:tr>
    </w:tbl>
    <w:p>
      <w:pPr>
        <w:pStyle w:val="Heading2"/>
        <w:keepNext/>
      </w:pPr>
      <w:r>
        <w:t xml:space="preserve">4.3 本期边界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不增加独立“物流信息获取”计时节点，不恢复司机与车辆配置菜单，不提供商品全局默认时效编辑，不保留“客户期望卸货时间”。物流轨迹仍可作为订单资料及签收证据来源。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商品配置、履约节点配置、客户到货配置分别独立成页，不嵌入订单详情。订单列表与履约总览沿用现有OMS样式；不把拆单、合单、售后管理等其他项目功能并入本期。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当前原型用于交互评审，本地保存不等同于正式订单提交。正式接口、消息发送、权限与文件上传能力需按本PRD联调验收。</w:t>
      </w:r>
    </w:p>
    <w:p>
      <w:pPr>
        <w:pStyle w:val="Heading1"/>
        <w:keepNext/>
      </w:pPr>
      <w:r>
        <w:t xml:space="preserve">5. 优先级说明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以下为实施优先级建议，评审确认后进入排期。P0为本期基础交付；P1为基础口径稳定后的增强项，不能替代P0的正确性验收。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700"/>
        <w:gridCol w:w="5760"/>
      </w:tblGrid>
      <w:tr>
        <w:trPr>
          <w:cantSplit/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优先级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范围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说明 / 验收重点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P0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六节点事件与并行计时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财务与接单独立；发货、出库、签收、回执事件准确，完成后停止计时。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P0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履约总览与订单明细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总数去重、节点切换、完整订单资料、关键词及日期查询。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P0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系统客户订单展示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独立视图，显示要求到货时间、本节点截止和缺失资料提示。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P0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商品时效及自定义方案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读取标准库有货、无货时效；方案选择、筛选、冲突校验及来源展示。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P0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节点与客户配置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配置独立成页；默认与专属规则清晰；时限合法性及倒排关系校验。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P0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下单字段与规则快照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使用客户要求到货时间、是否回执；去掉卸货时间；交期修改留痕。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P0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事件可靠性及基础告警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明确正常、预警、超时、待判定；回调去重、失败重试和基础消息联调。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P0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正式安全与数据保存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后端持久化、真实身份、权限控制、回执文件与审计记录。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P1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异常工单及升级闭环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在责任人、渠道与关闭规则确认后，接入工单和分级升级。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3E8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B35C00"/>
                <w:sz w:val="21"/>
              </w:rPr>
              <w:t xml:space="preserve">P0发布门槛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43447"/>
                <w:sz w:val="20"/>
              </w:rPr>
              <w:t xml:space="preserve">必须先确认商品时效与发货节点的关系、并行后流转条件、回执适用范围、分批履约统计及事件接口。不得把原型显示值、保存草稿或可点击按钮作为生产能力验收依据；未完成的通知渠道不可对用户标记为已生效。</w:t>
            </w:r>
          </w:p>
        </w:tc>
      </w:tr>
    </w:tbl>
    <w:p>
      <w:pPr>
        <w:pStyle w:val="Heading1"/>
        <w:keepNext/>
      </w:pPr>
      <w:r>
        <w:t xml:space="preserve">6. 原型或流程图</w:t>
      </w:r>
    </w:p>
    <w:p>
      <w:pPr>
        <w:pStyle w:val="Heading2"/>
        <w:keepNext/>
      </w:pPr>
      <w:r>
        <w:t xml:space="preserve">6.1 总体业务流程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订单提交后财务与接单并行。同步旺店通后的发货、WMS收单到出库的揽收、出库到实际收货的签收，以及签收后的回执上传，分别按各自事件计时。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97880" cy="2772004"/>
            <wp:docPr id="1" name="Picture 1" title="六节点计时与并行审核关系" descr="六节点计时与并行审核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a-flow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72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 xml:space="preserve">图1  六节点计时与并行审核关系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财务和接单是否必须均完成后才能同步旺店通，仍需确认。若快递单号晚于WMS收单生成，发货与揽收也可能短暂并存，不应强制使用唯一串行状态。</w:t>
      </w:r>
    </w:p>
    <w:p>
      <w:pPr>
        <w:pStyle w:val="Heading2"/>
        <w:keepNext/>
      </w:pPr>
      <w:r>
        <w:t xml:space="preserve">6.2 两类客户的时效选择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97880" cy="2772004"/>
            <wp:docPr id="2" name="Picture 2" title="普通客户与系统客户规则选择" descr="普通客户与系统客户规则选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a-flow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72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 xml:space="preserve">图2  普通客户与系统客户规则选择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已有订单优先使用保存的有效规则快照。新订单按客户类型选择规则；系统客户缺少有效交期或规则时进入待补充、待检查，不回退普通固定小时数。</w:t>
      </w:r>
    </w:p>
    <w:p>
      <w:pPr>
        <w:pStyle w:val="Heading2"/>
        <w:keepNext/>
      </w:pPr>
      <w:r>
        <w:t xml:space="preserve">6.3 履约总览查看路径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897880" cy="2034769"/>
            <wp:docPr id="3" name="Picture 3" title="总览指标与订单明细联动" descr="总览指标与订单明细联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a-flow-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034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Microsoft YaHei" w:hAnsi="Microsoft YaHei" w:eastAsia="Microsoft YaHei"/>
          <w:i/>
          <w:color w:val="667085"/>
          <w:sz w:val="18"/>
        </w:rPr>
        <w:t xml:space="preserve">图3  总览指标与下方订单明细联动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总览页面保留“先看整体、再看订单”的顺序。点击指标或节点只切换下方数据；需要查看单笔更完整资料时，再打开订单详情。</w:t>
      </w:r>
    </w:p>
    <w:p>
      <w:pPr>
        <w:pStyle w:val="Heading2"/>
        <w:keepNext/>
      </w:pPr>
      <w:r>
        <w:t xml:space="preserve">6.4 页面原型对应关系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 xml:space="preserve">原型页面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 xml:space="preserve">核心交互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发货时效预警策略.html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承载订单列表与履约总览。全部/系统客户切换、指标筛选、六节点切换、订单查询、订单详情、经销/KA下单抽屉。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商品发货时效配置.html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商品有货、无货时效表格和组合筛选；自定义方案新增、编辑、启停、删除及商品选择。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履约节点配置.html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六节点时限直接编辑；起止事件固定显示；提醒比例及处理方式折叠配置。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客户到货时效配置.html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系统客户默认时间设置、客户资料及专属规则；支持规则试算，非系统客户不展示生效倒排参数。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交互原型目录：E:\cxy\脱骨侠发货单H5。原型中的订单资料取自已有订单表格，履约事件和已用时仍含交互样例设置，不作为正式经营统计依据。</w:t>
      </w:r>
    </w:p>
    <w:p>
      <w:pPr>
        <w:pStyle w:val="Heading1"/>
        <w:keepNext/>
      </w:pPr>
      <w:r>
        <w:t xml:space="preserve">7. 关键规则</w:t>
      </w:r>
    </w:p>
    <w:p>
      <w:pPr>
        <w:pStyle w:val="Heading2"/>
        <w:keepNext/>
      </w:pPr>
      <w:r>
        <w:t xml:space="preserve">7.1 六节点起止规则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450"/>
        <w:gridCol w:w="3350"/>
        <w:gridCol w:w="2260"/>
      </w:tblGrid>
      <w:tr>
        <w:trPr>
          <w:cantSplit/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节点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起算事件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完成事件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统计说明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财务审核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订单提交成功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财务审核通过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与工厂接单并行。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工厂接单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订单提交成功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工厂接单完成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不以财务通过为起点。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发货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同步旺店通成功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ERP同步WMS成功且生成快递单号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两项均满足才算发货。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揽收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WMS收到ERP订单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WMS出库完成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以出库作为揽收维度。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签收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WMS出库完成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客户实际收到货并签收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不以物流查询成功代替。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回执上传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客户实际签收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回执单上传成功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未签收不启动。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发货完成时间取WMS收单成功与快递单号生成两者较晚的时间。快递单号的产生系统、回传字段和事件来源由接口评审确认。原订单资料中的“已发货”等状态仅作资料展示，不代替节点事件。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完成事件确认后只停止该节点；其他待办继续计时。“尚未收到完成记录”与“已确认未完成”必须区分，数据缺失时显示待同步或待判定，不直接判正常或超时。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分批发货、多包裹、多次签收与多份回执的整单完成条件见D04；不能默认第一条完成事件就关闭整单。是否回执为“否”是否跳过任务见D03。</w:t>
      </w:r>
    </w:p>
    <w:p>
      <w:pPr>
        <w:pStyle w:val="Heading2"/>
        <w:keepNext/>
      </w:pPr>
      <w:r>
        <w:t xml:space="preserve">7.2 商品发货时效与自定义方案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商品基础时效在标准库商品管理中维护。本页只读展示商品编码、名称、有货发货时效、无货发货时效、时效来源和方案名称。标准库值未返回时标记待同步或待维护，不自动生成生产时限。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单商品取值优先级为“已启用自定义方案 &gt; 标准库商品时效”。方案停用或删除后，当前商品展示回退标准库；历史订单保留原有效快照。库存取值来源、冻结时点及多商品订单聚合方式见D01。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 xml:space="preserve">规则项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 xml:space="preserve">要求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商品筛选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支持名称或编码关键词、标准库/自定义来源、有货时效范围、无货时效范围组合查询；条件同时满足。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范围校验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上下限包含边界，最小值不得大于最大值，空条件表示不限；无结果给出提示和清空入口。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方案名称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必填，同名不重复，原型最多50字。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适用商品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支持搜索勾选与批量粘贴编码；勾选、取消、移除与粘贴共用同一份选择结果。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编码处理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去空、去重，忽略英文字母大小写；单编码最多80字符，一个方案关联1至200个商品。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时效设置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有货、无货分别必填；0.1至8760小时，支持0.1小时精度。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生效冲突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同一商品只能关联一个已启用方案，冲突时阻止保存并指明商品与方案。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编辑及删除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编辑保留原关联商品；删除二次确认；停用或删除不能破坏已保存订单快照。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商品有效性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粘贴的未知编码可保留选择，但不能认定为有效标准库商品；正式保存校验及下架商品处理需随接口确认。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原型未命中方案的商品预填24小时、72小时，仅用于展示。正式系统读取每个商品实际标准值，不把这两个值当作全商品政策。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商品发货时效的起算点，以及它与“同步旺店通至WMS并生成单号”的节点时限是覆盖还是独立约束，必须按D01定版后接入计时引擎。</w:t>
      </w:r>
    </w:p>
    <w:p>
      <w:pPr>
        <w:pStyle w:val="Heading2"/>
        <w:keepNext/>
      </w:pPr>
      <w:r>
        <w:t xml:space="preserve">7.3 履约节点配置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页面固定展示六节点及各自起止事件。主要输入是“多久内完成”，提醒比例和超时处理方式放入可展开区域。关闭提醒仅影响预警和通知，不代表节点已完成或业务可以跳过。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450"/>
        <w:gridCol w:w="3350"/>
        <w:gridCol w:w="2260"/>
      </w:tblGrid>
      <w:tr>
        <w:trPr>
          <w:cantSplit/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节点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原型预填时限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提醒比例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提前提醒示例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财务审核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2小时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80%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已用1.6小时。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工厂接单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1小时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80%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已用0.8小时。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发货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24小时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75%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已用18小时。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揽收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4小时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75%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已用3小时。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签收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72小时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80%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已用57.6小时。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回执上传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24小时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80%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已用19.2小时。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全部时效可配置。节点时限为0.1至8760小时，提醒比例为1%至99%。超时处理可选创建异常工单、仅消息提醒、消息提醒并升级；未接通的处理能力不能显示为已生效。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保存时统一校验，错误定位到节点与字段，不部分保存。读取失败不得静默覆盖原配置。正式系统记录版本、修改人和时间，校验并发编辑冲突。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上述参数为原型预填值，生产初始化需业务确认。系统客户的截止来自客户到货规则，不把普通节点小时数显示成该订单实际时限。</w:t>
      </w:r>
    </w:p>
    <w:p>
      <w:pPr>
        <w:pStyle w:val="Heading2"/>
        <w:keepNext/>
      </w:pPr>
      <w:r>
        <w:t xml:space="preserve">7.4 系统客户到货配置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系统客户指下单时有要求到货时间的大型连锁商超等客户。页面保留“默认时间设置”和“客户设置”两部分：大多数客户继承默认规则，只有特殊客户配置专属时间，试算功能折叠展示。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规则优先级为“订单有效快照 &gt; 客户专属规则 &gt; 系统客户默认规则”。历史订单没有快照而使用当前规则估算时，要注明计算来源，不伪装成原下单规则。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500"/>
        <w:gridCol w:w="3860"/>
      </w:tblGrid>
      <w:tr>
        <w:trPr>
          <w:cantSplit/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项目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原型预填值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截止或提醒时间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财务审核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到货前72小时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要求到货时间减财务提前量。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工厂接单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到货前60小时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要求到货时间减接单提前量。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发货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到货前48小时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要求到货时间减发货提前量。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揽收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到货前36小时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要求到货时间减揽收提前量。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签收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要求到货时刻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等于客户要求到货时间。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回执上传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实际签收后24小时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实际签收时间加回执时限。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提前提醒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截止前2小时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节点截止时间减提醒时长。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超时升级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截止后2小时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节点截止时间加升级时长。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财务与接单提前量独立设置，两者均不得小于发货提前量；发货提前量不得小于揽收提前量。这是计划日期约束，不限制财务与接单谁先完成。当前表单范围0至8760小时、步长0.5小时，回执与升级时长必须大于0。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客户编码、名称必填；编码忽略大小写后唯一。正式关联使用客户ID或编码，不依赖名称。系统名称由档案带出，客户类型分系统与非系统。选择默认规则时只读展示继承值，选择专属规则时允许编辑；非系统客户不展示生效的倒排参数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系统客户缺少交期、规则无效时分别提示待补充、待检查，不回退普通24小时或72小时。客户类型变更或档案删除后，已有订单的有效规则快照继续保留。</w:t>
      </w:r>
    </w:p>
    <w:p>
      <w:pPr>
        <w:pStyle w:val="Heading2"/>
        <w:keepNext/>
      </w:pPr>
      <w:r>
        <w:t xml:space="preserve">7.5 系统客户试算与交期变更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客户要求2026年9月18日10时到货，按7.4节预填值试算如下。例子仅解释算法，不代表实际订单或已批准的生产参数。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500"/>
        <w:gridCol w:w="3860"/>
      </w:tblGrid>
      <w:tr>
        <w:trPr>
          <w:cantSplit/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节点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计划最晚完成时间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提醒时间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财务审核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9月15日10时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9月15日8时。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工厂接单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9月15日22时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9月15日20时。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发货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9月16日10时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9月16日8时。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揽收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9月16日22时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9月16日20时。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签收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9月18日10时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9月18日8时。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回执上传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若9月18日9时30分签收，则9月19日9时30分截止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9月19日7时30分。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回执只在实际签收后计算，不能用要求到货时间加24小时替代，提醒点也不能早于实际起算时间。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新建系统客户订单必须填写有效要求到货时间；普通客户选填。原型校验新单所填时间晚于当前时间。若倒排节点已过截止，列出风险节点和时间；是否阻止正式提交、发起审批或带风险放行见D06，不能沿用“可以保存草稿”作为正式放行条件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修改已保存的要求到货时间必须填写原因，记录原值、新值、操作人和时间。首次保存保留客户类型及适用规则，重新打开不因默认配置变化而无声改变时限。交期变更后哪些任务重算、是否审批及历史超时如何保留，见D05。</w:t>
      </w:r>
    </w:p>
    <w:p>
      <w:pPr>
        <w:pStyle w:val="Heading2"/>
        <w:keepNext/>
      </w:pPr>
      <w:r>
        <w:t xml:space="preserve">7.6 履约总览统计与切换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全部订单视图显示履约中、已超时、即将超时、正常四个主指标，补充今日要求到货、系统客户到货时间待补充、到货超时及待判定提示。系统客户视图重点显示系统订单数、到货超时、今日要求到货、到货时间待补充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 xml:space="preserve">指标或状态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 xml:space="preserve">统计规则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履约中订单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至少存在一个适用待办节点，按订单ID去重。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节点待完成数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该节点未完成的订单数；同单可同时出现在财务与接单等多个节点。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订单时效状态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待办中优先展示超时、其次预警、再待判定、再正常，最后提醒关闭；未知待办仍需可见。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今日要求到货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按北京时间自然日比较要求到货日期，不按下单日期。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到货时间待补充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仅统计系统客户且缺少有效要求到货时间的订单。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到货超时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区分明确未签且已过交期、已签但实际签收晚于交期；显示“到货已超时”或“超期签收”。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订单金额合计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汇总当前展示订单的应付金额，按订单去重，不称为实付金额。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取消等特殊订单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取消、作废、退款、退换、暂停的纳入规则待D07确认，不直接默认排除。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六节点卡片统一显示待完成、正常、预警、超时数量，必要时补充待判定。财务与接单标注“并行”，总订单数不能把六节点数量简单相加。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点击指标或节点只更新下方订单数据，不额外跳转明细页。查询条件只影响下方列表，不改变上方总览统计，页面明确提示该范围；客户视图、节点与状态筛选按各自作用范围叠加。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系统客户前五节点标注按要求到货时间倒排，回执标注实际签收后计时。超时红、预警橙、正常绿、待判定/待同步/关闭灰，同时配文字，不只依赖颜色。</w:t>
      </w:r>
    </w:p>
    <w:p>
      <w:pPr>
        <w:pStyle w:val="Heading2"/>
        <w:keepNext/>
      </w:pPr>
      <w:r>
        <w:t xml:space="preserve">7.7 订单资料与查询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保持现有OMS订单卡片及多商品行结构，展示客户、收货、商品、金额和状态，不替换为难以阅读的密集摘要。隐藏“演示默认”“资料来自某文件”等说明性字段，但不可把演示用时当作正式事件证据。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 xml:space="preserve">信息区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 xml:space="preserve">主要字段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订单头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订单编号、下单时间、来源、类型、创建人、当前待办节点、剩余或超时时长。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商品信息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商品名称、编码、规格标签、单价、数量、单位、搭赠数量；多商品按原资料展开。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金额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订单应付金额、当前列表金额合计；金额口径不因字段叫“订单金额”而改称实付。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买家及收货人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收货人、手机、收货区域、详细地址。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客户信息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客户名称、所属系统、销售人员、系统客户标识。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订单状态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原订单状态、审核与接单等资料状态，与本产品的节点时效状态分开。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交期及说明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客户要求到货时间、本节点截止、规则来源、到货状态、工厂备注、已有负责人信息。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操作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查看订单详情；从某节点进入时定位该节点，不默认落到财务待办。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查询项为订单号、客户名称、下单开始日期、下单结束日期。订单号和客户采用关键词匹配，多条件同时满足；日期包含起止当天，统一北京时间。只填一端为单边范围，两端为空则不限；开始晚于结束时阻止查询并提示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填写日期条件后，缺少有效下单时间的订单不误判为匹配。清空恢复查询字段，不改业务数据；无结果提供调整或清空入口。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列表优先超时、预警、待判定，再正常；同状态系统客户按更早到期或超时更久优先，普通客户按超时或剩余程度排序。系统客户缺资料时写明原因，如到货时间待补充、履约记录待同步、客户配置待检查。</w:t>
      </w:r>
    </w:p>
    <w:p>
      <w:pPr>
        <w:pStyle w:val="Heading2"/>
        <w:keepNext/>
      </w:pPr>
      <w:r>
        <w:t xml:space="preserve">7.8 经销与KA下单字段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从订单列表的“经销/KA下单”进入右侧新增抽屉。标题及底部保存、取消按钮固定，内容滚动；保持现有OMS蓝白界面。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 xml:space="preserve">字段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 xml:space="preserve">要求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客户名称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必填，选择已配置客户；未匹配时提示维护客户资料。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系统名称及客户类型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随客户档案带出，系统名称只读。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是否仓库收货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是/否。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收货人员及手机号码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必填；正式手机号格式校验需与业务确认。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收货区域及收货地址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必填。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客户要求到货时间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替换最晚发货时间；系统客户必填，非系统客户选填；填写后校验合法性。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特殊备注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最多500字。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经销转私域及是否换货下单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是/否。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是否回执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是/否，原型默认否；替换是否团购，独立保存及回填。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发货主体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卓希工厂/运营中心。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特殊情况说明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展示匹配规则及相关说明。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备注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最多1024字。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删除客户期望卸货时间的起止输入与校验；旧草稿中的卸货字段不再回填。旧“是否团购”值不得迁移为“是否回执”。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商品清单至少添加一件商品，展示名称、单位、口味、红线价、售价、数量、搭赠数量、搭赠比例及总数量。数量为正整数，搭赠数量为非负整数，售价为非负数；未接入的商品字段不得编造。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原型保存本机单份草稿，不创建真实订单，也不加入履约总览。正式对接区分保存草稿和提交订单，取得真实订单ID后才创建任务；失败保留输入，重复点击不重复建单。是否回执对任务、完成及告警的适用规则见D03。</w:t>
      </w:r>
    </w:p>
    <w:p>
      <w:pPr>
        <w:pStyle w:val="Heading2"/>
        <w:keepNext/>
      </w:pPr>
      <w:r>
        <w:t xml:space="preserve">7.9 预警与事件处理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普通节点截止时间为“实际起算时间＋配置时限”，提醒时间为“起算时间＋时限×提醒比例”。系统客户以倒排节点截止为准，提醒时间为“截止时间－提前提醒时长”。回执均从实际签收开始。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明确未完成的节点，当前时间早于提醒点为正常，达到提醒点且早于截止为预警，达到截止仍未完成为超时。完成时间等于截止视为按时；已完成节点按实际完成时间判断，不随当前时间继续增长。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接口缺少起算事件、有效规则或明确完成状态时显示待判定，列出缺失项。记录业务发生时间和接口接收时间，不能用接收延迟延长实际履约耗时。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2350"/>
        <w:gridCol w:w="4210"/>
      </w:tblGrid>
      <w:tr>
        <w:trPr>
          <w:cantSplit/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事件或数据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预期来源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处理用途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订单提交、客户及商品资料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OMS订单服务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创建订单及财务、接单待办。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财务审核通过、工厂接单完成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对应审核及接单服务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各自结束并行节点。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同步旺店通成功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旺店通同步链路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启动发货节点。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WMS收单成功、单号生成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ERP、WMS及单号生成系统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收单启动揽收；两项齐全结束发货。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WMS出库完成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WMS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结束揽收，启动签收。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客户实际签收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物流回传或经确认的收货记录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结束签收，启动适用回执任务。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回执上传成功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回执或文件服务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结束回执计时。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商品有货、无货时效与库存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标准库及库存服务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选择普通商品时效。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上述是逻辑事件清单，不代表外部系统已提供对应接口。须确认字段、回调或轮询、唯一标识、重试及时间精度。无物流信息不能仅因超过某时长就认定实际签收，人工证据及确认权限见D08。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建议按订单、节点、规则版本及告警等级对消息去重，避免刷新或重复回调反复通知。收件人、渠道、重复提醒间隔、升级对象及工单关闭方式按D08确认。</w:t>
      </w:r>
    </w:p>
    <w:p>
      <w:pPr>
        <w:pStyle w:val="Heading2"/>
        <w:keepNext/>
      </w:pPr>
      <w:r>
        <w:t xml:space="preserve">7.10 数据与审计规则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 xml:space="preserve">对象或字段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 xml:space="preserve">要求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订单及商品明细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保存订单ID、客户ID、客户类型、要求到货时间、是否回执、下单时间及SKU数量、单位、金额。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商品及节点规则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保存方案ID、关联SKU、有货/无货时效、节点时限、提醒开关、比例、处理动作及生效版本。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客户规则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保存默认/专属类型、各节点提前量、回执时限、提前提醒及升级时长。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订单规则快照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保存选用规则、版本、客户类型、计算参数及来源；历史有效快照不得被当前配置覆盖。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节点任务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保存订单或履约单ID、节点、起算、截止、提醒、完成时间及当前状态。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原始事件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保存来源事件ID、业务发生时间、接收时间、原始状态与处理结果；补传、更正保留原记录。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变更及告警记录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保存交期原值、新值、原因、真实操作人、时间、触发原因及处理记录。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权限与回执文件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查看、配置、下单、修改交期、确认签收、上传回执分别授权；文件下载鉴权，上传失败不停计时。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采用稳定客户ID或编码关联，配置正式持久化；不能以浏览器本地存储作为生产数据模型。多人编辑采用版本或等效并发校验，后保存者不得无声覆盖前版。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事件乱序按业务发生时间归并，重复事件不得重复建任务、发消息或增加总数。统一北京时间展示，后台使用带明确时区的时间；生产判定不依赖浏览器设备时钟。</w:t>
      </w:r>
    </w:p>
    <w:p>
      <w:pPr>
        <w:pStyle w:val="Heading1"/>
        <w:keepNext/>
      </w:pPr>
      <w:r>
        <w:t xml:space="preserve">8. 异常场景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300"/>
        <w:gridCol w:w="2660"/>
      </w:tblGrid>
      <w:tr>
        <w:trPr>
          <w:cantSplit/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6"/>
              </w:rPr>
              <w:t xml:space="preserve">异常场景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6"/>
              </w:rPr>
              <w:t xml:space="preserve">系统处理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6"/>
              </w:rPr>
              <w:t xml:space="preserve">用户提示/结果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系统客户缺少要求到货时间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不套用普通时效；新建必填校验，已有单标记缺失。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请补充客户要求到货时间。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客户规则缺失或无效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不编造截止时间，显示待检查。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客户时效配置待检查。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普通客户未填到货时间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正常采用普通规则，不进入系统交期待补充指标。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不显示系统交期缺失告警。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只有WMS收单或只有快递单号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不认定发货完成；收单已发生时揽收可独立计时。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发货完成信息待同步。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WMS尚未出库但已有物流号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不结束揽收，不启动签收。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保持揽收待办。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缺少签收证据或物流轨迹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不自动签收，等待有效回传或人工确认。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签收信息待确认。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财务正常但接单状态未知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整单不隐藏未知待办，不判全部正常。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接单履约记录待同步。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时限越界、为空或非法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阻止保存并定位字段。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请填写有效时效。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财务或接单计划晚于发货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阻止规则保存；允许二者互换先后。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审核与接单提前量不得小于发货。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同商品命中两个启用方案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整体阻止保存并显示冲突商品。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商品已有关联的启用方案。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标准库未返回有效时效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显示待同步或待维护，不填生产默认值。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商品时效待维护。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新单倒排节点已经过期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展示风险节点；正式阻止或审批策略按D06执行。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当前交期存在履约风险。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修改已保存交期未填原因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阻止保存并保留已填数据。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请填写交期修改原因。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客户删除或改为非系统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有效历史订单规则快照继续生效。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保留原规则来源。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查询开始日期晚于结束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不执行错误查询。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开始日期不能晚于结束日期。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查询无结果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保留条件并给出清空入口。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暂无符合条件的订单。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回执上传失败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保持适用回执计时，允许重试。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上传失败，请重试。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提交或回调重复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按稳定请求/事件标识去重，返回原结果。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不重复生成订单或节点任务。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接口超时或返回未知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保留已确认数据，记录失败，不更新错误订单。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数据同步异常，请稍后重试。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配置保存失败或多人冲突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不提示成功，不部分覆盖；保留输入供重试。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配置已变化或保存失败。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旧草稿含团购或卸货时间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不迁移为回执，不回填已删除字段。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新表单只使用当前字段。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分批、取消或暂停订单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按评审后的D04/D07执行；未定版前不自行补充整单结论。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展示真实明细与待确认口径。</w:t>
            </w:r>
          </w:p>
        </w:tc>
      </w:tr>
    </w:tbl>
    <w:p>
      <w:pPr>
        <w:pStyle w:val="Heading1"/>
        <w:keepNext/>
      </w:pPr>
      <w:r>
        <w:t xml:space="preserve">9. 上线影响</w:t>
      </w:r>
    </w:p>
    <w:p>
      <w:pPr>
        <w:pStyle w:val="Heading2"/>
        <w:keepNext/>
      </w:pPr>
      <w:r>
        <w:t xml:space="preserve">9.1 业务与操作影响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 xml:space="preserve">管理人员从履约总览查看异常，点击指标或节点直接看下方订单；培训需解释节点数量可重叠、总订单数去重。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 xml:space="preserve">业务人员在经销/KA下单时填写系统客户要求到货时间，并核对倒排风险；修改已保存交期必须说明原因。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 xml:space="preserve">标准库继续维护商品基础时效；管理员只在本功能维护特殊商品方案、普通节点及系统客户规则。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 xml:space="preserve">财务与接单保持原系统操作入口；仓库以WMS出库作为揽收完成。签收及回执按真实业务凭证结束计时。</w:t>
      </w:r>
    </w:p>
    <w:p>
      <w:pPr>
        <w:pStyle w:val="Heading2"/>
        <w:keepNext/>
      </w:pPr>
      <w:r>
        <w:t xml:space="preserve">9.2 系统与数据影响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 xml:space="preserve">影响面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8"/>
              </w:rPr>
              <w:t xml:space="preserve">改造内容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OMS前端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总览与明细联动、三类独立配置、系统客户展示、下单字段及异常提示。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OMS后端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订单提交、客户ID关联、规则版本、快照、节点任务、交期变更及配置持久化。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标准库和库存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提供每个SKU有货/无货时效、商品有效性及约定时点的库存状态。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旺店通、ERP、WMS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明确同步成功、WMS收单、单号产生及出库事件，保证唯一关联和幂等。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物流与回执服务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提供有效签收证据及回执上传成功事件，落实权限和文件安全。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消息与运维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通知渠道、责任人、重试、重复提醒抑制、异常工单及升级监控。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历史数据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8"/>
              </w:rPr>
              <w:t xml:space="preserve">确认补录范围和规则来源；原型演示已用时不得作为历史事件导入。</w:t>
            </w:r>
          </w:p>
        </w:tc>
      </w:tr>
    </w:tbl>
    <w:p>
      <w:pPr>
        <w:pStyle w:val="Heading2"/>
        <w:keepNext/>
      </w:pPr>
      <w:r>
        <w:t xml:space="preserve">9.3 上线与回滚建议</w:t>
      </w:r>
    </w:p>
    <w:p>
      <w:pPr>
        <w:pStyle w:val="ListNumber"/>
        <w:spacing w:after="10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 xml:space="preserve">先确认第10章待定口径和事件来源，完成规则、任务与接口设计；量化数据规模、响应时间、同步延迟和恢复目标。</w:t>
      </w:r>
    </w:p>
    <w:p>
      <w:pPr>
        <w:pStyle w:val="ListNumber"/>
        <w:spacing w:after="10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 xml:space="preserve">接通真实事件，先校验六节点与并行任务，再联调客户倒排和商品时效，核对订单去重及未知状态。</w:t>
      </w:r>
    </w:p>
    <w:p>
      <w:pPr>
        <w:pStyle w:val="ListNumber"/>
        <w:spacing w:after="10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 xml:space="preserve">小范围开放配置、总览和下单字段，按9.4节完成业务验收；基础消息先验证实际送达，再启用工单升级。</w:t>
      </w:r>
    </w:p>
    <w:p>
      <w:pPr>
        <w:pStyle w:val="ListNumber"/>
        <w:spacing w:after="10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 xml:space="preserve">正式开放前确认权限、配置初始值、历史数据处理及异常接收人。具体排期由研发评估，不在文档中预设日期。</w:t>
      </w:r>
    </w:p>
    <w:p>
      <w:pPr>
        <w:pStyle w:val="ListNumber"/>
        <w:spacing w:after="10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 xml:space="preserve">如需回滚，关闭新增配置写入、预警发送或新入口，保留原事件、快照及历史查询；不得删除历史记录，不影响原有订单、仓储流转。</w:t>
      </w:r>
    </w:p>
    <w:p>
      <w:pPr>
        <w:pStyle w:val="Heading2"/>
        <w:keepNext/>
      </w:pPr>
      <w:r>
        <w:t xml:space="preserve">9.4 核心验收场景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850"/>
        <w:gridCol w:w="5710"/>
      </w:tblGrid>
      <w:tr>
        <w:trPr>
          <w:cantSplit/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编号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场景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A01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财务与接单同时未完成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两节点各计1待办，总订单只计1。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A02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只完成财务审核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财务停计时，接单继续，起点不重置。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A03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仅有WMS收单或仅有单号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不单独认定发货完成，两项齐全取较晚时间。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A04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WMS出库完成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结束揽收并启动签收，不等物流首次扫描。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A05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未签收或回执上传失败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未签收不启动回执，失败不停止已启动计时。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A06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2小时节点、80%提醒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1.59小时正常，1.6预警，2小时仍未完成即超时。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A07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系统客户默认与专属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专属覆盖默认，按交期倒排，不套通用时长。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A08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普通客户缺到货时间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不计入系统客户交期待补充。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A09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系统客户缺交期或证据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显示具体原因，不伪造截止或完成状态。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A10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财务正常且接单待判定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整单不判全部正常，未知待办可见。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A11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商品勾选与批量粘贴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去重、大小写等价，取消及移除结果同步。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A12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SKU关联两个启用方案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阻止保存，指明冲突，不破坏原配置。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A13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停用或删除方案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当前商品回退标准库，历史快照保留。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A14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财务与接单提前量互换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允许；二者均不得计划晚于发货。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A15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修改已保存到货时间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必填原因，记录前后值、时间、真实操作者。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A16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改客户类型或删除档案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有效历史订单规则快照继续生效。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A17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订单号、客户、日期查询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多条件同时满足，日期含结束当天，清空有效。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A18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指标或节点切换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下方订单同步变化，列表查询不改总览统计。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A19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从接单进入并行订单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详情定位接单，系统客户显示该节点实际截止。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A20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新字段及旧草稿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无卸货时间，回执可存可回填，不读取团购值。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A21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同状态系统订单排序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更早到期或超时更久优先，不按普通时长排序。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A22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重复提交或回调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不重复建单、建任务、发同级提醒或增加总数。</w:t>
            </w:r>
          </w:p>
        </w:tc>
      </w:tr>
    </w:tbl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验收还需核对金额合计、节点停止、临界时刻与北京时间结果。消息、工单及文件上传必须通过实际链路验证；涉及D01至D08的场景先取得业务结论再最终验收。</w:t>
      </w:r>
    </w:p>
    <w:p>
      <w:pPr>
        <w:pStyle w:val="Heading1"/>
        <w:keepNext/>
      </w:pPr>
      <w:r>
        <w:t xml:space="preserve">10. 需要协作的依赖项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200"/>
        <w:gridCol w:w="4560"/>
        <w:gridCol w:w="90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6"/>
              </w:rPr>
              <w:t xml:space="preserve">协作方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6"/>
              </w:rPr>
              <w:t xml:space="preserve">依赖事项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6"/>
              </w:rPr>
              <w:t xml:space="preserve">交付/确认内容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6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业务负责人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计时与统计口径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确认D01至D08、配置初始值、异常责任人及验收结论。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财务及工厂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并行审核与接单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提供提交、通过、接单完成事件，明确拒绝、撤回、重提后的处理。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标准库及库存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商品双时效与库存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提供SKU有效性、有货/无货时效、库存口径及冻结时点。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客户主数据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系统客户分类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提供稳定ID、编码、客户类型和所属系统，确认历史关联。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旺店通及ERP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发货同步链路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确认同步成功事件、WMS请求关联及单号生成回传字段。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WMS及物流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出库与签收事件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提供收单、出库、实际签收时间，明确部分履约和无轨迹证据。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OMS研发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页面、规则及任务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配置持久化、快照、倒排、总览去重、下单接口、权限、事件重试。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文件及消息服务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回执与基础提醒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上传成功事件、文件鉴权、真实送达和重复通知抑制。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测试团队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端到端与边界验证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覆盖22条核心验收、并发、乱序、缺失及真实接口失败重试。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运维及业务运营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工单与升级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确认监控、异常接收、升级对象、重试及工单关闭方式。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6"/>
              </w:rPr>
              <w:t xml:space="preserve">P1</w:t>
            </w:r>
          </w:p>
        </w:tc>
      </w:tr>
    </w:tbl>
    <w:p>
      <w:pPr>
        <w:pStyle w:val="Heading2"/>
        <w:keepNext/>
      </w:pPr>
      <w:r>
        <w:t xml:space="preserve">10.1 联调前确认清单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 xml:space="preserve">各系统的订单、履约单、商品行唯一标识及对应关系，客户关联使用稳定ID而非名称。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 xml:space="preserve">财务通过、工厂接单、旺店通同步、WMS收单、单号生成、出库、签收与回执成功的准确事件和时间字段。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 xml:space="preserve">接口采取回调还是轮询、频率限制、状态更新时间、时区、重试和重复事件标识。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 xml:space="preserve">文件上传成功与验收通过是否为同一事件，未签收、少收、补发、部分回执的处理方式。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Microsoft YaHei" w:hAnsi="Microsoft YaHei" w:eastAsia="Microsoft YaHei"/>
          <w:color w:val="243447"/>
          <w:sz w:val="20"/>
        </w:rPr>
        <w:t xml:space="preserve">历史订单补录范围、数据缺失的状态提示、消息渠道和真实操作者来源。</w:t>
      </w:r>
    </w:p>
    <w:p>
      <w:pPr>
        <w:pStyle w:val="Heading2"/>
        <w:keepNext/>
      </w:pPr>
      <w:r>
        <w:t xml:space="preserve">10.2 待确认业务决策</w:t>
      </w:r>
    </w:p>
    <w:p>
      <w:pPr>
        <w:keepNext w:val="0"/>
        <w:spacing w:before="0" w:after="120" w:line="264" w:lineRule="auto"/>
      </w:pPr>
      <w:r>
        <w:rPr>
          <w:rFonts w:ascii="Microsoft YaHei" w:hAnsi="Microsoft YaHei" w:eastAsia="Microsoft YaHei"/>
          <w:color w:val="243447"/>
          <w:sz w:val="21"/>
        </w:rPr>
        <w:t xml:space="preserve">下列问题影响正式统计和流程，应由业务负责人会同相关系统负责人确认，不能由研发按界面表现自行推定。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850"/>
        <w:gridCol w:w="5710"/>
      </w:tblGrid>
      <w:tr>
        <w:trPr>
          <w:cantSplit/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编号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待确认事项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20" w:line="259" w:lineRule="auto"/>
              <w:keepNext/>
            </w:pPr>
            <w:r>
              <w:rPr>
                <w:rFonts w:ascii="Microsoft YaHei" w:hAnsi="Microsoft YaHei" w:eastAsia="Microsoft YaHei"/>
                <w:b/>
                <w:color w:val="243447"/>
                <w:sz w:val="17"/>
              </w:rPr>
              <w:t xml:space="preserve">需要形成的结论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D01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商品时效与发货节点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商品时效起算点；与节点时限覆盖还是独立约束；库存来源及冻结点；多SKU聚合；未知商品是否允许保存。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D02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并行后的流转条件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财务与接单是否必须均完成才同步旺店通；驳回、拒绝、撤回与重新提交如何处理原任务和起点。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D03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是否回执与完成条件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“否”是否跳过任务和告警，“是”是否必须上传才算整单完成；默认值、修改权限、文件类型/大小/份数/有效性及保留期。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D04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分批履约与整单完成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多履约单、多包裹、部分出库和签收按首次、全部还是逐单统计；未发、少收、补发及分批回执如何保留待办。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D05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规则生效与交期变更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配置影响新单还是历史未完成单；改交期是否审批；已完成节点、告警及历史超时是否重算和如何留痕。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D06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交期风险与正式提交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已过交期或倒排节点过期时阻止、审批还是带风险放行；明确角色及重新协商流程。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D07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日历与排除条件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自然小时还是工作时间、是否含节假日；取消、作废、退款、退换、暂停是否排除或冻结，恢复后如何计时。</w:t>
            </w:r>
          </w:p>
        </w:tc>
      </w:tr>
      <w:tr>
        <w:trPr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D08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签收证据与通知闭环</w:t>
            </w:r>
          </w:p>
        </w:tc>
        <w:tc>
          <w:tcPr>
            <w:tcW w:type="dxa" w:w="5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43447"/>
                <w:sz w:val="17"/>
              </w:rPr>
              <w:t xml:space="preserve">无物流信息由谁确认、凭证和复核方式；消息渠道、节点责任人、升级对象、重复提醒间隔及工单关闭条件。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6EC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2E7D32"/>
                <w:sz w:val="21"/>
              </w:rPr>
              <w:t xml:space="preserve">评审结论建议</w:t>
            </w:r>
          </w:p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243447"/>
                <w:sz w:val="20"/>
              </w:rPr>
              <w:t xml:space="preserve">本期按六节点时效管理建设履约总览及独立配置能力，保留普通客户和系统客户两套适用规则。评审先明确上述业务决策，再确认接口、优先级和验收范围；未确认事项不作为已批准规则。正式上线以真实事件、规则快照、统计正确性及实际通知链路为准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70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6" w:space="3" w:color="D9E1E8"/>
      </w:pBdr>
    </w:pPr>
    <w:r>
      <w:rPr>
        <w:rFonts w:ascii="Microsoft YaHei" w:hAnsi="Microsoft YaHei" w:eastAsia="Microsoft YaHei"/>
        <w:b/>
        <w:color w:val="667085"/>
        <w:sz w:val="17"/>
      </w:rPr>
      <w:t>产品需求文档（PRD）</w:t>
    </w:r>
    <w:r>
      <w:rPr>
        <w:rFonts w:ascii="Microsoft YaHei" w:hAnsi="Microsoft YaHei" w:eastAsia="Microsoft YaHei"/>
        <w:color w:val="667085"/>
        <w:sz w:val="17"/>
      </w:rPr>
      <w:t xml:space="preserve">                                               OMS订单履约时效管理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243447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color w:val="243447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color w:val="243447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DSmall">
    <w:name w:val="PRD Small"/>
    <w:pPr>
      <w:spacing w:after="60"/>
    </w:pPr>
    <w:rPr>
      <w:rFonts w:ascii="Microsoft YaHei" w:hAnsi="Microsoft YaHei" w:eastAsia="Microsoft YaHei"/>
      <w:color w:val="66708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OMS订单履约时效管理</dc:title>
  <dc:subject/>
  <dc:creator/>
  <cp:keywords/>
  <dc:description/>
  <cp:lastModifiedBy/>
  <cp:revision>1</cp:revision>
  <dcterms:created xsi:type="dcterms:W3CDTF">2026-09-10T00:00:00Z</dcterms:created>
  <dcterms:modified xsi:type="dcterms:W3CDTF">2026-09-10T00:00:00Z</dcterms:modified>
  <cp:category/>
</cp:coreProperties>
</file>