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杭州市发展规划、发展布局及未来发展逻辑归纳</w:t>
      </w:r>
    </w:p>
    <w:p w14:paraId="66B23FC3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6877E9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基于杭州市“十五五”规划建议、国土空间总体规划、世界一流现代化国际大都市建设实施意见等官方文件，全面归纳杭州未来发展的核心规划、空间与产业布局，拆解整体发展逻辑，清晰呈现城市发展脉络，同时呼应前文提示：市人才服务局咨询电话（人才补贴）、各区县住建局咨询电话（区县专项补贴），可查询杭州市及对应区县官方网站获取具体联系方式。</w:t>
      </w:r>
    </w:p>
    <w:p w14:paraId="7C165B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一、发展规划（分阶段、明目标，锚定世界一流大都市）</w:t>
      </w:r>
    </w:p>
    <w:p w14:paraId="5FE555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以“基本建成世界一流的社会主义现代化国际大都市”为核心总目标，立足“后亚运、2万亿、超大城市”新起点，衔接“十四五”成就、“十五五”攻坚、2035远景，分阶段、有重点推进，核心规划如下：</w:t>
      </w:r>
    </w:p>
    <w:p w14:paraId="492DB3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（一）基础前提：“十四五”核心成就（筑牢发展根基）</w:t>
      </w:r>
    </w:p>
    <w:p w14:paraId="2FE573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“十四五”期间，杭州实现“三个跃升”——从“天下从此重杭州”到“天下再识新杭州”、经济总量跨上2万亿元新台阶、城市规模迈入超大城市行列，为后续发展奠定坚实基础：</w:t>
      </w:r>
    </w:p>
    <w:p w14:paraId="37704A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创新动能：“1+2+33+7+N”高能级科创平台矩阵基本建立，全球创新集群排名升至第13位，跻身全球科研城市十强，数字经济核心优势持续巩固。</w:t>
      </w:r>
    </w:p>
    <w:p w14:paraId="12F9CB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产业实力：五大产业生态圈规模壮大，“296X”先进制造业集群加快培育，中国民营企业500强企业数量连续23年居全国城市首位。</w:t>
      </w:r>
    </w:p>
    <w:p w14:paraId="3EBB51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城市品质：办成史上最成功的亚运会，城市影响力显著提升，获评“国际湿地城市”“人与自然共生典范城市”，连续19年获评“最具幸福感城市”。</w:t>
      </w:r>
    </w:p>
    <w:p w14:paraId="2D0BA7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民生福祉：城乡居民收入倍差缩小至1.64，共同富裕取得实质性进展，西部区、县（市）公共服务优质提升工程深入推进。</w:t>
      </w:r>
    </w:p>
    <w:p w14:paraId="178DBB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开放格局：全球数字贸易博览会永久落户，货物出口占全国比重稳中有升，营商环境品牌“无事不扰、有求必应”持续擦亮。</w:t>
      </w:r>
    </w:p>
    <w:p w14:paraId="3E9D16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（二）攻坚阶段：“十五五”规划（2026-2030年，关键突破期）</w:t>
      </w:r>
    </w:p>
    <w:p w14:paraId="50EC16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十五五”是杭州基本建成世界一流大都市的关键承前启后时期，核心定位是“经济大市挑大梁、省会城市当头雁”，重点破解“成长的烦恼”（资源要素缺乏、发展动能减弱、区域发展不平衡等），核心规划如下：</w:t>
      </w:r>
    </w:p>
    <w:p w14:paraId="251CD4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指导思想</w:t>
      </w:r>
    </w:p>
    <w:p w14:paraId="4BE65A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习近平新时代中国特色社会主义思想为指导，深入践行“八八战略”，以高质量发展为首要任务，以缩小城乡、区域、收入差距为主攻方向，以改革创新为根本动力，推动人的全面发展、全体人民共同富裕迈出坚实步伐，为浙江共同富裕示范区建设提供最强支撑。</w:t>
      </w:r>
    </w:p>
    <w:p w14:paraId="22500A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基本要求</w:t>
      </w:r>
    </w:p>
    <w:p w14:paraId="7CC75E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（1）服务区域战略：深度融入长三角一体化，唱好杭甬“双城记”，打造杭州都市圈，主动服务全国统一大市场。</w:t>
      </w:r>
    </w:p>
    <w:p w14:paraId="5427AF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（2）强化创新引领：实施创新强市人才强市首位战略，推动科技创新与产业创新深度融合，大力发展新质生产力。</w:t>
      </w:r>
    </w:p>
    <w:p w14:paraId="793388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（3）聚焦民生品质：坚持“人民城市人民建、人民城市为人民”，在发展中保障和改善民生，擦亮幸福城市品牌。</w:t>
      </w:r>
    </w:p>
    <w:p w14:paraId="44D9AD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（4）坚守生态底线：深化美丽杭州建设，推动降碳、减污、扩绿、增长协同推进，巩固生态环境优势。</w:t>
      </w:r>
    </w:p>
    <w:p w14:paraId="3CC9A3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核心目标</w:t>
      </w:r>
    </w:p>
    <w:p w14:paraId="5C0AFE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（1）短期（至2027年）：创新、宜居、美丽、韧性、文明、智慧水平显著提升，历史文化名城、创新活力之城、生态文明之都特色优势更加彰显。</w:t>
      </w:r>
    </w:p>
    <w:p w14:paraId="54C1F3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（2）中期（至2030年）：总体上达到基本建成世界一流的社会主义现代化国际大都市水平，城市综合能级和国际化程度大幅提升。</w:t>
      </w:r>
    </w:p>
    <w:p w14:paraId="0B168D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（三）远景目标：2035年规划（最终收官期）</w:t>
      </w:r>
    </w:p>
    <w:p w14:paraId="0FC7A7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面实现“世界一流的社会主义现代化国际大都市”建设目标，成为全球创新策源高地、国际对外开放门户、国内国际双循环重要枢纽，城乡融合发展达到新高度，共同富裕基本实现，历史文化与现代文明交相辉映，成为中国式现代化城市典范。</w:t>
      </w:r>
    </w:p>
    <w:p w14:paraId="1CCCF7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二、发展布局（空间+产业+协同，构建高质量发展格局）</w:t>
      </w:r>
    </w:p>
    <w:p w14:paraId="6AEFEB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杭州未来发展布局以“协同、集约、特色、均衡”为核心，构建“空间有序、产业集聚、区域联动、生态宜居”的发展体系，重点聚焦空间布局、产业布局、区域协同三大维度：</w:t>
      </w:r>
    </w:p>
    <w:p w14:paraId="7D15FB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（一）空间布局：“一核九星、双网融合、三江绿楔”（特大城市新型格局）</w:t>
      </w:r>
    </w:p>
    <w:p w14:paraId="121F9E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立足“多中心、网络化、组团式、生态型”原则，优化市域空间结构，推动城市从“单中心集聚”向“多中心协同”转型，具体布局如下：</w:t>
      </w:r>
    </w:p>
    <w:p w14:paraId="4663C4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一核（核心城区）</w:t>
      </w:r>
    </w:p>
    <w:p w14:paraId="577EA7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上城、拱墅、西湖、滨江4个区组成，总面积约600平方公里，定位为“城市核心功能承载地”，重点强化金融服务、文化交往、高端商务、科技创新核心功能，做优武林湖滨、钱江新城、钱江世纪城等核心板块，推进历史城区有机更新，守护城市文脉。</w:t>
      </w:r>
    </w:p>
    <w:p w14:paraId="3FF25D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九星（九大星城）</w:t>
      </w:r>
    </w:p>
    <w:p w14:paraId="411BB2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即萧山、余杭、临平、钱塘、富阳、临安、桐庐、淳安、建德9个区、县（市），总面积达1.62万平方公里，定位为“特色功能增长极”，每个星城立足自身优势打造差异化发展标签：</w:t>
      </w:r>
    </w:p>
    <w:p w14:paraId="6C62DD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（1）余杭：建设城市新中心，以科技创新为特色，高标准打造良渚文化大走廊，联动城西科创大走廊发展。</w:t>
      </w:r>
    </w:p>
    <w:p w14:paraId="02017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（2）钱塘、萧山：聚焦先进制造业，钱塘打造城东智造大走廊工业主战场，萧山强化临空经济、数字经济融合，推进拆迁房票安置试点。</w:t>
      </w:r>
    </w:p>
    <w:p w14:paraId="26632D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（3）临平、富阳、临安：推动产城融合，重点发展特色产业，衔接核心城区功能外溢，优化住房与产业布局。</w:t>
      </w:r>
    </w:p>
    <w:p w14:paraId="0B26EE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（4）桐庐、淳安、建德：立足生态优势，拓展“绿水青山”向“金山银山”转化通道，发展生态旅游、绿色产业，淳安强化特别生态功能区建设。</w:t>
      </w:r>
    </w:p>
    <w:p w14:paraId="3F8FF3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双网融合</w:t>
      </w:r>
    </w:p>
    <w:p w14:paraId="75FEB8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构建“轨道交通网+快速路网”双网融合交通体系，打通市域内外交通壁垒，推进“15分钟创新圈”“15分钟产业社区”“15分钟社区生活圈”建设，提升城市通勤与生活便利度。</w:t>
      </w:r>
    </w:p>
    <w:p w14:paraId="798A90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三江绿楔</w:t>
      </w:r>
    </w:p>
    <w:p w14:paraId="4349EE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以钱塘江、富春江、新安江为核心，构建生态绿楔体系，将城市“轻轻放入大自然中”，锚固山水生态空间，推进城乡公园体系建设，贯通滨水步道，提升城市生物多样性。</w:t>
      </w:r>
    </w:p>
    <w:p w14:paraId="408D58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（二）产业布局：“数字引领、集群发展、多元协同”（构建现代化产业体系）</w:t>
      </w:r>
    </w:p>
    <w:p w14:paraId="6F9FB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立足杭州“数字经济先行、人文经济先导、市场经济先发”优势，以“打造杭州AI+行动、重塑全国数字经济第一城”为核心，构建“数字经济+先进制造+现代服务+文化生态”的产业布局：</w:t>
      </w:r>
    </w:p>
    <w:p w14:paraId="4BBABA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核心产业（数字经济）：高水平重塑“全国数字经济第一城”，实施“杭州AI+”行动，建设人工智能创新发展第一城，推动数字技术与各产业深度融合，强化数字贸易、平台经济创新发展。</w:t>
      </w:r>
    </w:p>
    <w:p w14:paraId="1AD6DE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重点产业（先进制造）：培育壮大“296X”先进制造业集群，推动五大产业生态圈提质增效，保持制造业合理比重，因地制宜发展都市工业、智能制造，盘活低效工业用地，推进“工业上楼”。</w:t>
      </w:r>
    </w:p>
    <w:p w14:paraId="350224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支撑产业（现代服务）：重点发展五大生产性服务业（科技服务、金融服务等）和五大生活性服务业（文旅、消费等），打造东部现代服务业中心，争创国际消费中心城市。</w:t>
      </w:r>
    </w:p>
    <w:p w14:paraId="67ECF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特色产业（文化+生态）：深化“文化+”融合发展，做强动漫游戏、网络文学、影视电竞等产业，建设文化“新三样”发展新高地；依托生态优势，发展生态旅游、绿色低碳产业，推进全域“无废城市”建设。</w:t>
      </w:r>
    </w:p>
    <w:p w14:paraId="3D45C8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（三）区域协同布局：“内外联动、上下协同”（提升城市能级）</w:t>
      </w:r>
    </w:p>
    <w:p w14:paraId="417E2F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对外协同（融入国家+区域战略）</w:t>
      </w:r>
    </w:p>
    <w:p w14:paraId="309B42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（1）融入长三角一体化：主动对接上海“五个中心”建设，共建长三角G60科创走廊、宁杭生态经济带，打造长三角南翼强劲增长极。</w:t>
      </w:r>
    </w:p>
    <w:p w14:paraId="303597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（2）唱好杭甬“双城记”：会同宁波打造全球创新策源高地、国际对外开放门户，推进杭绍甬城市连绵带建设。</w:t>
      </w:r>
    </w:p>
    <w:p w14:paraId="555E1F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（3）引领杭州都市圈：推动杭嘉、杭湖、杭绍一体化先行区建设，联动衢州、黄山形成“4+2”都市圈体系，推进杭衢黄省际旅游合作示范区建设。</w:t>
      </w:r>
    </w:p>
    <w:p w14:paraId="592D44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（4）扩大高水平开放：用好自贸试验区杭州片区、跨境电商综合试验区等平台，提升萧山国际机场国际航空枢纽功能，增强全球高端生产要素配置能力。</w:t>
      </w:r>
    </w:p>
    <w:p w14:paraId="62AEF2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对内协同（市域均衡+城乡融合）</w:t>
      </w:r>
    </w:p>
    <w:p w14:paraId="3866F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（1）市域协同：推动核心城区与九大星城功能互补、要素流动，重点扶持西部区、县（市）发展，缩小区域发展差距。</w:t>
      </w:r>
    </w:p>
    <w:p w14:paraId="3D3D7E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（2）城乡融合：以“千万工程”为牵引，建强“县城—中心镇—重点村”发展轴，推动城乡基础设施、要素配置、产业发展、公共服务一体化，促进人口、产业向县城和中心镇集聚，推进和美乡村提质扩面。</w:t>
      </w:r>
    </w:p>
    <w:p w14:paraId="598BF2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三、未来杭州整体发展逻辑（核心主线+支撑体系+突破方向）</w:t>
      </w:r>
    </w:p>
    <w:p w14:paraId="11C245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杭州未来发展逻辑可概括为“一条主线、四大支撑、五大突破”，层层递进、闭环联动，确保发展规划落地见效，实现高质量发展与共同富裕双目标：</w:t>
      </w:r>
    </w:p>
    <w:p w14:paraId="50144D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（一）一条核心主线：高质量发展+共同富裕</w:t>
      </w:r>
    </w:p>
    <w:p w14:paraId="7B0400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“高质量发展”为首要任务，以“共同富裕”为根本导向，所有发展规划、布局均围绕这一主线展开——既要通过创新驱动、产业升级实现经济质的有效提升和量的合理增长，又要通过区域均衡、城乡融合、民生改善，缩小各类差距，让发展成果惠及全体市民，坚守“最具幸福感城市”底色。</w:t>
      </w:r>
    </w:p>
    <w:p w14:paraId="3C29C6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（二）四大核心支撑：筑牢发展根基</w:t>
      </w:r>
    </w:p>
    <w:p w14:paraId="01C8BE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支撑1：科技创新（动力支撑）——实施创新强市人才强市首位战略，完善高能级科创平台矩阵，引育战略科学家和科技领军人才（呼应人才补贴政策），推动科技成果转化，发展新质生产力，破解“科创策源能力不足”短板。</w:t>
      </w:r>
    </w:p>
    <w:p w14:paraId="3D13E6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支撑2：改革开放（活力支撑）——深化“名校名院名所”建设，优化“无事不扰、有求必应”营商环境，盘活存量资源，扩大高水平对外开放，用好各类开放平台，激发市场主体活力。</w:t>
      </w:r>
    </w:p>
    <w:p w14:paraId="2092E6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支撑3：生态保护（底线支撑）——坚守“生态文明之都”定位，协同推进降碳、减污、扩绿、增长，深化淳安特别生态功能区建设，保护山水生态资源，实现“绿水青山”与“金山银山”双向转化。</w:t>
      </w:r>
    </w:p>
    <w:p w14:paraId="52386D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支撑4：人文赋能（特色支撑）——深化历史文化保护传承，优化“一城三世遗、六廊多要素”保护格局，建设“博物馆之城”，推动文旅商体展协同发展，擦亮“最美杭州”“历史文化名城”品牌。</w:t>
      </w:r>
    </w:p>
    <w:p w14:paraId="64F2F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（三）五大突破方向：破解发展短板</w:t>
      </w:r>
    </w:p>
    <w:p w14:paraId="73940B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突破1：产业短板——强化先进制造业发展，推动“两新”深度融合，壮大新质生产力，完善杭州特色现代化产业体系，破解“先进制造业薄弱”问题。</w:t>
      </w:r>
    </w:p>
    <w:p w14:paraId="077D46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突破2：区域差距——加快西部区、县（市）发展，推动核心城区与九大星城协同联动，优化空间布局和资源配置，缩小市域发展不平衡差距。</w:t>
      </w:r>
    </w:p>
    <w:p w14:paraId="168FE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突破3：城市能级——提升国际化水平，完善城市基础设施，推进城市更新，实施“好房子、好小区、好社区、好城区”建设，提升超大城市治理能力。</w:t>
      </w:r>
    </w:p>
    <w:p w14:paraId="6F49A0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突破4：民生品质——加力城市更新，完善多元化住房供应体系（呼应前文房产政策），优化公共服务，推进教育、医疗、养老等优质资源均衡配置。</w:t>
      </w:r>
    </w:p>
    <w:p w14:paraId="01149C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突破5：文化传承——提升历史文化传承利用水平，活化利用历史文化街区和非遗资源，推动文化产业高质量发展，实现历史文化与现代文明交相辉映。</w:t>
      </w:r>
    </w:p>
    <w:p w14:paraId="3EAE58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（四）总结：发展逻辑闭环</w:t>
      </w:r>
    </w:p>
    <w:p w14:paraId="6E79B3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未来发展以“世界一流大都市”为总目标，以“高质量发展+共同富裕”为主线，通过“一核九星、双网融合、三江绿楔”的空间布局优化，“数字引领、集群发展”的产业布局升级，“内外联动、城乡融合”的协同布局拓展，依托科技创新、改革开放、生态保护、人文赋能四大支撑，聚焦五大短板突破，形成“目标—布局—支撑—突破”的闭环发展逻辑，最终实现“创新活力之城、历史文化名城、生态文明之都、幸福宜居之城”的城市定位，同时通过完善人才、房产等配套政策（咨询电话可查官方网站），为发展提供保障。</w:t>
      </w:r>
    </w:p>
    <w:p w14:paraId="0E696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提示：市人才服务局咨询电话（人才补贴）、各区县住建局咨询电话（区县专项补贴），可登录杭州市人民政府官网、对应区县人民政府官网，或杭州市住建局、杭州市人才服务局官方平台，查询具体联系方式及咨询指引。</w:t>
      </w:r>
    </w:p>
    <w:p w14:paraId="41B32B21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杭州市“十五五”规划开局之年，也是杭州推动高质量发展、加快城市能级跃升、深化共同富裕实践的关键之年，立足长三角核心城市、国家中心城市培育对象定位，紧扣“经济大市挑大梁、省会城市当头雁”的责任担当，以“高质量发展”为核心，以“基本建成世界一流的社会主义现代化国际大都市取得决定性进展”为总目标，依托“一核九星、双网融合、三江绿楔”特大城市新型空间格局[1]，整合各区县（市）资源优势，构建“核心引领、九星联动、产业协同、生态共保、民生共享”的整体发展布局，全面融入长三角一体化发展、唱好杭甬“双城记”，具体围绕以下五大维度展开，所有内容均参考2026年杭州市政府工作报告、杭州市国土空间总体规划、各区县（市）官方规划文件及产业发展资料[1][2][3][4][5][6][7][8]。</w:t>
      </w:r>
    </w:p>
    <w:p w14:paraId="3638F3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一、核心定位（锚定全市发展方向）</w:t>
      </w:r>
    </w:p>
    <w:p w14:paraId="2AA52E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杭州市核心发展定位：长三角世界级城市群核心城市、国家中心城市培育对象，杭州都市圈龙头城市，人工智能创新发展第一城、全球数字经济创新高地、全国先进制造业基地核心承载地，国际休闲旅游目的地、世界文化遗产活化利用典范，高质量发展建设共同富裕示范区省会城市标杆、对外开放门户城市。同时聚焦“科创引领、产业强市、文化铸魂、生态宜居、民生优享”核心方向，紧扣“创新驱动、产业兴市、文化兴城、生态护市”四大战略，深化全市协同发展体系，推动经济社会发展提质增效，2026年预期实现地区生产总值增长5%-5.5%，在实际工作中努力争取更好结果；社会消费品零售总额增长5%左右、突破1万亿元，数字经济核心产业增加值稳步攀升，人工智能核心产业营收力争实现全域突破，技术交易额稳步提升，跨境电商出口额持续增长，全力打造“科创赋能、产业兴旺、文化璀璨、生态优美、民生幸福、开放包容”的现代化国际大都市，为长三角一体化高质量发展、中国式现代化建设贡献杭州力量[2]。</w:t>
      </w:r>
    </w:p>
    <w:p w14:paraId="676132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二、空间布局（一核九星引领，全域协同发力）</w:t>
      </w:r>
    </w:p>
    <w:p w14:paraId="4BFB2C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科创深度融合、生态与发展共生”原则，严格落实《杭州市国土空间总体规划(2021-2035年)》要求，构建“一核九星、双网融合、三江绿楔”的空间发展格局[1]，以核心城区为引领，九大星城为支撑，交通网、数字网双网融合为纽带，钱塘江、富春江、新安江三江绿楔为生态屏障，推动空间资源优化配置，充分发挥“核心辐射、九星联动、生态共保”核心作用，依托良渚古城遗址、西湖风景名胜区、西溪国家湿地公园等全域生态文化资源，推进各区县（市）协同发展，形成“核心引领、多点支撑、全域协同、生态共美”的空间发展格局，助力城市能级全面跃升[1][2]。</w:t>
      </w:r>
    </w:p>
    <w:p w14:paraId="1E72CD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一核引领（核心城区，集聚高端功能）</w:t>
      </w:r>
    </w:p>
    <w:p w14:paraId="3B27F2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城区由上城、拱墅、西湖、滨江4个区组成，总面积约600平方公里[1]，重点承担全市高端服务、科创核心、文化传承、总部集聚核心功能，推动全域资源整合与辐射带动：上城区聚焦南宋文化活化、高端商贸金融、数字经济总部，打造高端服务业核心区和南宋文化展示窗口；拱墅区聚焦运河文化传承、高端商务商贸、数字文创，打造运河文化创新发展区和高端宜居城区；西湖区聚焦科教文创、生态文旅、科创研发，打造科教文创高地和世界级生态文旅目的地；滨江区聚焦数字经济、科创研发、人工智能，打造数字经济创新核心区和科创成果转化高地，四区区联动、优势互补，筑牢全市发展核心引擎[3][4][5][7]。</w:t>
      </w:r>
    </w:p>
    <w:p w14:paraId="060914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九星联动（九大星城，彰显特色优势）</w:t>
      </w:r>
    </w:p>
    <w:p w14:paraId="302354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九大星城包括萧山、余杭、临平、钱塘、富阳、临安、桐庐、淳安、建德9个区县（市），总面积达1.62万平方公里[1]，各星城立足自身优势，明确分工、协同发力，形成差异化发展、一体化联动格局：</w:t>
      </w:r>
    </w:p>
    <w:p w14:paraId="2886A3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萧山区：锚定“亚运新城、先进制造基地、对外开放门户”定位，聚焦先进制造、数字经济、会展经济、跨境电商，依托萧山经济技术开发区、钱江世纪城等平台，打造全市先进制造核心区和亚运遗产活化利用典范[3]；</w:t>
      </w:r>
    </w:p>
    <w:p w14:paraId="2274B1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余杭区：锚定“城西科创大走廊核心引擎、杭州城市新中心”定位，聚焦数字经济、人工智能、科创研发、良渚文化活化，依托未来科技城、良渚文化城等平台，打造全球数字经济创新高地和良渚文化国际交流标杆[8]；</w:t>
      </w:r>
    </w:p>
    <w:p w14:paraId="5CF784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钱塘区：锚定“全球先进制造业基地主平台、跨境电商标杆”定位，聚焦先进制造、生物医药、跨境电商、江海生态文旅，依托钱塘芯谷、临江高新技术产业开发区等平台，打造先进制造集群高地和对外开放核心门户[6]；</w:t>
      </w:r>
    </w:p>
    <w:p w14:paraId="79CFF9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（4）临平区：锚定“长三角制造业基地、数字贸易创新区”定位，聚焦高端装备制造、数字贸易、家纺服装、运河文旅，依托临平经济技术开发区等平台，打造先进制造与数字贸易融合发展示范区[4]；</w:t>
      </w:r>
    </w:p>
    <w:p w14:paraId="5F8467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（5）富阳区：锚定“先进制造配套基地、山水文旅新城”定位，聚焦先进制造配套、生物医药、山水文旅、乡村振兴，依托富阳经济技术开发区等平台，打造产城融合典范和山水宜居城区；</w:t>
      </w:r>
    </w:p>
    <w:p w14:paraId="00DE39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（6）临安区：锚定“城西科创大走廊延伸区、生态文旅标杆”定位，聚焦科创配套、生态文旅、山地农业、数字经济配套，依托青山湖科技城等平台，打造科创成果转化配套基地和生态宜居样板；</w:t>
      </w:r>
    </w:p>
    <w:p w14:paraId="38C2F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（7）桐庐县：锚定“山水花园城市、文旅康养胜地”定位，聚焦生态文旅、康养产业、特色制造业、乡村振兴，打造全域旅游示范区和共同富裕乡村样板；</w:t>
      </w:r>
    </w:p>
    <w:p w14:paraId="574D1A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（8）淳安县：锚定“千岛湖生态标杆、国际休闲度假胜地”定位，聚焦生态保护、休闲度假、康养产业、有机农业，打造生态优先发展示范区和世界级休闲旅游目的地；</w:t>
      </w:r>
    </w:p>
    <w:p w14:paraId="77A31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（9）建德市：锚定“山水宜居城市、生态产业基地”定位，聚焦生态农业、文旅康养、装备制造配套，打造生态产业发展区和山水康养新城[1]。</w:t>
      </w:r>
    </w:p>
    <w:p w14:paraId="6E39B4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全域协同布局</w:t>
      </w:r>
    </w:p>
    <w:p w14:paraId="3645F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质：优化核心城区与九大星城核心片区功能，推进城市精细化管理，完善商业、教育、医疗等高端配套，推进老旧小区改造、城市片区有机更新、工业园区提质升级，打造高品质宜居宜业城区，推动各城区功能互补、无缝衔接，彰显现代化国际大都市气质，助力杭州建设国际消费中心城市[2]；</w:t>
      </w:r>
    </w:p>
    <w:p w14:paraId="04082E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区县赋能：强化各区县（市）产业承载能力，聚焦自身特色领域，承接核心城区与高能级平台功能外溢，完善区县（市）级科创孵化、民生服务、产业配套等设施，推动城乡基础设施、公共服务一体化；深入实施“千万工程”，推进和美社区、和美乡村提质扩面，挖掘各区县（市）特色文化、生态资源，探索科创赋能、文旅赋能、产业赋能富民增收新模式，促进人口、产业合理布局，助力共同富裕[2][3][8]；</w:t>
      </w:r>
    </w:p>
    <w:p w14:paraId="7BFDEF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核心城区与九大星城、各区县（市）之间的通勤衔接，打通园区与城区、各平台之间的交通路网，完善跨境物流通道和科创通勤走廊，推进杭淳开高速、钱江三桥改建提升等重大交通项目建设[2]，提升交通便捷度和物流效率，助力科创资源、人才资源、文旅资源、产业资源高效流通，服务长三角一体化发展[1][2]；</w:t>
      </w:r>
    </w:p>
    <w:p w14:paraId="4D8150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生态共保：依托“三江绿楔”生态屏障，加强跨区县（市）生态环境治理协同，深化全域“无废城市”建设，统筹推进西湖、西溪湿地、钱塘江海湿地、千岛湖等生态资源保护，推动生态优势转化为发展优势，打造“山水相依、湖城共生”的生态宜居环境，巩固国家生态文明建设示范城市成果[2][3][8]。</w:t>
      </w:r>
    </w:p>
    <w:p w14:paraId="3C6916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2ECDD2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杭州市以“产业质效提升、集群提质、数实融合、全域协同”为核心，紧扣人工智能创新发展第一城建设部署，抢抓人工智能、新质生产力发展机遇，立足全市数字经济、先进制造、文旅文创、对外开放等优势，拉长长板、补齐短板，构建“数字引领、制造支撑、科创赋能、文创增色、开放驱动、新兴突破”的现代化产业体系，重点推进五大产业发力，全力承接省“415X”、市“296X”先进制造业集群建设，实施新型工业化推进工程，深化各区县（市）产业协同，为产业发展保驾护航，推动经济总量实现质的跃升[2][3][6][8]。</w:t>
      </w:r>
    </w:p>
    <w:p w14:paraId="60EB22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核心产业：数字经济与人工智能（抢抓产业风口）</w:t>
      </w:r>
    </w:p>
    <w:p w14:paraId="1DCE2A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余杭未来科技城、西湖紫金港科技城、滨江高新区、钱塘芯谷为核心载体，聚焦数字经济、人工智能两大引领性产业，紧扣杭州建设“人工智能创新发展第一城”目标，以数字经济提质升级为牵引，发挥阿里巴巴、字节跳动等龙头企业带动作用，持续提升算力、算法供给能力，支持通用大模型、垂域大模型开发应用，落地算力、模型相关扶持政策，推动人工智能技术与科创、文创、文旅、民生服务、先进制造等产业深度融合，落地一批AI赋能试点项目；深入实施数字经济提质行动，培育一批人工智能应用标杆企业、智能工厂，推动数字经济核心产业增加值稳步攀升，打造全国数字经济与人工智能融合发展标杆，2026年力争人工智能核心产业营收实现全域突破，数字经济核心产业增加值保持全省领先[2][6][8]。</w:t>
      </w:r>
    </w:p>
    <w:p w14:paraId="542E89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重点产业：先进制造与科创研发（筑牢产业根基）</w:t>
      </w:r>
    </w:p>
    <w:p w14:paraId="76E5F1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全国先进制造业基地核心承载地”目标，全量承接省“415X”、市“296X”先进制造业集群建设，以钱塘、萧山、余杭、临平、富阳为重点，大力培育先进制造、科创研发两大核心产业集群；重点发展先进制造业，聚焦高端装备制造、生物医药、集成电路、绿色化工、新能源装备等领域，依托各区县（市）高能级产业平台，完善先进制造全产业链布局，推进低效用地再开发、“工改工”项目建设，深化产学研合作，推动核心技术突破，培育一批专精特新企业和智能工厂，2026年计划招引落地1亿元以上制造业固投类项目300个、其中10亿元以上55个[2]；重点发展科创研发产业，依托四大省实验室、杭州超重力场等全市高能级科创平台，实施国家、省、市重大科技攻关项目若干，力争落地成果转化项目全域突破，技术交易额稳步提升，完善科创成果转化体系，培育一批科创领军企业，打造长三角科创研发与成果转化高地[2][8]。</w:t>
      </w:r>
    </w:p>
    <w:p w14:paraId="188AA6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支撑产业：文旅文创与现代服务（提质增效）</w:t>
      </w:r>
    </w:p>
    <w:p w14:paraId="4F0AE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文旅文创、现代商务、科技服务、现代物流、跨境电商等服务业，深化文商旅体融合发展；文旅文创以西湖、上城、余杭、临安、桐庐、淳安为重点，推动西湖文化、良渚文化、南宋文化、运河文化、禅茶文化等遗产活化利用，串珠成链打造全域精品文旅线路，办好各类科创、文创、文旅特色赛事活动，推动赛事流量转化为产业增量、消费增量，2026年计划举办国际性体育赛事、会展、演唱会等各类活动若干，拉动消费增长[2]，打造世界级文化与生态文旅目的地；跨境电商以钱塘、萧山、上城为重点，依托钱塘跨境电子商务综合试验区政策优势，完善跨境电商全产业链布局，培育外贸新动能，推动货物贸易出口规模稳步增长，2025年货物贸易出口额已达6469.4亿元，2026年持续保持增长态势，跨境电商综试区保持全国领先水平[2]；同时激活消费活力，实施提振消费专项行动，优化高端商圈布局，挖掘文旅、餐饮、康养、数字消费等潜力，拓展悦己消费、科创消费、跨境消费等新增长点，推动社会消费品零售总额突破1万亿元[2]，助力杭州建设国际消费中心城市。</w:t>
      </w:r>
    </w:p>
    <w:p w14:paraId="39CE8A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D60BD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类脑智能、具身智能、合成生物、量子科技、商业航天等新赛道，以余杭、钱塘、西湖为核心承载区，依托各区县（市）高能级平台，推动前沿技术研发和成果转化；重点推进低空经济、类脑智能等市级未来产业先导区建设，落地一批百亿级新质生产力项目，培育一批“硬科技”企业和专精特新企业，推动高端芯片、人工智能、低空飞行装备、商业卫星等技术产业化，深化与高校科研院所的产学研合作，聚焦关键核心技术突破和高端人才培养，拓宽基金支持路径，助力新兴产业快速成长，打造新质生产力培育先行区[2][6][8]。</w:t>
      </w:r>
    </w:p>
    <w:p w14:paraId="1EBDD2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创新赋能体系（强化全市动力支撑）</w:t>
      </w:r>
    </w:p>
    <w:p w14:paraId="6AEF6F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一批全市性高能级科创平台，持续建强环高校创新生态圈，推进全链条全周期成果转化集成改革，提升以面向产业、应用为先的自主创新策源能力；深化教科人一体改革，推行“高校+平台+企业+产业链”结对合作模式，实施高层次人才引育计划，引育科技型企业家和高端科创、制造、文创人才，壮大创新型企业梯队，2026年新增国高企、省级专精特新企业数量实现全域提升；完善企业研发激励政策，优化升级全市惠企政策体系，深化惠企政策“免申即享”“即申即享”，确保新增政策主动推送率100%[8]，引导科技型中小企业加大创新投入，提升企业创新主体地位，推动科技创新和产业创新深度融合[2][6][8]。</w:t>
      </w:r>
    </w:p>
    <w:p w14:paraId="087025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6B7749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1BB46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全域协同发展：紧扣“一核九星”空间结构布局，强化核心城区与九大星城、各区县（市）之间的功能衔接和产业协同，推动科创成果、文创业态、文旅IP、产业资源在全市范围内高效流动、优化配置，深化城西科创大走廊、城东智造大走廊等全市性重点平台一体化发展，发挥核心城区辐射带动作用和九大星城特色优势，形成“全域一盘棋”的发展格局[1][2]；</w:t>
      </w:r>
    </w:p>
    <w:p w14:paraId="1603D0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跨区域协同：深度融入长三角一体化发展，加强与长三角其他核心城市、科创文创城市、高新区的联动发展，共建科创合作平台、产业合作载体、文旅合作联盟、跨境贸易合作联盟，共享科创资源、人才资源、文旅资源、外贸资源；全力唱好杭甬“双城记”，加强与宁波及杭州都市圈各城市的协同合作，提升杭州在长三角世界级城市群中的核心影响力[2][3][8]；</w:t>
      </w:r>
    </w:p>
    <w:p w14:paraId="3629DA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对外开放升级：依托钱塘跨境电子商务综合试验区、萧山国际机场、杭州综保区（扩区后）等开放载体[2]，完善对外开放平台体系，扩大高水平对外开放，开展“全球大招商”活动，实际利用外资保持全省领先[2]，吸引全球优质企业、项目、人才落地杭州，打造对外开放门户城市。</w:t>
      </w:r>
    </w:p>
    <w:p w14:paraId="0A044C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民生提质：补齐短板，打造宜居幸福城市</w:t>
      </w:r>
    </w:p>
    <w:p w14:paraId="2237E7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全市交通路网优化、市政配套升级，完善“15分钟社区生活圈”，优化教育资源布局，通过名校引领激活“智育未来”新动能，完善高端医疗配套设施，推动优质教育、医疗资源向九大星城延伸，提升公共服务均等化水平；持续推进老旧小区改造、城市精细化管理，推进城市安全韧性工程建设，加快余杭国际体育中心、浙江音乐厅等全市性地标建设[8]，提升城市承载能力，努力拓展人工智能、绿色低碳、低空经济等新技术新产品的应用场景，打造全龄友好示范城区，做优“一老一小一特”服务，让全市居民共享发展成果[2][8]；</w:t>
      </w:r>
    </w:p>
    <w:p w14:paraId="560C04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全市惠企政策框架，深化惠企政策“免申即享”“即申即享”，强化项目全生命周期管理，用好项目全生命周期管理机制，创新推出“总师”制度等服务模式，全程护航重大项目[8]，紧盯“千项万亿”等重大制造、科创、跨境电商项目，实施第一批省“千项万亿”重大项目235个、年度计划投资876亿元[2]，力争亿元以上项目早落地、早投产、早见效，提升政策聚焦度和精准性；推进城市精细治理，建设新时代“枫桥经验”城市示范窗口，健全基层治理体系，持续优化创新创业、先进制造、跨境贸易、文创发展生态[2][8]；</w:t>
      </w:r>
    </w:p>
    <w:p w14:paraId="13F58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全市生态环境治理协同，深化全域“无废城市”建设，依托全市生态资源，打造“山水融城、生态宜居”的生态宜居环境，推动产业绿色发展，优化能源和交通结构，提升生态环境品质，加快“两山”转化实践，推动生态优势转化为发展优势[2][3][8]；推进城乡融合发展，以“千万工程”为牵引，深化文旅、城乡、数实“三个融合”，加快建设宜居社区、低碳园区、零碳景区等，进一步推动产业与城市的双向开放、相互赋能，缩小城乡差距、区域差距，深化共同富裕实践，推动共同富裕取得实质性进展，持续提升全市居民幸福感、获得感、安全感[2][3][8]。</w:t>
      </w:r>
    </w:p>
    <w:p w14:paraId="7BA9D6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五、2026年发展核心目标（落地导向，全域统筹）</w:t>
      </w:r>
    </w:p>
    <w:p w14:paraId="100C86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杭州市重点实现“五个全域突破”：一是数字经济与人工智能融合发展取得全域突破，“296X”先进制造业集群能级显著提升，数字经济核心产业增加值稳步攀升，人工智能核心产业营收实现全域突破，杭州人工智能创新发展第一城地位进一步凸显[2][6][8]；二是先进制造与科创研发产业核心优势持续巩固，重大科技攻关项目、成果转化项目实现全域提升，技术交易额稳步增长，新增国高企、省级专精特新企业数量位居全省前列，先进制造业占比稳步提升，产业绿色低碳转型成效显著[2][6][8]；三是文旅文创与对外开放能级持续提升，良渚文化、西湖文化、南宋文化等国际影响力持续扩大，全域文旅融合发展水平位居全国前列，货物贸易出口额、跨境电商出口额持续增长，社会消费品零售总额突破1万亿元[2]，对外开放门户城市形象进一步彰显；四是基础设施与公共服务实现全域提质，交通、医疗、教育等基础设施不断完善，全市性地标建设取得阶段性成效，“一核九星”通勤便捷度显著提升，公共服务均等化水平持续提高，15分钟社区生活圈覆盖全域，城市精细化管理水平进一步提升[2][8]；五是生态保护与共同富裕实践取得明显进展，全市生态环境质量保持优良，“三江绿楔”生态屏障更加牢固，城乡差距、区域差距进一步缩小，居民人均可支配收入增长与经济增长同步[2]，产城文科创深度融合，全域协同发展格局更加完善，全力打造中国式现代化和共同富裕区域范例，高水平绘就科创引领、产业兴旺、文化璀璨、生态优美、民生幸福的杭州新画卷，为建设世界一流的社会主义现代化国际大都市奠定坚实基础[2][3][6][8]。</w:t>
      </w:r>
    </w:p>
    <w:p w14:paraId="6D3BF1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A2FB9"/>
    <w:rsid w:val="0F19223D"/>
    <w:rsid w:val="122A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4429</Words>
  <Characters>4515</Characters>
  <Lines>0</Lines>
  <Paragraphs>0</Paragraphs>
  <TotalTime>3</TotalTime>
  <ScaleCrop>false</ScaleCrop>
  <LinksUpToDate>false</LinksUpToDate>
  <CharactersWithSpaces>4542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2026-02-10T10:26:00Z</dcterms:created>
  <dc:creator>苏暖阳</dc:creator>
  <cp:lastModifiedBy>苏暖阳</cp:lastModifiedBy>
  <dcterms:modified xsi:type="dcterms:W3CDTF">2026-02-10T13:28:34Z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9948CF50387440EFA1E934391B5565DB_11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