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2026年杭州市西湖区整体发展布局</w:t>
      </w:r>
    </w:p>
    <w:p w14:paraId="0DDB7948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08C4A6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西湖区“十五五”规划开局之年，也是西湖文旅活化、科创提质深化、“三创融合”攻坚之年、科教文创高地建设关键之年，立足杭州“一核九星”“一主六辅三城”空间布局定位（西湖为“一核”核心组成部分、主城核心区），紧扣杭州市委赋予的“西湖铸魂、科创兴区、文旅赋能、民生提质”核心职责，以“高质量发展”为核心，以“全面打响科教文创高地活力品质城区品牌”为目标，以“三创融合”（云创、科创、文创）、西湖文化活化利用为首要任务，构建“平台引领、产业聚能、全域协同、民生提质”的整体发展布局，全面融入杭州世界一流大都市建设，力争实现地区生产总值增长5.5%—5.8%、在实际工作中努力争取更好结果，具体围绕以下五大维度展开，所有内容均参考2026年西湖区第十六届人民代表大会第五次会议、杭州市政府工作报告及西湖区官方规划文件、产业发展资料[1][2]。</w:t>
      </w:r>
    </w:p>
    <w:p w14:paraId="625AA6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59434A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西湖区核心发展定位：杭州大都市核心城区、西湖文化传承核心区，紫金港科技城核心承载地、城西科创大走廊核心引擎，长三角科教文创标杆、云创科创文创“三创融合”典范，国家生态文明建设示范区、现代化国际化宜居新城，同时聚焦“西湖铸魂、创新驱动、文创兴区、民生幸福”，紧扣“科教立区、科创强区、文创兴区、生态优区”发展战略，深化“六六行动”，推动经济社会发展提质增效，力争实现数字经济核心产业增加值增长6.5%，一般公共预算收入力争实现正增长、整体规模与去年保持基本一致，全体居民人均可支配收入与经济增长同步，实施国家、省、市重大科技攻关项目30项以上，技术交易额突破300亿元，全力打造“西湖璀璨、科创引领、文创兴盛、民生幸福”的现代化新西湖，筑牢杭州主城科教、文创、科创发展核心支撑，为杭州打造人工智能创新发展第一城、建设世界一流的社会主义现代化国际大都市贡献西湖力量[1][2]。</w:t>
      </w:r>
    </w:p>
    <w:p w14:paraId="1E8052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4E79BB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文生态深度融合、科创与文创共生”原则，以四大核心平台为支撑，深化“一核引领、两带联动、多点支撑”发展格局（紫金港科技城“一核”引领，西湖文旅生态带、之江文化产业带“两带”联动，各街道特色片区“多点”支撑），推动空间资源优化配置，充分发挥“主城辐射、西湖联结、科创引领”核心作用，依托西湖风景名胜区、西溪国家湿地公园生态资源，推进全域协同发展，形成“核心引领、多点支撑、全域协同”的空间发展格局。</w:t>
      </w:r>
    </w:p>
    <w:p w14:paraId="43DC70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41BAF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紫金港科技城：锚定“城西科创大走廊核心引擎、长三角科创标杆”目标，重点围绕省“415X”、市“296X”先进制造业集群建设，聚焦人工智能、商业航天、生命科学、平台经济等核心产业，依托浙江大学科研资源、相关龙头企业，完善科创全产业链布局，推动云创产业迭代升级，探索平台经济2.0新形态、推动平台经济从消费互联网走向产业物联网，2026年持续做强科创核心优势，新增亿元以上平台经济项目5个，落地更多亿元以上优质科创项目，打造环浙大创新生态圈和“三创融合”示范高地，联动全区各平台实现科创与文创、文旅协同发展[2]。</w:t>
      </w:r>
    </w:p>
    <w:p w14:paraId="614B5D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西湖风景名胜区（含西溪湿地）：立足“世界级文旅标杆、生态保护典范”定位，深度融入杭州主城文旅高质量发展，重点发展西湖文旅、生态保护、文旅文创、研学旅游等产业，依托西湖十景、西溪湿地等核心载体，完善文旅配套设施，推动西湖文化活化利用，深化文旅与生态、文创深度融合，打造“世界级生态文旅目的地”，彰显西湖“人间天堂”的独特魅力，推动文旅消费提质升级，持续提升西湖文旅品牌影响力。</w:t>
      </w:r>
    </w:p>
    <w:p w14:paraId="5E3C30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之江文化产业带（西湖片区）：锚定“全国文创产业高地、数字文创标杆”目标，聚焦AI+文化、网络微短剧、数字内容、文创设计等产业，依托之江文化园、相关文创园区，完善文创全产业链布局，重点招引游科互动上下游等优质文创企业，推动文创产业与数字经济、人工智能深度融合，打造数字文创产业集聚高地和文化成果转化示范平台，打响西湖文创品牌[2]。</w:t>
      </w:r>
    </w:p>
    <w:p w14:paraId="696912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西湖科技园：立足“科创转化标杆、先进制造配套基地”定位，重点发展科创成果转化、先进制造、智能装备研发等产业，聚焦科创中试、成果落地，完善科创成果转化体系，依托相关产业载体，推动“科技下楼”“工业上楼”，承接紫金港科技城科创成果转化，做优之江机器人产业服务母港，建成投用十米法EMC实验室，探索建设机器人虚实结合训练场，培育一批“硬科技”中小企业，打造科创成果中试转化高地[2]。</w:t>
      </w:r>
    </w:p>
    <w:p w14:paraId="4BD099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361C65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北山、灵隐、文新等核心城区功能，推进城市精细化管理，完善商业、教育、医疗等高端配套，推进老旧小区改造、老旧片区有机更新，打造高品质宜居宜业城区，拓展科创与文创产业发展空间，推动城市功能与杭州主城无缝衔接，彰显主城核心区气质，助力杭州建设国际消费中心城市。</w:t>
      </w:r>
    </w:p>
    <w:p w14:paraId="2F50E3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街道赋能：强化各街道产业承载能力，聚焦西湖文旅、数字文创、科创配套、生态休闲等细分领域，承接核心平台功能外溢，完善街道级科创孵化、民生服务、文创配套等设施，推动城乡基础设施、公共服务一体化；深入实施“千万工程”，推进和美社区提质扩面，挖掘街道特色西湖文化、生态资源，探索文旅赋能、科创赋能富民增收新模式，促进人口、产业向城镇集聚，助力共同富裕[1]。</w:t>
      </w:r>
    </w:p>
    <w:p w14:paraId="36F83C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与杭州核心城区、上城区、拱墅区、余杭区的通勤衔接，打通景区与城区、各平台之间的交通路网，提升交通便捷度，助力科创资源、人才资源、文旅资源高效流通，服务长三角一体化发展，实施“断头路”打通工程，畅通城市“微循环”。</w:t>
      </w:r>
    </w:p>
    <w:p w14:paraId="74C006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42F7AD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西湖区以“产业质效提升、‘三创融合’深化、数实深度融合”为核心，紧扣杭州打造人工智能创新发展第一城的部署要求，抢抓人工智能、新质生产力发展机遇，立足自身科教文创优势，拉长长板、补齐短板，构建“数字引领、科创筑基、文创赋能、文旅铸魂、新兴突破”的产业布局，重点推进五大产业发力，全力承接省“415X”、市“296X”先进制造业集群建设，深化“三创融合”产业布局，为产业发展保驾护航，推动经济总量实现质的跃升[2]。</w:t>
      </w:r>
    </w:p>
    <w:p w14:paraId="64759F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核心产业：人工智能与数字经济（抢抓产业风口）</w:t>
      </w:r>
    </w:p>
    <w:p w14:paraId="7190AF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紫金港科技城为核心载体，聚焦人工智能、数字经济两大引领性产业，紧扣杭州建设“人工智能创新发展第一城”目标，以“三创融合”为牵引，加速落地人工智能核心区、商业航天集聚区、生命科学先导区布局，推动人工智能技术与科创、文创、文旅、民生服务等产业深度融合，落地一批AI赋能科创、AI+文创、AI+生态治理试点项目；深入实施数字经济提质行动，迭代云创支柱产业，探索平台经济2.0新形态，加快环浙大创新生态圈建设，重点发展通用大模型与专业大模型融合创新、商业卫星出海等新业态新模式，培育一批数字经济、人工智能创新企业，推动数字经济核心产业增加值增长6.5%，成为杭州人工智能创新发展第一城的重要支撑[2]。</w:t>
      </w:r>
    </w:p>
    <w:p w14:paraId="2676B2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重点产业：科教科创与文创产业（筑牢产业根基）</w:t>
      </w:r>
    </w:p>
    <w:p w14:paraId="0BD9DF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长三角科教文创标杆”目标，全量承接杭州科创、文创产业集群建设，大力培育科教科创、文创两大核心产业集群，2026年确保科创成果转化成效显著，文创产业规模稳步提升；重点发展科教科创产业，依托浙江大学等高校科研资源，实施国家、省、市重大科技攻关项目30项以上，力争落地成果转化项目200个以上，技术交易额突破300亿元，完善科创成果转化体系，培育一批科创领军企业；重点发展文创产业，聚焦AI+文化、网络微短剧等领域，重点招引游科互动上下游等优质企业，完善文创全产业链，推动文创产业向高端化、数字化、品质化转型，打响西湖文创品牌[2]。</w:t>
      </w:r>
    </w:p>
    <w:p w14:paraId="712C5D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支撑产业：西湖文旅与现代服务（提质增效）</w:t>
      </w:r>
    </w:p>
    <w:p w14:paraId="2321FC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西湖文旅、现代商务、科技服务、现代物流等服务业，深化文商旅体融合发展，推动西湖文化遗产活化利用，串珠成链打造西湖文旅、西溪生态精品线路，提升西湖文旅品牌影响力，打造世界级生态文旅目的地；办好首届国际机器人场景应用大赛等系列赛事，推动赛事流量转化为产业增量、消费增量[2]；同时激活消费活力，实施提振消费专项行动，优化高端商圈布局，挖掘文旅、餐饮、康养、文创消费等潜力，拓展悦己消费、数字消费等新增长点，推动社会消费品零售总额稳步增长，助力杭州建设国际消费中心城市[1]。</w:t>
      </w:r>
    </w:p>
    <w:p w14:paraId="6B648C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A7BB3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合成生物、生命科学、商业航天等新赛道，依托紫金港科技城、西湖科技园等高能级平台，推动前沿技术研发和成果转化；重点推进商业航天、生命科学、人工智能等百亿级新质生产力项目落地见效，培育一批“硬科技”企业，推动商业卫星、通用大模型、智能装备等技术产业化，深化与浙江大学等高校科研院所的产学研合作，聚焦关键核心技术突破和高端人才培养，拓宽基金支持路径，助力新兴产业快速成长，打造新质生产力培育先行区[2]。</w:t>
      </w:r>
    </w:p>
    <w:p w14:paraId="2AB85C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67CD8C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之江机器人产业服务母港、十米法EMC实验室等高能级科创平台，持续建强环浙大创新生态圈，深化平台分层分类管理的“自我造血式”发展，分类推动“揭榜挂帅”扩面到中小企业，推进全链条全周期成果转化集成改革，提升以面向产业、应用为先的自主创新策源能力；深化教科人一体改革，推行“高校+平台+企业+产业链”结对合作模式，依托浙江大学等高校资源，实施高层次人才引育计划，引育科技型企业家和高端科创、文创人才，2026年新增国高企70家、省科小160家、市级以上企业研发机构30家以上；完善企业研发激励政策，优化升级惠企政策体系，深化惠企政策“免申即享”“即申即享”，引导科技型中小企业加大创新投入，提升企业创新主体地位，推动科技创新和产业创新深度融合[2]。</w:t>
      </w:r>
    </w:p>
    <w:p w14:paraId="67868F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6F5D3A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38CA9E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空间结构布局，强化与杭州核心城区、上城区、拱墅区、余杭区的功能衔接，深度融入城西科创大走廊高质量融合发展，发挥科教辐射、科创引领、文创示范作用，承接高端科创与文创资源集聚，推动科创成果、文创业态、西湖文旅IP向周边区域转化，全力做强城西科创大走廊核心引擎，助力杭州唱好杭甬“双城记”、融入长三角一体化发展[1]。</w:t>
      </w:r>
    </w:p>
    <w:p w14:paraId="02F2FB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科教文创城市、高新区的联动发展，发挥核心城区、科创节点辐射作用，共建科创合作平台、文创合作载体、文旅合作联盟，共享科创资源、人才资源、文旅资源，吸引长三角优质科创企业、文创企业、文旅项目落地西湖；依托西湖文化、西溪生态纽带，联动周边区域打造产业协同、科创共建、交通互联、文旅融合的发展格局，提升西湖在长三角科教圈、文创圈、文旅圈中的核心影响力。</w:t>
      </w:r>
    </w:p>
    <w:p w14:paraId="5C2E52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5D2C10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依托浙大附属学校等优质教育资源，通过名校引领激活“智育未来”新动能，完善高端医疗配套设施，提升公共服务均等化水平；持续推进老旧小区改造、城市精细化管理，推进城市安全韧性工程建设，提升城市承载能力，努力拓展人工智能、低空经济等新技术新产品的应用场景，打造全龄友好示范城区，做优“一老一小一特”服务，让居民共享发展成果[1]。</w:t>
      </w:r>
    </w:p>
    <w:p w14:paraId="1D3B7B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科创、文创项目，力争亿元以上项目早落地、早投产、早见效，提升政策聚焦度和精准性；推进城市精细治理，以建管提质促城市焕新，建设新时代“枫桥经验”城市示范窗口，健全“一呼百应”社会治理共同体运行机制，持续优化创新创业、文创发展生态[1][2]。</w:t>
      </w:r>
    </w:p>
    <w:p w14:paraId="66A63F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西湖风景名胜区、西溪国家湿地公园等生态资源，打造“湖韵融城、生态宜居”的生态宜居环境，巩固国家生态文明建设示范区成果，加快“两山”转化实践，推动生态优势转化为发展优势；推进城乡融合发展，以“千万工程”为牵引，深化文旅、城乡、数实“三个融合”，加快建设宜居社区、低碳园区、零碳景区等，进一步推动产业与城市的双向开放、相互赋能，缩小城乡差距，深化共同富裕实践，以兴农提效添共富动能，以服务提能增民生福祉，推动共同富裕取得实质性进展，持续提升居民幸福感、获得感、安全感[1]。</w:t>
      </w:r>
    </w:p>
    <w:p w14:paraId="33EE82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1AA911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西湖区重点实现“五个突破”：一是人工智能与数字经济取得重大突破，数字经济核心产业增加值增长6.5%，平台经济2.0形态迭代升级，新增亿元以上平台经济项目5个，成为杭州人工智能创新发展第一城重要支撑；二是科教科创与文创产业核心优势持续巩固，实施重大科技攻关项目30项以上，落地成果转化项目200个以上，技术交易额突破300亿元，新增国高企70家以上，“三创融合”发展水平位居全省前列[2]；三是科创成果转化能力显著增强，落地亿元以上产业项目55个、50亿元以上项目2个，百亿元级项目实现新突破，紫金港科技城、之江文化产业带产业能级持续提升；四是交通、医疗、教育等基础设施不断完善，老旧小区更新提质见效，社会消费品零售总额稳步增长，数字消费、文旅消费、文创消费活力持续释放，消费扩容提质形成西湖特色[1]；五是公共服务均等化水平持续提升，城乡居民收入增长与经济增长同步，生态环境质量保持优良，西湖文化传承、西溪生态保护成效显著，产城文生态深度融合，科教辐射、科创引领、文创示范作用凸显，全力打造中国式现代化和共同富裕区域范例，高水平绘就西湖璀璨、科创引领、文创兴盛、幸福宜居的西湖新画卷，全面打响科教文创高地活力品质城区品牌[1][2]。</w:t>
      </w:r>
    </w:p>
    <w:p w14:paraId="714556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4064B"/>
    <w:rsid w:val="101F5662"/>
    <w:rsid w:val="3FF4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5553</Words>
  <Characters>5722</Characters>
  <Lines>0</Lines>
  <Paragraphs>0</Paragraphs>
  <TotalTime>0</TotalTime>
  <ScaleCrop>false</ScaleCrop>
  <LinksUpToDate>false</LinksUpToDate>
  <CharactersWithSpaces>5732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2026-02-10T13:11:00Z</dcterms:created>
  <dc:creator>苏暖阳</dc:creator>
  <cp:lastModifiedBy>苏暖阳</cp:lastModifiedBy>
  <dcterms:modified xsi:type="dcterms:W3CDTF">2026-02-10T15:45:40Z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5FCC341E598F4E35A550CAF4520A8D9D_11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