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2026年杭州市余杭区整体发展布局</w:t>
      </w:r>
    </w:p>
    <w:p w14:paraId="3A2669EA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0D6DDA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余杭区“十五五”规划开局之年，也是余杭科创能级跃升、数字经济二次攀峰、良渚文化活化深化、杭州城市新中心建设攻坚之年，立足杭州“一核九星”“一主六辅三城”空间布局定位（余杭为城西科创大走廊核心引擎、杭州城市新中心核心区），紧扣杭州市委赋予的“科创引领、文化铸魂、产业强区、民生幸福”核心职责，以“高质量发展”为核心，以“建设率先呈现基本实现社会主义现代化生动图景的城市新中心、争当基本建成世界一流社会主义现代化国际大都市的排头兵”为目标，以数字经济提质、科创生态完善、良渚文化活化、产城深度融合为首要任务，构建“平台引领、产业聚能、全域协同、民生提质”的整体发展布局，全面融入杭州世界一流大都市建设，具体围绕以下五大维度展开，所有内容均参考2026年余杭区委十五届十三次全体（扩大）会议、余杭区人大会议、余杭区经信科技局2026年工作思路及余杭区官方规划文件、产业发展资料[1][2][3]。</w:t>
      </w:r>
    </w:p>
    <w:p w14:paraId="715DA6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3B151D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余杭区核心发展定位：城西科创大走廊核心引擎、杭州人工智能创新发展第一城核心承载地，全球数字经济创新高地、良渚文化传承发展核心区，长三角科创文创融合标杆、产城深度融合典范，杭州城市新中心、高质量发展建设共同富裕示范区先行样板，同时聚焦“科创赋能、文化铸魂、产业提质、民生优享”，紧扣“创新驱动、文化兴区、产业强区、生态优区”四大战略，深化“1510”工作体系，推动经济社会发展提质增效，锚定“53311”长远目标，力争实现地区生产总值增长6%以上、规上工业增加值增长7%以上，人工智能核心产业营收突破1200亿元，数字经济核心产业增加值稳步攀升，新增国高企80家以上、省级专精特新企业30家以上，技术交易额突破400亿元，全力打造“科创引领、文化璀璨、产业兴旺、民生幸福”的现代化新余杭，筑牢杭州科创、数字经济、文化发展核心支撑，为杭州打造人工智能创新发展第一城、建设世界一流的社会主义现代化国际大都市贡献余杭力量[1][2][3]。</w:t>
      </w:r>
    </w:p>
    <w:p w14:paraId="4C73AA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45AB09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文科创深度融合、生态与发展共生”原则，以四大核心平台为支撑，深化“一核引领、两带联动、多点支撑”发展格局（未来科技城“一核”引领，城西科创大走廊发展带、良渚文化生态带“两带”联动，各街道特色片区、重点园区“多点”支撑），推动空间资源优化配置，充分发挥“科创集聚、文化彰显、主城辐射”核心作用，依托良渚古城遗址、西溪湿地（余杭片区）、径山生态资源，推进全域协同发展，形成“核心引领、多点支撑、全域协同”的空间发展格局，助力杭州城市新中心“三年大变样”决战决胜[1][2][3]。</w:t>
      </w:r>
    </w:p>
    <w:p w14:paraId="580D52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3B62AA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杭州未来科技城：锚定“国家级高新区创建、城西科创大走廊核心载体”目标，重点围绕省“415X”、市“296X”先进制造业集群建设，聚焦人工智能、数字经济、类脑智能、低空经济、生物医药等核心产业，依托四大省实验室、杭州超重力场等高能级科创平台，完善科创全产业链布局，推动“两新融合”深化，2026年持续做强科创核心优势，推动vivo全球AI研发中心竣工投用，落地南湖科技成果转化基地、北航国家大学科技园等重点项目，培育一批“硬科技”龙头企业，打造环高校创新生态圈和数字经济、人工智能产业集聚高地，联动全区各平台实现科创与文创、文旅协同发展[2][3]。</w:t>
      </w:r>
    </w:p>
    <w:p w14:paraId="59931B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良渚文化城（含良渚遗址管理区）：立足“良渚文化传承核心、世界文化遗产活化典范”定位，深度融入杭州文化强市建设，重点发展良渚文化活化、文创设计、文旅融合、考古研学等产业，依托良渚古城遗址、良渚博物院等核心载体，完善文旅配套设施，高水平筹办第四届“良渚论坛”，推动良渚文化创造性转化、创新性发展，深化文旅与生态、文创深度融合，打造“世界级文化遗产旅游目的地”和良渚文化国际交流标杆，彰显余杭“文化铸魂”的独特魅力[2][3]。</w:t>
      </w:r>
    </w:p>
    <w:p w14:paraId="0FB792B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余杭经济技术开发区：锚定“先进制造标杆、科创成果转化基地”目标，聚焦高端装备制造、集成电路、新材料、智能网联汽车等产业，依托龙头企业，完善先进制造全产业链布局，推进低效用地再开发、“工改工”项目建设，深化产学研合作，推动科创成果就地转化，培育一批专精特新企业和智能工厂，打造先进制造产业集群和科创成果中试转化高地，助力数字经济与先进制造深度融合[2][3]。</w:t>
      </w:r>
    </w:p>
    <w:p w14:paraId="317D7F4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径山文旅生态区：锚定“长三角生态文旅标杆、禅茶文化传承示范”定位，重点发展生态文旅、休闲康养、禅茶文化、乡村旅游等产业，依托径山禅茶文化、径山花海等核心载体，完善文旅配套设施，推动禅茶文化活化利用，深化文旅与生态、乡村振兴深度融合，打造高品质生态文旅目的地和禅茶文化传承基地，助力“千万工程”深化实施[1][2]。</w:t>
      </w:r>
    </w:p>
    <w:p w14:paraId="6E4C3DE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39997F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仓前、余杭、良渚等核心城区功能，推进城市精细化管理，完善商业、教育、医疗等高端配套，加快余杭国际体育中心、杭州银泰中心等地标建设，推进老旧小区改造、城市片区有机更新，打造高品质宜居宜业城区，拓展科创与文创产业发展空间，推动城市功能与杭州主城无缝衔接，彰显杭州城市新中心气质，助力杭州建设国际消费中心城市[3]。</w:t>
      </w:r>
    </w:p>
    <w:p w14:paraId="68ACADE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街道赋能：强化各街道产业承载能力，聚焦科创配套、文创服务、生态文旅、乡村振兴等细分领域，承接核心平台功能外溢，完善街道级科创孵化、民生服务、文创配套等设施，推动城乡基础设施、公共服务一体化；深入实施“千万工程”，推进和美社区、和美乡村提质扩面，挖掘街道特色良渚文化、禅茶文化、生态资源，探索科创赋能、文旅赋能富民增收新模式，促进人口、产业向城镇集聚，助力共同富裕[1][2]。</w:t>
      </w:r>
    </w:p>
    <w:p w14:paraId="6686B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文二西路改造、中环余杭段建设，保障沪杭高铁、地铁12号线一期等项目实施，强化与杭州核心城区、西湖区、临平区、临安区的通勤衔接，打通园区与城区、各平台之间的交通路网，完善科创通勤走廊，提升交通便捷度，助力科创资源、人才资源、文旅资源高效流通，服务长三角一体化发展[3]。</w:t>
      </w:r>
    </w:p>
    <w:p w14:paraId="0801BA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3E59BF8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余杭区以“产业质效提升、数字攀峰、三产融合”为核心，紧扣杭州打造人工智能创新发展第一城的部署要求，抢抓人工智能、新质生产力发展机遇，立足自身科创、数字、文化优势，拉长长板、补齐短板，构建“数字引领、科创筑基、文创赋能、文旅增色、新兴突破”的产业布局，重点推进五大产业发力，全力承接省“415X”、市“296X”先进制造业集群建设，深化数字经济与先进制造融合，为产业发展保驾护航，推动经济总量实现质的跃升[2][3]。</w:t>
      </w:r>
    </w:p>
    <w:p w14:paraId="3B827A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核心产业：数字经济与人工智能（抢抓产业风口）</w:t>
      </w:r>
    </w:p>
    <w:p w14:paraId="0D0B52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未来科技城为核心载体，聚焦数字经济、人工智能两大引领性产业，紧扣杭州建设“人工智能创新发展第一城”目标，以数字经济“二次攀峰”为牵引，发挥阿里巴巴、字节跳动等龙头企业带动作用，持续提升算力、算法供给能力，支持通用大模型、垂域大模型开发应用，落地总额1亿元的“算力券”“模型券”，推动人工智能技术与科创、文创、文旅、民生服务等产业深度融合，落地一批AI赋能科创、AI+文创、AI+生态治理试点项目；深入实施数字经济提质行动，培育一批人工智能应用标杆企业、智能工厂，推动数字经济核心产业增加值稳步攀升，打造杭州人工智能创新发展第一城核心承载地[3]。</w:t>
      </w:r>
    </w:p>
    <w:p w14:paraId="69FA54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重点产业：科创研发与良渚文创（筑牢产业根基）</w:t>
      </w:r>
    </w:p>
    <w:p w14:paraId="2B266E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全球数字经济创新高地、良渚文化传承核心”目标，全量承接杭州科创、文创产业集群建设，大力培育科创研发、良渚文创两大核心产业集群，2026年确保科创成果转化成效显著，文创产业规模稳步提升；重点发展科创研发产业，依托四大省实验室、杭州超重力场等高能级平台，实施国家、省、市重大科技攻关项目40项以上，力争落地成果转化项目220个以上，技术交易额突破400亿元，完善科创成果转化体系，培育一批科创领军企业；重点发展良渚文创产业，聚焦良渚文化IP开发、文创设计、数字文创等领域，完善文创全产业链，推动文创产业向高端化、数字化、品质化转型，打响良渚文创品牌[2][3]。</w:t>
      </w:r>
    </w:p>
    <w:p w14:paraId="42473D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支撑产业：文旅融合与现代服务（提质增效）</w:t>
      </w:r>
    </w:p>
    <w:p w14:paraId="7B6F98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良渚文旅、径山生态文旅、现代商务、科技服务、现代物流等服务业，深化文商旅体融合发展，推动良渚文化、禅茶文化遗产活化利用，串珠成链打造良渚古城、径山禅意、西溪湿地（余杭片区）精品文旅线路，提升余杭文旅品牌影响力，打造世界级文化与生态文旅目的地；办好各类科创、文创、文旅特色赛事活动，推动赛事流量转化为产业增量、消费增量[2][3]；同时激活消费活力，实施提振消费专项行动，优化高端商圈布局，挖掘文旅、餐饮、康养、数字消费等潜力，拓展悦己消费、科创消费等新增长点，推动社会消费品零售总额稳步增长，助力杭州建设国际消费中心城市[1]。</w:t>
      </w:r>
    </w:p>
    <w:p w14:paraId="288D20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740B87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低空经济、类脑智能、具身智能、合成生物、量子科技等新赛道，依托未来科技城、余杭经济技术开发区等高能级平台，推动前沿技术研发和成果转化；重点推进低空经济、类脑智能等市级未来产业先导区建设，落地一批百亿级新质生产力项目，培育一批“硬科技”企业和专精特新企业，推动高端芯片、人工智能、低空飞行装备等技术产业化，深化与高校科研院所的产学研合作，聚焦关键核心技术突破和高端人才培养，拓宽基金支持路径，助力新兴产业快速成长，打造新质生产力培育先行区[2][3]。</w:t>
      </w:r>
    </w:p>
    <w:p w14:paraId="740E8F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7575CE3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四大省实验室、杭州超重力场、南湖科技成果转化基地等高能级科创平台，持续建强环高校创新生态圈，推进全链条全周期成果转化集成改革，提升以面向产业、应用为先的自主创新策源能力；深化教科人一体改革，紧抓人才创新发展试验区建设契机，推行“高校+平台+企业+产业链”结对合作模式，实施高层次人才引育计划，引育科技型企业家和高端科创、文创人才，2026年人才总量持续攀升，新增国高企80家以上、省级专精特新企业30家以上，打造全链条创新企业培育生态；完善企业研发激励政策，优化升级惠企政策体系，持续擦亮“阳光雨露”金字招牌，深化惠企政策“免申即享”“即申即享”，引导科技型中小企业加大创新投入，提升企业创新主体地位，推动科技创新和产业创新深度融合[2][3]。</w:t>
      </w:r>
    </w:p>
    <w:p w14:paraId="57ECBF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4AE25DA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1A9D9A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空间结构布局，强化与杭州核心城区、西湖区、临平区、临安区的功能衔接，深度融入城西科创大走廊高质量融合发展，发挥科创辐射、文化引领、主城带动作用，承接高端科创与文创资源集聚，推动科创成果、文创业态、文旅IP向周边区域转化，全力做强城西科创大走廊核心引擎，助力杭州唱好杭甬“双城记”、融入长三角一体化发展[1][2]。</w:t>
      </w:r>
    </w:p>
    <w:p w14:paraId="70A77F3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科创文创城市、高新区的联动发展，发挥科创节点、文化门户辐射作用，共建科创合作平台、文创合作载体、文旅合作联盟，共享科创资源、人才资源、文旅资源，吸引长三角优质科创企业、文创企业、文旅项目落地余杭；依托良渚文化、禅茶文化纽带，联动周边区域打造产业协同、科创共建、交通互联、文旅融合的发展格局，提升余杭在长三角科创圈、文创圈、文旅圈中的核心影响力[2][3]。</w:t>
      </w:r>
    </w:p>
    <w:p w14:paraId="1A192D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374ED0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通过名校引领激活“智育未来”新动能，完善高端医疗配套设施，提升公共服务均等化水平；持续推进老旧小区改造、城市精细化管理，推进城市安全韧性工程建设，加快余杭国际体育中心、浙江音乐厅等地标建设，提升城市承载能力，努力拓展人工智能、低空经济等新技术新产品的应用场景，打造全龄友好示范城区，做优“一老一小一特”服务，让居民共享发展成果[3]。</w:t>
      </w:r>
    </w:p>
    <w:p w14:paraId="57C273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创新推出“总师”制度全程护航重大项目，紧盯“千项万亿”等重大科创、文创、产业项目，力争亿元以上项目早落地、早投产、早见效，提升政策聚焦度和精准性；推进城市精细治理，建设新时代“枫桥经验”城市示范窗口，健全基层治理体系，持续优化创新创业、文创发展、文旅融合生态[3]。</w:t>
      </w:r>
    </w:p>
    <w:p w14:paraId="761529C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良渚古城遗址周边生态、西溪湿地（余杭片区）、径山生态资源，打造“文韵融城、生态宜居”的生态宜居环境，巩固生态优势，加快“两山”转化实践，推动生态优势转化为发展优势；推进城乡融合发展，以“千万工程”为牵引，深化文旅、城乡、数实“三个融合”，加快建设宜居社区、低碳园区、零碳景区等，进一步推动产业与城市的双向开放、相互赋能，缩小城乡差距，深化共同富裕实践，以乡村振兴添共富动能，以服务提能增民生福祉，推动共同富裕取得实质性进展，持续提升居民幸福感、获得感、安全感[1][2]。</w:t>
      </w:r>
    </w:p>
    <w:p w14:paraId="42F60AF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72D8C8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余杭区重点实现“五个突破”：一是数字经济与人工智能融合发展取得重大突破，人工智能核心产业营收突破1200亿元，数字经济核心产业增加值稳步攀升，vivo全球AI研发中心等重点项目竣工投用，杭州人工智能创新发展第一城核心承载地地位凸显[3]；二是科创研发与良渚文创产业核心优势持续巩固，实施重大科技攻关项目40项以上，落地成果转化项目220个以上，技术交易额突破400亿元，新增国高企80家以上，良渚文化国际影响力持续提升，“科创+文创”融合发展水平位居全省前列[2][3]；三是科创成果转化能力显著增强，落地亿元以上产业项目60个、50亿元以上项目2个，百亿元级新质生产力项目实现新突破，未来科技城、余杭经济技术开发区产业能级持续提升[2][3]；四是交通、医疗、教育等基础设施不断完善，余杭国际体育中心等地标主体结构基本完工，城市新中心“三年大变样”取得决定性成效，社会消费品零售总额稳步增长，数字消费、文旅消费、文创消费活力持续释放[3]；五是公共服务均等化水平持续提升，城乡居民收入增长与经济增长同步，生态环境质量保持优良，良渚文化传承、径山生态保护成效显著，产城文科创深度融合，科创辐射、文化引领作用凸显，杭州城市新中心形象全面彰显，全力打造中国式现代化和共同富裕区域范例，高水平绘就科创引领、文化璀璨、产业兴旺、幸福宜居的余杭新画卷，为杭州建设世界一流的社会主义现代化国际大都市贡献余杭力量[1][2][3]。</w:t>
      </w:r>
    </w:p>
    <w:p w14:paraId="21DCBDC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A661C"/>
    <w:rsid w:val="12FA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2026-02-10T13:22:00Z</dcterms:created>
  <dc:creator>苏暖阳</dc:creator>
  <cp:lastModifiedBy>苏暖阳</cp:lastModifiedBy>
  <dcterms:modified xsi:type="dcterms:W3CDTF">2026-02-10T13:22:38Z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5C0A986033C74BFEA419E94B217F1FB6_11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