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首次病程记录</w:t>
      </w:r>
    </w:p>
    <w:p>
      <w:r>
        <w:rPr/>
        <w:t>入院日期:2025-06-04，11:32</w:t>
      </w:r>
    </w:p>
    <w:p>
      <w:r>
        <w:rPr/>
        <w:t>患者性别:男</w:t>
      </w:r>
    </w:p>
    <w:p>
      <w:r>
        <w:rPr/>
        <w:t>患者年龄:72岁</w:t>
      </w:r>
    </w:p>
    <w:p>
      <w:r>
        <w:rPr/>
        <w:t>病例特点:</w:t>
      </w:r>
    </w:p>
    <w:p>
      <w:r>
        <w:rPr/>
        <w:t>1.主 诉:泡沫尿9年余，腹透液引流不畅3天</w:t>
      </w:r>
    </w:p>
    <w:p>
      <w:r>
        <w:rPr/>
        <w:t>2.主要表现:患者老年男性，慢性肾病病史9年余，2014.11.28于浙江大学医学院附属一院行肾脏穿刺提示:局灶性间质性肾炎</w:t>
      </w:r>
      <w:r>
        <w:rPr/>
        <w:t>改变伴球性</w:t>
      </w:r>
      <w:r>
        <w:rPr/>
        <w:t>硬化，曾予激素治疗，后肾功能缓慢进展。2024.6.21我院开始腹膜透析治疗，患者腹透充分性不佳，未</w:t>
      </w:r>
      <w:r>
        <w:rPr/>
        <w:t>遵</w:t>
      </w:r>
      <w:r>
        <w:rPr/>
        <w:t>医嘱调整腹透方案。2025.4患者出现乏力纳差，腹部隐痛，腹透液浑浊，大便偏稀，考虑腹膜炎，住院期间给予头</w:t>
      </w:r>
      <w:r>
        <w:rPr/>
        <w:t>孢唑材联合头孢他啶</w:t>
      </w:r>
      <w:r>
        <w:rPr/>
        <w:t>加入腹透液中经验性抗感染，4.18行右股临时血透置管行连续性血液净化治疗，患者感染好转，容量负荷减轻，因血透导管流量欠佳，4.23拔除右股临时血透导管，继续腹膜透析治疗，病情稳定排除禁忌后于2025.4.30行左前臂自体动静脉内瘘成形术。患者3天前无明显诱因下出现腹透液引流不畅，门诊拟“腹膜透析”收住入院。既往高血压、痛风病史。</w:t>
      </w:r>
    </w:p>
    <w:p>
      <w:r>
        <w:rPr/>
        <w:t>3.体格检查:体温:36.1℃，呼吸:18次/分，脉搏:95次/分，血压:116/68mmHg神志清，精神软，巩膜无黄染，浅表巴结未及肿大，颈软，气管居中，无颈静脉怒张，双肺呼吸音粗，双肺未闻及干湿性</w:t>
      </w:r>
      <w:r>
        <w:rPr/>
        <w:t>啰</w:t>
      </w:r>
      <w:r>
        <w:rPr/>
        <w:t>音，心音可，</w:t>
      </w:r>
      <w:r>
        <w:rPr/>
        <w:t>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，双肾区叩痛阴性，双下肢轻度水肿。4.辅助检查:暂缺</w:t>
      </w:r>
    </w:p>
    <w:p>
      <w:r>
        <w:rPr/>
        <w:t>初步诊断:</w:t>
      </w:r>
    </w:p>
    <w:p>
      <w:r>
        <w:rPr/>
        <w:t>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19.冠状动脉粥样硬诊断依据:患者老年男性，因“泡沫尿9年余，腹透液引流不畅3天”入院，现腹膜透析治疗，患者依从性不佳，操作不规范，结合患者病史及查体以诊断。</w:t>
      </w:r>
    </w:p>
    <w:p>
      <w:r>
        <w:rPr/>
        <w:t>鉴别诊断:诊断明确，无需鉴别。</w:t>
      </w:r>
    </w:p>
    <w:p>
      <w:r>
        <w:rPr/>
        <w:t>诊疗计划:</w:t>
      </w:r>
    </w:p>
    <w:p>
      <w:r>
        <w:rPr/>
        <w:t>1.检查计划:完善血常规、生化、凝血、术前、血型、血气、</w:t>
      </w:r>
      <w:r>
        <w:rPr/>
        <w:t>脑钠肽</w:t>
      </w:r>
      <w:r>
        <w:rPr/>
        <w:t>、腹水常规、腹水生化、腹水培养、心电图、腹部CT</w:t>
      </w:r>
    </w:p>
    <w:p>
      <w:r>
        <w:rPr/>
        <w:t>等相关检查。</w:t>
      </w:r>
    </w:p>
    <w:p>
      <w:r>
        <w:rPr/>
        <w:t>2.治疗计划:VTE低危，</w:t>
      </w:r>
      <w:r>
        <w:rPr/>
        <w:t>予一般</w:t>
      </w:r>
      <w:r>
        <w:rPr/>
        <w:t>预防，继续降压、改善贫血、降尿酸、补钙、降磷、维持性腹膜透析等对症支持治疗，切换至血液透析治疗。</w:t>
      </w:r>
    </w:p>
    <w:p>
      <w:r>
        <w:rPr/>
        <w:t>3.预期治疗结果:病情稳定</w:t>
      </w:r>
    </w:p>
    <w:p>
      <w:r>
        <w:rPr/>
        <w:t>4.预期住院天数:3-5天</w:t>
      </w:r>
    </w:p>
    <w:p>
      <w:r>
        <w:rPr/>
        <w:t>5.预期费用:5000-10000元</w:t>
      </w:r>
    </w:p>
    <w:p>
      <w:r>
        <w:rPr/>
        <w:t>6.转诊或出院计划:病情稳定后出院</w:t>
      </w:r>
    </w:p>
    <w:p>
      <w:r>
        <w:rPr/>
        <w:t>医师签名:</w:t>
      </w:r>
    </w:p>
    <w:p>
      <w:r>
        <w:rPr/>
        <w:t>日期时间:2025年6月4日14时00分</w:t>
      </w:r>
    </w:p>
    <w:p>
      <w:r>
        <w:rPr/>
        <w:t>治疗组组长审核签名:日期时间:2025年6月4日14时06分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