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2025-06-05</w:t>
      </w:r>
      <w:r>
        <w:rPr/>
        <w:t>，</w:t>
      </w:r>
      <w:r>
        <w:rPr/>
        <w:t xml:space="preserve">14:29 </w:t>
      </w:r>
      <w:r>
        <w:rPr/>
        <w:t>吴龙龙主治医师兼术前主刀医师查房记录</w:t>
      </w:r>
    </w:p>
    <w:p>
      <w:r>
        <w:rPr/>
        <w:t xml:space="preserve">    昨日低热，最高37.9℃神志清，精神软，双侧瞳孔等大等圆，直径约3mm，对光反射灵敏，巩膜无黄染，结膜无苍白，右颈部血透管固定妥，全身浅表淋巴结未触及肿大，颈软，气管居中，无颈静脉怒张，双肺呼吸音清，双肺未闻及干湿啰音，心音齐，心律齐，未闻及病理性杂音，腹软，无压痛及反跳痛，肠鸣音正常，肝脾肋下未触及，墨菲征阴性，双肾区叩痛阴性，双下肢无水肿，四肢肌力可，肌张力无增减，babinski征双侧阴性。(2025-06-04 11:46)血轻链(外送)(免疫学检验)：血κ轻链 2.43g/L，血λ轻链 2.19g/L↑，轻链κ/λ比值 1.11↓；(2025-06-04 11:46)总铁结合力(生化检验)：总铁结合力 38.1μmol/L↓；(2025-06-04 11:46)促红细胞生成素(EPO)(外送)(免疫学检验)：促红细胞生成素 31.4mIU/ml↑；(2025-06-04 14:24)（血透）钾钠氯钙测定（静脉血）（首诊）(急诊和夜间病房检验)：离子钙 1.06mmol/L↓；(2025-06-04 14:24)（血透）血气分析+乳酸+血糖（首诊）（静脉血）(急诊和夜间病房检验)：血液酸碱度 7.389，二氧化碳分压 44.8mmHg，校正二氧化碳分压 44.8mmHg↑，校正氧分压 38.4mmHg↓，血红蛋白浓度 82g/L↓，红细胞压积 25.1%↓，葡萄糖(POCT) 11.3mmol/L↑；(2025-06-04 16:07)（血透）钾钠氯钙测定（静脉血）（首诊）(急诊和夜间病房检验)：钾(POCT) 3.2mmol/L↓；(2025-06-04 16:07)（血透）血气分析+乳酸+血糖（首诊）（静脉血）(急诊和夜间病房检验)：校正二氧化碳分压 47mmHg↑，校正氧分压 36.2mmHg↓，全血乳酸 0.4mmol/L↓，血红蛋白浓度 89g/L↓，红细胞压积 27.2%↓；(2025-06-05 08:50)（血透）钾钠氯钙测定（静脉血）（首诊）(急诊和夜间病房检验)：离子钙 1.13mmol/L↓，钾(POCT) 3.1mmol/L↓；(2025-06-05 08:50)（血透）血气分析+乳酸+血糖（首诊）（静脉血）(急诊和夜间病房检验)：血液酸碱度 7.409，二氧化碳分压 44.9mmHg，校正二氧化碳分压 44.9mmHg↑，校正氧分压 37.9mmHg↓，全血乳酸 0.4mmol/L↓，血红蛋白浓度 87g/L↓，红细胞压积 26.7%↓，葡萄糖(POCT) 12.9mmol/L↑；(2025-06-05 10:25)24小时尿蛋白定量(生化检验)：蛋白含量 3692.8mg/L↑，24h尿量 0.35L↓，24小时尿蛋白 1292.5mg/24h↑；(2025-06-05 11:21)（血透）钾钠氯钙测定（静脉血）（首诊）(急诊和夜间病房检验)：钾(POCT) 3.2mmol/L↓；1.慢性肾脏病5期 心力衰竭 2.2型糖尿病 糖尿病伴周围神经病变 3.高血压3级，很高危 4.肺部感染 5.子宫肌瘤术后 6.肿瘤标记物升高 7.甲状腺结节（4a类） 8.双下肢动脉硬化伴多发斑块形成 9.双侧颈动脉硬化伴多发斑块形成今吴龙龙主治医师兼</w:t>
      </w:r>
      <w:r>
        <w:rPr>
          <w:b/>
        </w:rPr>
        <w:t>术前主刀医师</w:t>
      </w:r>
      <w:r>
        <w:rPr/>
        <w:t>查房示：患者慢性肾脏病5期，拟明日行为肾透析的动静脉造瘘术，未见明显禁忌，续观。</w:t>
      </w:r>
    </w:p>
    <w:p>
      <w:r>
        <w:rPr/>
        <w:t xml:space="preserve">     </w:t>
      </w:r>
    </w:p>
    <w:p>
      <w:r>
        <w:rPr/>
        <w:t xml:space="preserve">                               </w:t>
      </w:r>
    </w:p>
    <w:p/>
    <w:p>
      <w:r>
        <w:rPr/>
        <w:t>2025年6月5日14时30分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