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25E2F" w14:textId="3CCDC8FB" w:rsidR="00F01EBD" w:rsidRPr="00350353" w:rsidRDefault="0071728C" w:rsidP="00F01EBD">
      <w:pPr>
        <w:spacing w:line="360" w:lineRule="auto"/>
        <w:jc w:val="center"/>
        <w:rPr>
          <w:rFonts w:asciiTheme="minorEastAsia" w:hAnsiTheme="minorEastAsia"/>
          <w:b/>
          <w:sz w:val="28"/>
          <w:szCs w:val="24"/>
        </w:rPr>
      </w:pPr>
      <w:r w:rsidRPr="00350353">
        <w:rPr>
          <w:rFonts w:asciiTheme="minorEastAsia" w:hAnsiTheme="minorEastAsia" w:hint="eastAsia"/>
          <w:b/>
          <w:sz w:val="28"/>
          <w:szCs w:val="24"/>
        </w:rPr>
        <w:t>广</w:t>
      </w:r>
      <w:proofErr w:type="gramStart"/>
      <w:r w:rsidRPr="00350353">
        <w:rPr>
          <w:rFonts w:asciiTheme="minorEastAsia" w:hAnsiTheme="minorEastAsia" w:hint="eastAsia"/>
          <w:b/>
          <w:sz w:val="28"/>
          <w:szCs w:val="24"/>
        </w:rPr>
        <w:t>发诚享</w:t>
      </w:r>
      <w:proofErr w:type="gramEnd"/>
      <w:r w:rsidR="00F01EBD" w:rsidRPr="00350353">
        <w:rPr>
          <w:rFonts w:asciiTheme="minorEastAsia" w:hAnsiTheme="minorEastAsia" w:hint="eastAsia"/>
          <w:b/>
          <w:sz w:val="28"/>
          <w:szCs w:val="24"/>
        </w:rPr>
        <w:t>文本微信</w:t>
      </w:r>
    </w:p>
    <w:p w14:paraId="04E42C0E" w14:textId="77777777" w:rsidR="00576058" w:rsidRPr="00350353" w:rsidRDefault="00576058" w:rsidP="00F01EBD">
      <w:pPr>
        <w:spacing w:line="360" w:lineRule="auto"/>
        <w:jc w:val="center"/>
        <w:rPr>
          <w:rFonts w:asciiTheme="minorEastAsia" w:hAnsiTheme="minorEastAsia"/>
          <w:b/>
          <w:sz w:val="28"/>
          <w:szCs w:val="24"/>
        </w:rPr>
      </w:pPr>
    </w:p>
    <w:p w14:paraId="6BCC901D" w14:textId="7FCED05F" w:rsidR="00F01EBD" w:rsidRPr="00350353" w:rsidRDefault="008252ED" w:rsidP="00F01EBD">
      <w:pPr>
        <w:spacing w:line="360" w:lineRule="exact"/>
        <w:jc w:val="left"/>
        <w:rPr>
          <w:rFonts w:asciiTheme="minorEastAsia" w:hAnsiTheme="minorEastAsia"/>
          <w:b/>
          <w:sz w:val="24"/>
          <w:szCs w:val="24"/>
        </w:rPr>
      </w:pPr>
      <w:r w:rsidRPr="00350353">
        <w:rPr>
          <w:rFonts w:asciiTheme="minorEastAsia" w:hAnsiTheme="minorEastAsia" w:hint="eastAsia"/>
          <w:b/>
          <w:sz w:val="24"/>
          <w:szCs w:val="24"/>
        </w:rPr>
        <w:t>王牌组合</w:t>
      </w:r>
      <w:r w:rsidR="00F01EBD" w:rsidRPr="00350353">
        <w:rPr>
          <w:rFonts w:asciiTheme="minorEastAsia" w:hAnsiTheme="minorEastAsia" w:hint="eastAsia"/>
          <w:b/>
          <w:sz w:val="24"/>
          <w:szCs w:val="24"/>
        </w:rPr>
        <w:t>，</w:t>
      </w:r>
      <w:r w:rsidRPr="00350353">
        <w:rPr>
          <w:rFonts w:asciiTheme="minorEastAsia" w:hAnsiTheme="minorEastAsia" w:hint="eastAsia"/>
          <w:b/>
          <w:sz w:val="24"/>
          <w:szCs w:val="24"/>
        </w:rPr>
        <w:t>匠心力作</w:t>
      </w:r>
    </w:p>
    <w:p w14:paraId="61086D51" w14:textId="643224CD" w:rsidR="00C10DCA" w:rsidRPr="00350353" w:rsidRDefault="00063F3F" w:rsidP="00120666">
      <w:pPr>
        <w:spacing w:line="360" w:lineRule="auto"/>
        <w:jc w:val="left"/>
        <w:rPr>
          <w:rFonts w:asciiTheme="minorEastAsia" w:hAnsiTheme="minorEastAsia"/>
          <w:szCs w:val="21"/>
        </w:rPr>
      </w:pPr>
      <w:r w:rsidRPr="00350353">
        <w:rPr>
          <w:rFonts w:asciiTheme="minorEastAsia" w:hAnsiTheme="minorEastAsia"/>
          <w:szCs w:val="21"/>
        </w:rPr>
        <w:t>【基金简称】广发</w:t>
      </w:r>
      <w:r w:rsidR="008252ED" w:rsidRPr="00350353">
        <w:rPr>
          <w:rFonts w:asciiTheme="minorEastAsia" w:hAnsiTheme="minorEastAsia" w:hint="eastAsia"/>
          <w:szCs w:val="21"/>
        </w:rPr>
        <w:t>诚享</w:t>
      </w:r>
      <w:r w:rsidR="00E27AC4" w:rsidRPr="00350353">
        <w:rPr>
          <w:rFonts w:asciiTheme="minorEastAsia" w:hAnsiTheme="minorEastAsia" w:hint="eastAsia"/>
          <w:szCs w:val="21"/>
        </w:rPr>
        <w:t>混合</w:t>
      </w:r>
    </w:p>
    <w:p w14:paraId="773CB7ED" w14:textId="379F5597" w:rsidR="00917213" w:rsidRPr="00350353" w:rsidRDefault="00063F3F" w:rsidP="00120666">
      <w:pPr>
        <w:spacing w:line="360" w:lineRule="auto"/>
        <w:jc w:val="left"/>
        <w:rPr>
          <w:rFonts w:asciiTheme="minorEastAsia" w:hAnsiTheme="minorEastAsia"/>
          <w:szCs w:val="21"/>
        </w:rPr>
      </w:pPr>
      <w:r w:rsidRPr="00350353">
        <w:rPr>
          <w:rFonts w:asciiTheme="minorEastAsia" w:hAnsiTheme="minorEastAsia"/>
          <w:szCs w:val="21"/>
        </w:rPr>
        <w:t>【基金代码】</w:t>
      </w:r>
      <w:r w:rsidR="00917213" w:rsidRPr="00350353">
        <w:rPr>
          <w:rFonts w:asciiTheme="minorEastAsia" w:hAnsiTheme="minorEastAsia" w:hint="eastAsia"/>
          <w:szCs w:val="21"/>
        </w:rPr>
        <w:t>A：011479   C:011480</w:t>
      </w:r>
    </w:p>
    <w:p w14:paraId="725DE037" w14:textId="77777777" w:rsidR="00917213" w:rsidRPr="00350353" w:rsidRDefault="00915841" w:rsidP="00120666">
      <w:pPr>
        <w:spacing w:line="360" w:lineRule="auto"/>
        <w:jc w:val="left"/>
        <w:rPr>
          <w:rFonts w:asciiTheme="minorEastAsia" w:hAnsiTheme="minorEastAsia"/>
          <w:szCs w:val="21"/>
        </w:rPr>
      </w:pPr>
      <w:r w:rsidRPr="00350353">
        <w:rPr>
          <w:rFonts w:asciiTheme="minorEastAsia" w:hAnsiTheme="minorEastAsia"/>
          <w:szCs w:val="21"/>
        </w:rPr>
        <w:t>【基金类型】</w:t>
      </w:r>
      <w:r w:rsidR="00E27AC4" w:rsidRPr="00350353">
        <w:rPr>
          <w:rFonts w:asciiTheme="minorEastAsia" w:hAnsiTheme="minorEastAsia" w:hint="eastAsia"/>
          <w:szCs w:val="21"/>
        </w:rPr>
        <w:t>混合</w:t>
      </w:r>
      <w:r w:rsidR="00063F3F" w:rsidRPr="00350353">
        <w:rPr>
          <w:rFonts w:asciiTheme="minorEastAsia" w:hAnsiTheme="minorEastAsia"/>
          <w:szCs w:val="21"/>
        </w:rPr>
        <w:t>型基金</w:t>
      </w:r>
      <w:r w:rsidR="00B33D41" w:rsidRPr="00350353">
        <w:rPr>
          <w:rFonts w:asciiTheme="minorEastAsia" w:hAnsiTheme="minorEastAsia"/>
          <w:szCs w:val="21"/>
        </w:rPr>
        <w:t>（</w:t>
      </w:r>
      <w:r w:rsidR="00B33D41" w:rsidRPr="00350353">
        <w:rPr>
          <w:rFonts w:asciiTheme="minorEastAsia" w:hAnsiTheme="minorEastAsia" w:hint="eastAsia"/>
          <w:szCs w:val="21"/>
        </w:rPr>
        <w:t>股票仓位</w:t>
      </w:r>
      <w:r w:rsidR="00F01EBD" w:rsidRPr="00350353">
        <w:rPr>
          <w:rFonts w:asciiTheme="minorEastAsia" w:hAnsiTheme="minorEastAsia"/>
          <w:szCs w:val="21"/>
        </w:rPr>
        <w:t>60%-95%</w:t>
      </w:r>
      <w:r w:rsidR="00B33D41" w:rsidRPr="00350353">
        <w:rPr>
          <w:rFonts w:asciiTheme="minorEastAsia" w:hAnsiTheme="minorEastAsia"/>
          <w:szCs w:val="21"/>
        </w:rPr>
        <w:t>）</w:t>
      </w:r>
    </w:p>
    <w:p w14:paraId="5B4789EE" w14:textId="2247CD29" w:rsidR="004A023A" w:rsidRPr="00350353" w:rsidRDefault="00917213" w:rsidP="00120666">
      <w:pPr>
        <w:spacing w:line="360" w:lineRule="auto"/>
        <w:jc w:val="left"/>
        <w:rPr>
          <w:rFonts w:asciiTheme="minorEastAsia" w:hAnsiTheme="minorEastAsia"/>
          <w:szCs w:val="21"/>
        </w:rPr>
      </w:pPr>
      <w:r w:rsidRPr="00350353">
        <w:rPr>
          <w:rFonts w:asciiTheme="minorEastAsia" w:hAnsiTheme="minorEastAsia" w:hint="eastAsia"/>
          <w:szCs w:val="21"/>
        </w:rPr>
        <w:t>【发行档期】2月4日</w:t>
      </w:r>
      <w:r w:rsidR="00063F3F" w:rsidRPr="00350353">
        <w:rPr>
          <w:rFonts w:asciiTheme="minorEastAsia" w:hAnsiTheme="minorEastAsia"/>
          <w:szCs w:val="21"/>
        </w:rPr>
        <w:br/>
      </w:r>
      <w:r w:rsidR="000B6B1A" w:rsidRPr="00350353">
        <w:rPr>
          <w:rFonts w:asciiTheme="minorEastAsia" w:hAnsiTheme="minorEastAsia"/>
          <w:szCs w:val="21"/>
        </w:rPr>
        <w:t>【</w:t>
      </w:r>
      <w:r w:rsidR="000B6B1A" w:rsidRPr="00350353">
        <w:rPr>
          <w:rFonts w:asciiTheme="minorEastAsia" w:hAnsiTheme="minorEastAsia" w:hint="eastAsia"/>
          <w:szCs w:val="21"/>
        </w:rPr>
        <w:t>拟任基金经理</w:t>
      </w:r>
      <w:r w:rsidR="000B6B1A" w:rsidRPr="00350353">
        <w:rPr>
          <w:rFonts w:asciiTheme="minorEastAsia" w:hAnsiTheme="minorEastAsia"/>
          <w:szCs w:val="21"/>
        </w:rPr>
        <w:t>】</w:t>
      </w:r>
      <w:r w:rsidR="00F01EBD" w:rsidRPr="00350353">
        <w:rPr>
          <w:rFonts w:asciiTheme="minorEastAsia" w:hAnsiTheme="minorEastAsia" w:hint="eastAsia"/>
          <w:szCs w:val="21"/>
        </w:rPr>
        <w:t>孙迪、郑澄然</w:t>
      </w:r>
    </w:p>
    <w:p w14:paraId="46F8F565" w14:textId="77777777" w:rsidR="00F01EBD" w:rsidRPr="00350353" w:rsidRDefault="00063F3F" w:rsidP="00F01EBD">
      <w:pPr>
        <w:spacing w:line="360" w:lineRule="auto"/>
        <w:rPr>
          <w:rFonts w:asciiTheme="minorEastAsia" w:hAnsiTheme="minorEastAsia"/>
          <w:b/>
          <w:sz w:val="28"/>
        </w:rPr>
      </w:pPr>
      <w:r w:rsidRPr="00350353">
        <w:rPr>
          <w:rFonts w:asciiTheme="minorEastAsia" w:hAnsiTheme="minorEastAsia"/>
          <w:szCs w:val="21"/>
        </w:rPr>
        <w:br/>
      </w:r>
      <w:r w:rsidRPr="00350353">
        <w:rPr>
          <w:rFonts w:asciiTheme="minorEastAsia" w:hAnsiTheme="minorEastAsia"/>
          <w:b/>
          <w:color w:val="000000" w:themeColor="text1"/>
          <w:szCs w:val="21"/>
        </w:rPr>
        <w:t>产品卖点：</w:t>
      </w:r>
      <w:r w:rsidRPr="00350353">
        <w:rPr>
          <w:rFonts w:asciiTheme="minorEastAsia" w:hAnsiTheme="minorEastAsia"/>
          <w:szCs w:val="21"/>
        </w:rPr>
        <w:br/>
      </w:r>
      <w:r w:rsidR="00F01EBD" w:rsidRPr="00350353">
        <w:rPr>
          <w:rFonts w:asciiTheme="minorEastAsia" w:hAnsiTheme="minorEastAsia"/>
          <w:b/>
          <w:szCs w:val="21"/>
        </w:rPr>
        <w:t>【</w:t>
      </w:r>
      <w:r w:rsidR="00F01EBD" w:rsidRPr="00350353">
        <w:rPr>
          <w:rFonts w:asciiTheme="minorEastAsia" w:hAnsiTheme="minorEastAsia" w:hint="eastAsia"/>
          <w:b/>
          <w:szCs w:val="21"/>
        </w:rPr>
        <w:t>金牛公司，权威认证</w:t>
      </w:r>
      <w:r w:rsidR="00F01EBD" w:rsidRPr="00350353">
        <w:rPr>
          <w:rFonts w:asciiTheme="minorEastAsia" w:hAnsiTheme="minorEastAsia"/>
          <w:b/>
          <w:szCs w:val="21"/>
        </w:rPr>
        <w:t>】</w:t>
      </w:r>
    </w:p>
    <w:p w14:paraId="240A960B" w14:textId="48219F72" w:rsidR="00576058" w:rsidRPr="00350353" w:rsidRDefault="00F01EBD" w:rsidP="00F01EBD">
      <w:pPr>
        <w:spacing w:line="360" w:lineRule="auto"/>
        <w:rPr>
          <w:rFonts w:asciiTheme="minorEastAsia" w:hAnsiTheme="minorEastAsia"/>
        </w:rPr>
      </w:pPr>
      <w:r w:rsidRPr="00350353">
        <w:rPr>
          <w:rFonts w:asciiTheme="minorEastAsia" w:hAnsiTheme="minorEastAsia"/>
        </w:rPr>
        <w:t>广发基金投资管理能力屡获业界认可，</w:t>
      </w:r>
      <w:r w:rsidRPr="00350353">
        <w:rPr>
          <w:rFonts w:asciiTheme="minorEastAsia" w:hAnsiTheme="minorEastAsia" w:hint="eastAsia"/>
        </w:rPr>
        <w:t>2020年3月第七次荣膺 “金牛基金管理公司”奖</w:t>
      </w:r>
      <w:r w:rsidR="00576058" w:rsidRPr="00350353">
        <w:rPr>
          <w:rFonts w:asciiTheme="minorEastAsia" w:hAnsiTheme="minorEastAsia" w:hint="eastAsia"/>
        </w:rPr>
        <w:t>，2020年公募基金累计为持有人盈利突破千亿元大关。</w:t>
      </w:r>
    </w:p>
    <w:p w14:paraId="76D0A4C3" w14:textId="09923ED6" w:rsidR="00576058" w:rsidRPr="00350353" w:rsidRDefault="00576058" w:rsidP="00576058">
      <w:pPr>
        <w:spacing w:line="276" w:lineRule="auto"/>
        <w:rPr>
          <w:sz w:val="16"/>
        </w:rPr>
      </w:pPr>
      <w:r w:rsidRPr="00350353">
        <w:rPr>
          <w:rFonts w:hint="eastAsia"/>
          <w:sz w:val="16"/>
        </w:rPr>
        <w:t>备注</w:t>
      </w:r>
      <w:r w:rsidRPr="00350353">
        <w:rPr>
          <w:rFonts w:hint="eastAsia"/>
          <w:sz w:val="16"/>
        </w:rPr>
        <w:t>1</w:t>
      </w:r>
      <w:r w:rsidRPr="00350353">
        <w:rPr>
          <w:rFonts w:hint="eastAsia"/>
          <w:sz w:val="16"/>
        </w:rPr>
        <w:t>：</w:t>
      </w:r>
      <w:r w:rsidR="00344B7A" w:rsidRPr="00350353">
        <w:rPr>
          <w:rFonts w:hint="eastAsia"/>
          <w:sz w:val="16"/>
        </w:rPr>
        <w:t>盈利数据来自广发基金，数据截至</w:t>
      </w:r>
      <w:r w:rsidR="00344B7A" w:rsidRPr="00350353">
        <w:rPr>
          <w:sz w:val="16"/>
        </w:rPr>
        <w:t>2020</w:t>
      </w:r>
      <w:r w:rsidR="00344B7A" w:rsidRPr="00350353">
        <w:rPr>
          <w:sz w:val="16"/>
        </w:rPr>
        <w:t>年</w:t>
      </w:r>
      <w:r w:rsidR="00344B7A" w:rsidRPr="00350353">
        <w:rPr>
          <w:sz w:val="16"/>
        </w:rPr>
        <w:t>12</w:t>
      </w:r>
      <w:r w:rsidR="00344B7A" w:rsidRPr="00350353">
        <w:rPr>
          <w:sz w:val="16"/>
        </w:rPr>
        <w:t>月</w:t>
      </w:r>
      <w:r w:rsidR="00344B7A" w:rsidRPr="00350353">
        <w:rPr>
          <w:sz w:val="16"/>
        </w:rPr>
        <w:t>31</w:t>
      </w:r>
      <w:r w:rsidR="00344B7A" w:rsidRPr="00350353">
        <w:rPr>
          <w:sz w:val="16"/>
        </w:rPr>
        <w:t>日。</w:t>
      </w:r>
      <w:r w:rsidR="00E522E8" w:rsidRPr="00350353">
        <w:rPr>
          <w:sz w:val="16"/>
        </w:rPr>
        <w:t xml:space="preserve"> </w:t>
      </w:r>
      <w:r w:rsidRPr="00350353">
        <w:rPr>
          <w:sz w:val="16"/>
        </w:rPr>
        <w:t>“</w:t>
      </w:r>
      <w:r w:rsidRPr="00350353">
        <w:rPr>
          <w:sz w:val="16"/>
        </w:rPr>
        <w:t>金牛基金管理公司</w:t>
      </w:r>
      <w:r w:rsidRPr="00350353">
        <w:rPr>
          <w:sz w:val="16"/>
        </w:rPr>
        <w:t>”</w:t>
      </w:r>
      <w:r w:rsidRPr="00350353">
        <w:rPr>
          <w:sz w:val="16"/>
        </w:rPr>
        <w:t>评奖机构</w:t>
      </w:r>
      <w:r w:rsidRPr="00350353">
        <w:rPr>
          <w:rFonts w:hint="eastAsia"/>
          <w:sz w:val="16"/>
        </w:rPr>
        <w:t>，</w:t>
      </w:r>
      <w:r w:rsidRPr="00350353">
        <w:rPr>
          <w:sz w:val="16"/>
        </w:rPr>
        <w:t>《中国证券报》，获奖年份：</w:t>
      </w:r>
      <w:r w:rsidRPr="00350353">
        <w:rPr>
          <w:sz w:val="16"/>
        </w:rPr>
        <w:t>2004</w:t>
      </w:r>
      <w:r w:rsidRPr="00350353">
        <w:rPr>
          <w:sz w:val="16"/>
        </w:rPr>
        <w:t>、</w:t>
      </w:r>
      <w:r w:rsidRPr="00350353">
        <w:rPr>
          <w:sz w:val="16"/>
        </w:rPr>
        <w:t>2005</w:t>
      </w:r>
      <w:r w:rsidRPr="00350353">
        <w:rPr>
          <w:sz w:val="16"/>
        </w:rPr>
        <w:t>、</w:t>
      </w:r>
      <w:r w:rsidRPr="00350353">
        <w:rPr>
          <w:sz w:val="16"/>
        </w:rPr>
        <w:t>2007</w:t>
      </w:r>
      <w:r w:rsidRPr="00350353">
        <w:rPr>
          <w:sz w:val="16"/>
        </w:rPr>
        <w:t>、</w:t>
      </w:r>
      <w:r w:rsidRPr="00350353">
        <w:rPr>
          <w:sz w:val="16"/>
        </w:rPr>
        <w:t>2010</w:t>
      </w:r>
      <w:r w:rsidRPr="00350353">
        <w:rPr>
          <w:sz w:val="16"/>
        </w:rPr>
        <w:t>、</w:t>
      </w:r>
      <w:r w:rsidRPr="00350353">
        <w:rPr>
          <w:sz w:val="16"/>
        </w:rPr>
        <w:t>2015</w:t>
      </w:r>
      <w:r w:rsidRPr="00350353">
        <w:rPr>
          <w:sz w:val="16"/>
        </w:rPr>
        <w:t>、</w:t>
      </w:r>
      <w:r w:rsidRPr="00350353">
        <w:rPr>
          <w:sz w:val="16"/>
        </w:rPr>
        <w:t>2017</w:t>
      </w:r>
      <w:r w:rsidRPr="00350353">
        <w:rPr>
          <w:sz w:val="16"/>
        </w:rPr>
        <w:t>、</w:t>
      </w:r>
      <w:r w:rsidRPr="00350353">
        <w:rPr>
          <w:sz w:val="16"/>
        </w:rPr>
        <w:t>2019</w:t>
      </w:r>
      <w:r w:rsidRPr="00350353">
        <w:rPr>
          <w:sz w:val="16"/>
        </w:rPr>
        <w:t>年</w:t>
      </w:r>
      <w:r w:rsidR="00E522E8" w:rsidRPr="00350353">
        <w:rPr>
          <w:rFonts w:hint="eastAsia"/>
          <w:sz w:val="16"/>
        </w:rPr>
        <w:t>。</w:t>
      </w:r>
    </w:p>
    <w:p w14:paraId="0F4C0F38" w14:textId="1399FC5C" w:rsidR="00382AB3" w:rsidRPr="00350353" w:rsidRDefault="00382AB3" w:rsidP="00382AB3">
      <w:pPr>
        <w:spacing w:line="360" w:lineRule="auto"/>
        <w:rPr>
          <w:rFonts w:asciiTheme="minorEastAsia" w:hAnsiTheme="minorEastAsia"/>
        </w:rPr>
      </w:pPr>
      <w:r w:rsidRPr="00350353">
        <w:rPr>
          <w:rFonts w:asciiTheme="minorEastAsia" w:hAnsiTheme="minorEastAsia" w:hint="eastAsia"/>
          <w:b/>
          <w:szCs w:val="21"/>
        </w:rPr>
        <w:t>【广发高端制造原班人马】</w:t>
      </w:r>
      <w:r w:rsidRPr="00350353">
        <w:rPr>
          <w:rFonts w:asciiTheme="minorEastAsia" w:hAnsiTheme="minorEastAsia"/>
          <w:b/>
          <w:szCs w:val="21"/>
        </w:rPr>
        <w:cr/>
      </w:r>
      <w:r w:rsidRPr="00350353">
        <w:rPr>
          <w:rFonts w:asciiTheme="minorEastAsia" w:hAnsiTheme="minorEastAsia" w:hint="eastAsia"/>
        </w:rPr>
        <w:t>广发高端制造原班人马孙迪、郑澄然倾力打造，集结两大王牌部门（成长投资部和研究发展部）投研优势。</w:t>
      </w:r>
    </w:p>
    <w:p w14:paraId="09776F08" w14:textId="7EA0C8AD" w:rsidR="00382AB3" w:rsidRPr="00350353" w:rsidRDefault="00382AB3" w:rsidP="00382AB3">
      <w:pPr>
        <w:spacing w:line="360" w:lineRule="auto"/>
        <w:rPr>
          <w:rFonts w:asciiTheme="minorEastAsia" w:hAnsiTheme="minorEastAsia"/>
          <w:b/>
          <w:szCs w:val="21"/>
        </w:rPr>
      </w:pPr>
      <w:r w:rsidRPr="00350353">
        <w:rPr>
          <w:rFonts w:asciiTheme="minorEastAsia" w:hAnsiTheme="minorEastAsia" w:hint="eastAsia"/>
          <w:b/>
          <w:szCs w:val="21"/>
        </w:rPr>
        <w:t>【王牌组合，匠心力作】</w:t>
      </w:r>
    </w:p>
    <w:p w14:paraId="112503DB" w14:textId="77777777" w:rsidR="00382AB3" w:rsidRPr="00350353" w:rsidRDefault="00382AB3" w:rsidP="00382AB3">
      <w:pPr>
        <w:spacing w:line="360" w:lineRule="auto"/>
        <w:rPr>
          <w:rFonts w:asciiTheme="minorEastAsia" w:hAnsiTheme="minorEastAsia"/>
          <w:szCs w:val="21"/>
        </w:rPr>
      </w:pPr>
      <w:r w:rsidRPr="00350353">
        <w:rPr>
          <w:rFonts w:asciiTheme="minorEastAsia" w:hAnsiTheme="minorEastAsia" w:hint="eastAsia"/>
          <w:szCs w:val="21"/>
        </w:rPr>
        <w:t>拟任基金经理孙迪，香港大学金融学硕士，广发基金研究发展部总经理，基本面研究专家。</w:t>
      </w:r>
    </w:p>
    <w:p w14:paraId="6D050AC3" w14:textId="29327E53" w:rsidR="00382AB3" w:rsidRPr="00350353" w:rsidRDefault="00382AB3" w:rsidP="00382AB3">
      <w:pPr>
        <w:spacing w:line="360" w:lineRule="auto"/>
        <w:rPr>
          <w:rFonts w:asciiTheme="minorEastAsia" w:hAnsiTheme="minorEastAsia"/>
          <w:szCs w:val="21"/>
        </w:rPr>
      </w:pPr>
      <w:r w:rsidRPr="00350353">
        <w:rPr>
          <w:rFonts w:asciiTheme="minorEastAsia" w:hAnsiTheme="minorEastAsia" w:hint="eastAsia"/>
          <w:szCs w:val="21"/>
        </w:rPr>
        <w:t>拟任基金经理郑澄然，北大金融学硕士，刘格菘团队核心成员，高端制造“头号玩家。</w:t>
      </w:r>
      <w:r w:rsidRPr="00350353">
        <w:rPr>
          <w:rFonts w:asciiTheme="minorEastAsia" w:hAnsiTheme="minorEastAsia"/>
          <w:szCs w:val="21"/>
        </w:rPr>
        <w:t xml:space="preserve"> </w:t>
      </w:r>
    </w:p>
    <w:p w14:paraId="47A98B90" w14:textId="1EA22B84" w:rsidR="00F01EBD" w:rsidRPr="00350353" w:rsidRDefault="008252ED" w:rsidP="00007F50">
      <w:pPr>
        <w:spacing w:line="360" w:lineRule="auto"/>
        <w:rPr>
          <w:rFonts w:asciiTheme="minorEastAsia" w:hAnsiTheme="minorEastAsia"/>
          <w:b/>
          <w:szCs w:val="21"/>
        </w:rPr>
      </w:pPr>
      <w:r w:rsidRPr="00350353">
        <w:rPr>
          <w:rFonts w:asciiTheme="minorEastAsia" w:hAnsiTheme="minorEastAsia" w:hint="eastAsia"/>
          <w:b/>
          <w:szCs w:val="21"/>
        </w:rPr>
        <w:t>【</w:t>
      </w:r>
      <w:r w:rsidR="00382AB3" w:rsidRPr="00350353">
        <w:rPr>
          <w:rFonts w:asciiTheme="minorEastAsia" w:hAnsiTheme="minorEastAsia" w:hint="eastAsia"/>
          <w:b/>
          <w:szCs w:val="21"/>
        </w:rPr>
        <w:t>业绩突出</w:t>
      </w:r>
      <w:r w:rsidRPr="00350353">
        <w:rPr>
          <w:rFonts w:asciiTheme="minorEastAsia" w:hAnsiTheme="minorEastAsia" w:hint="eastAsia"/>
          <w:b/>
          <w:szCs w:val="21"/>
        </w:rPr>
        <w:t>，</w:t>
      </w:r>
      <w:r w:rsidR="00382AB3" w:rsidRPr="00350353">
        <w:rPr>
          <w:rFonts w:asciiTheme="minorEastAsia" w:hAnsiTheme="minorEastAsia" w:hint="eastAsia"/>
          <w:b/>
          <w:szCs w:val="21"/>
        </w:rPr>
        <w:t>实力认证</w:t>
      </w:r>
      <w:r w:rsidRPr="00350353">
        <w:rPr>
          <w:rFonts w:asciiTheme="minorEastAsia" w:hAnsiTheme="minorEastAsia" w:hint="eastAsia"/>
          <w:b/>
          <w:szCs w:val="21"/>
        </w:rPr>
        <w:t>】</w:t>
      </w:r>
    </w:p>
    <w:p w14:paraId="12D38400" w14:textId="5AD3D02C" w:rsidR="008252ED" w:rsidRPr="00350353" w:rsidRDefault="00382AB3" w:rsidP="00007F50">
      <w:pPr>
        <w:spacing w:line="360" w:lineRule="auto"/>
        <w:rPr>
          <w:rFonts w:asciiTheme="minorEastAsia" w:hAnsiTheme="minorEastAsia"/>
          <w:sz w:val="15"/>
        </w:rPr>
      </w:pPr>
      <w:r w:rsidRPr="00350353">
        <w:rPr>
          <w:rFonts w:asciiTheme="minorEastAsia" w:hAnsiTheme="minorEastAsia" w:hint="eastAsia"/>
        </w:rPr>
        <w:t>拟任基金经理管理</w:t>
      </w:r>
      <w:r w:rsidR="00344B7A">
        <w:rPr>
          <w:rFonts w:asciiTheme="minorEastAsia" w:hAnsiTheme="minorEastAsia" w:hint="eastAsia"/>
        </w:rPr>
        <w:t>的</w:t>
      </w:r>
      <w:r w:rsidR="008252ED" w:rsidRPr="00350353">
        <w:rPr>
          <w:rFonts w:asciiTheme="minorEastAsia" w:hAnsiTheme="minorEastAsia" w:hint="eastAsia"/>
        </w:rPr>
        <w:t>广发高端制造</w:t>
      </w:r>
      <w:r w:rsidRPr="00350353">
        <w:rPr>
          <w:rFonts w:asciiTheme="minorEastAsia" w:hAnsiTheme="minorEastAsia" w:hint="eastAsia"/>
        </w:rPr>
        <w:t>，</w:t>
      </w:r>
      <w:r w:rsidR="008252ED" w:rsidRPr="00350353">
        <w:rPr>
          <w:rFonts w:asciiTheme="minorEastAsia" w:hAnsiTheme="minorEastAsia" w:hint="eastAsia"/>
        </w:rPr>
        <w:t>2020年收益率133.83%，位居同类型第1（1/12）。</w:t>
      </w:r>
    </w:p>
    <w:p w14:paraId="7F7C19D9" w14:textId="77777777" w:rsidR="00A83510" w:rsidRPr="00350353" w:rsidRDefault="00A83510" w:rsidP="00A83510">
      <w:pPr>
        <w:spacing w:line="440" w:lineRule="exact"/>
        <w:jc w:val="left"/>
        <w:rPr>
          <w:rFonts w:ascii="宋体" w:eastAsia="宋体" w:hAnsi="宋体"/>
          <w:b/>
          <w:bCs/>
          <w:color w:val="000000" w:themeColor="text1"/>
          <w:sz w:val="16"/>
          <w:szCs w:val="24"/>
        </w:rPr>
      </w:pPr>
      <w:r w:rsidRPr="00350353">
        <w:rPr>
          <w:rFonts w:ascii="宋体" w:eastAsia="宋体" w:hAnsi="宋体" w:hint="eastAsia"/>
          <w:b/>
          <w:bCs/>
          <w:color w:val="000000" w:themeColor="text1"/>
          <w:sz w:val="16"/>
          <w:szCs w:val="24"/>
        </w:rPr>
        <w:t>拟任基金经理在管产品任职业绩情况</w:t>
      </w:r>
    </w:p>
    <w:p w14:paraId="58439E17" w14:textId="5C829B1D" w:rsidR="00A83510" w:rsidRPr="00350353" w:rsidRDefault="00A83510" w:rsidP="00A83510">
      <w:pPr>
        <w:rPr>
          <w:rFonts w:asciiTheme="minorEastAsia" w:hAnsiTheme="minorEastAsia"/>
          <w:sz w:val="15"/>
        </w:rPr>
      </w:pPr>
      <w:r w:rsidRPr="00350353">
        <w:rPr>
          <w:rFonts w:asciiTheme="minorEastAsia" w:hAnsiTheme="minorEastAsia" w:hint="eastAsia"/>
          <w:sz w:val="15"/>
        </w:rPr>
        <w:t>孙迪从2</w:t>
      </w:r>
      <w:r w:rsidRPr="00350353">
        <w:rPr>
          <w:rFonts w:asciiTheme="minorEastAsia" w:hAnsiTheme="minorEastAsia"/>
          <w:sz w:val="15"/>
        </w:rPr>
        <w:t>019</w:t>
      </w:r>
      <w:r w:rsidRPr="00350353">
        <w:rPr>
          <w:rFonts w:asciiTheme="minorEastAsia" w:hAnsiTheme="minorEastAsia" w:hint="eastAsia"/>
          <w:sz w:val="15"/>
        </w:rPr>
        <w:t>年4月1</w:t>
      </w:r>
      <w:r w:rsidRPr="00350353">
        <w:rPr>
          <w:rFonts w:asciiTheme="minorEastAsia" w:hAnsiTheme="minorEastAsia"/>
          <w:sz w:val="15"/>
        </w:rPr>
        <w:t>1</w:t>
      </w:r>
      <w:r w:rsidRPr="00350353">
        <w:rPr>
          <w:rFonts w:asciiTheme="minorEastAsia" w:hAnsiTheme="minorEastAsia" w:hint="eastAsia"/>
          <w:sz w:val="15"/>
        </w:rPr>
        <w:t>日起管理广发高端制造，任职回报为1</w:t>
      </w:r>
      <w:r w:rsidRPr="00350353">
        <w:rPr>
          <w:rFonts w:asciiTheme="minorEastAsia" w:hAnsiTheme="minorEastAsia"/>
          <w:sz w:val="15"/>
        </w:rPr>
        <w:t>88.89</w:t>
      </w:r>
      <w:r w:rsidRPr="00350353">
        <w:rPr>
          <w:rFonts w:asciiTheme="minorEastAsia" w:hAnsiTheme="minorEastAsia" w:hint="eastAsia"/>
          <w:sz w:val="15"/>
        </w:rPr>
        <w:t>%，同期业绩比较基准上涨5</w:t>
      </w:r>
      <w:r w:rsidRPr="00350353">
        <w:rPr>
          <w:rFonts w:asciiTheme="minorEastAsia" w:hAnsiTheme="minorEastAsia"/>
          <w:sz w:val="15"/>
        </w:rPr>
        <w:t>0.22</w:t>
      </w:r>
      <w:r w:rsidRPr="00350353">
        <w:rPr>
          <w:rFonts w:asciiTheme="minorEastAsia" w:hAnsiTheme="minorEastAsia" w:hint="eastAsia"/>
          <w:sz w:val="15"/>
        </w:rPr>
        <w:t>%</w:t>
      </w:r>
    </w:p>
    <w:p w14:paraId="79E0D625" w14:textId="564E356C" w:rsidR="00A83510" w:rsidRPr="00350353" w:rsidRDefault="00A83510" w:rsidP="00A83510">
      <w:pPr>
        <w:rPr>
          <w:rFonts w:asciiTheme="minorEastAsia" w:hAnsiTheme="minorEastAsia"/>
          <w:sz w:val="15"/>
        </w:rPr>
      </w:pPr>
      <w:r w:rsidRPr="00350353">
        <w:rPr>
          <w:rFonts w:asciiTheme="minorEastAsia" w:hAnsiTheme="minorEastAsia" w:hint="eastAsia"/>
          <w:sz w:val="15"/>
        </w:rPr>
        <w:t>孙迪从2</w:t>
      </w:r>
      <w:r w:rsidRPr="00350353">
        <w:rPr>
          <w:rFonts w:asciiTheme="minorEastAsia" w:hAnsiTheme="minorEastAsia"/>
          <w:sz w:val="15"/>
        </w:rPr>
        <w:t>017</w:t>
      </w:r>
      <w:r w:rsidRPr="00350353">
        <w:rPr>
          <w:rFonts w:asciiTheme="minorEastAsia" w:hAnsiTheme="minorEastAsia" w:hint="eastAsia"/>
          <w:sz w:val="15"/>
        </w:rPr>
        <w:t>年</w:t>
      </w:r>
      <w:r w:rsidRPr="00350353">
        <w:rPr>
          <w:rFonts w:asciiTheme="minorEastAsia" w:hAnsiTheme="minorEastAsia"/>
          <w:sz w:val="15"/>
        </w:rPr>
        <w:t>12</w:t>
      </w:r>
      <w:r w:rsidRPr="00350353">
        <w:rPr>
          <w:rFonts w:asciiTheme="minorEastAsia" w:hAnsiTheme="minorEastAsia" w:hint="eastAsia"/>
          <w:sz w:val="15"/>
        </w:rPr>
        <w:t>月</w:t>
      </w:r>
      <w:r w:rsidRPr="00350353">
        <w:rPr>
          <w:rFonts w:asciiTheme="minorEastAsia" w:hAnsiTheme="minorEastAsia"/>
          <w:sz w:val="15"/>
        </w:rPr>
        <w:t>14</w:t>
      </w:r>
      <w:r w:rsidRPr="00350353">
        <w:rPr>
          <w:rFonts w:asciiTheme="minorEastAsia" w:hAnsiTheme="minorEastAsia" w:hint="eastAsia"/>
          <w:sz w:val="15"/>
        </w:rPr>
        <w:t>日起管理广发资源优选，任职回报为</w:t>
      </w:r>
      <w:r w:rsidRPr="00350353">
        <w:rPr>
          <w:rFonts w:asciiTheme="minorEastAsia" w:hAnsiTheme="minorEastAsia"/>
          <w:sz w:val="15"/>
        </w:rPr>
        <w:t>94.41</w:t>
      </w:r>
      <w:r w:rsidRPr="00350353">
        <w:rPr>
          <w:rFonts w:asciiTheme="minorEastAsia" w:hAnsiTheme="minorEastAsia" w:hint="eastAsia"/>
          <w:sz w:val="15"/>
        </w:rPr>
        <w:t>%，同期业绩比较基准上涨</w:t>
      </w:r>
      <w:r w:rsidRPr="00350353">
        <w:rPr>
          <w:rFonts w:asciiTheme="minorEastAsia" w:hAnsiTheme="minorEastAsia"/>
          <w:sz w:val="15"/>
        </w:rPr>
        <w:t>0.02%</w:t>
      </w:r>
    </w:p>
    <w:p w14:paraId="56BCB37B" w14:textId="10E21996" w:rsidR="00A83510" w:rsidRPr="00350353" w:rsidRDefault="00A83510" w:rsidP="00A83510">
      <w:pPr>
        <w:rPr>
          <w:rFonts w:asciiTheme="minorEastAsia" w:hAnsiTheme="minorEastAsia"/>
          <w:sz w:val="15"/>
        </w:rPr>
      </w:pPr>
      <w:r w:rsidRPr="00350353">
        <w:rPr>
          <w:rFonts w:asciiTheme="minorEastAsia" w:hAnsiTheme="minorEastAsia" w:hint="eastAsia"/>
          <w:sz w:val="15"/>
        </w:rPr>
        <w:t>孙迪从2</w:t>
      </w:r>
      <w:r w:rsidRPr="00350353">
        <w:rPr>
          <w:rFonts w:asciiTheme="minorEastAsia" w:hAnsiTheme="minorEastAsia"/>
          <w:sz w:val="15"/>
        </w:rPr>
        <w:t>017</w:t>
      </w:r>
      <w:r w:rsidRPr="00350353">
        <w:rPr>
          <w:rFonts w:asciiTheme="minorEastAsia" w:hAnsiTheme="minorEastAsia" w:hint="eastAsia"/>
          <w:sz w:val="15"/>
        </w:rPr>
        <w:t>年</w:t>
      </w:r>
      <w:r w:rsidRPr="00350353">
        <w:rPr>
          <w:rFonts w:asciiTheme="minorEastAsia" w:hAnsiTheme="minorEastAsia"/>
          <w:sz w:val="15"/>
        </w:rPr>
        <w:t>12</w:t>
      </w:r>
      <w:r w:rsidRPr="00350353">
        <w:rPr>
          <w:rFonts w:asciiTheme="minorEastAsia" w:hAnsiTheme="minorEastAsia" w:hint="eastAsia"/>
          <w:sz w:val="15"/>
        </w:rPr>
        <w:t>月</w:t>
      </w:r>
      <w:r w:rsidRPr="00350353">
        <w:rPr>
          <w:rFonts w:asciiTheme="minorEastAsia" w:hAnsiTheme="minorEastAsia"/>
          <w:sz w:val="15"/>
        </w:rPr>
        <w:t>14</w:t>
      </w:r>
      <w:r w:rsidRPr="00350353">
        <w:rPr>
          <w:rFonts w:asciiTheme="minorEastAsia" w:hAnsiTheme="minorEastAsia" w:hint="eastAsia"/>
          <w:sz w:val="15"/>
        </w:rPr>
        <w:t>日起管理广发品牌消费，任职回报为</w:t>
      </w:r>
      <w:r w:rsidRPr="00350353">
        <w:rPr>
          <w:rFonts w:asciiTheme="minorEastAsia" w:hAnsiTheme="minorEastAsia"/>
          <w:sz w:val="15"/>
        </w:rPr>
        <w:t>116.14%</w:t>
      </w:r>
      <w:r w:rsidRPr="00350353">
        <w:rPr>
          <w:rFonts w:asciiTheme="minorEastAsia" w:hAnsiTheme="minorEastAsia" w:hint="eastAsia"/>
          <w:sz w:val="15"/>
        </w:rPr>
        <w:t>，同期业绩比较基准上涨</w:t>
      </w:r>
      <w:r w:rsidRPr="00350353">
        <w:rPr>
          <w:rFonts w:asciiTheme="minorEastAsia" w:hAnsiTheme="minorEastAsia"/>
          <w:sz w:val="15"/>
        </w:rPr>
        <w:t>22.74%</w:t>
      </w:r>
    </w:p>
    <w:p w14:paraId="5FC6FADE" w14:textId="7A7ABF77" w:rsidR="00A83510" w:rsidRPr="00350353" w:rsidRDefault="00A83510" w:rsidP="00A83510">
      <w:pPr>
        <w:rPr>
          <w:color w:val="000000" w:themeColor="text1"/>
          <w:sz w:val="15"/>
        </w:rPr>
      </w:pPr>
      <w:r w:rsidRPr="00350353">
        <w:rPr>
          <w:rFonts w:asciiTheme="minorEastAsia" w:hAnsiTheme="minorEastAsia" w:hint="eastAsia"/>
          <w:sz w:val="15"/>
        </w:rPr>
        <w:t>孙迪从2</w:t>
      </w:r>
      <w:r w:rsidRPr="00350353">
        <w:rPr>
          <w:rFonts w:asciiTheme="minorEastAsia" w:hAnsiTheme="minorEastAsia"/>
          <w:sz w:val="15"/>
        </w:rPr>
        <w:t>020</w:t>
      </w:r>
      <w:r w:rsidRPr="00350353">
        <w:rPr>
          <w:rFonts w:asciiTheme="minorEastAsia" w:hAnsiTheme="minorEastAsia" w:hint="eastAsia"/>
          <w:sz w:val="15"/>
        </w:rPr>
        <w:t>年1</w:t>
      </w:r>
      <w:r w:rsidRPr="00350353">
        <w:rPr>
          <w:rFonts w:asciiTheme="minorEastAsia" w:hAnsiTheme="minorEastAsia"/>
          <w:sz w:val="15"/>
        </w:rPr>
        <w:t>1</w:t>
      </w:r>
      <w:r w:rsidRPr="00350353">
        <w:rPr>
          <w:rFonts w:asciiTheme="minorEastAsia" w:hAnsiTheme="minorEastAsia" w:hint="eastAsia"/>
          <w:sz w:val="15"/>
        </w:rPr>
        <w:t>月4日起管理</w:t>
      </w:r>
      <w:r w:rsidRPr="00350353">
        <w:rPr>
          <w:rFonts w:asciiTheme="minorEastAsia" w:hAnsiTheme="minorEastAsia" w:cs="Arial" w:hint="eastAsia"/>
          <w:color w:val="000000" w:themeColor="text1"/>
          <w:kern w:val="0"/>
          <w:sz w:val="15"/>
          <w:szCs w:val="21"/>
        </w:rPr>
        <w:t>广发研究精选，</w:t>
      </w:r>
      <w:r w:rsidRPr="00350353">
        <w:rPr>
          <w:rFonts w:hint="eastAsia"/>
          <w:color w:val="000000" w:themeColor="text1"/>
          <w:sz w:val="15"/>
        </w:rPr>
        <w:t>任职未满</w:t>
      </w:r>
      <w:r w:rsidRPr="00350353">
        <w:rPr>
          <w:rFonts w:hint="eastAsia"/>
          <w:color w:val="000000" w:themeColor="text1"/>
          <w:sz w:val="15"/>
        </w:rPr>
        <w:t>6</w:t>
      </w:r>
      <w:r w:rsidRPr="00350353">
        <w:rPr>
          <w:rFonts w:hint="eastAsia"/>
          <w:color w:val="000000" w:themeColor="text1"/>
          <w:sz w:val="15"/>
        </w:rPr>
        <w:t>个月，不列示业绩数据。</w:t>
      </w:r>
    </w:p>
    <w:p w14:paraId="7954C7E3" w14:textId="22FB980F" w:rsidR="00A83510" w:rsidRPr="00350353" w:rsidRDefault="00A83510" w:rsidP="00A83510">
      <w:pPr>
        <w:rPr>
          <w:rFonts w:asciiTheme="minorEastAsia" w:hAnsiTheme="minorEastAsia"/>
          <w:sz w:val="15"/>
        </w:rPr>
      </w:pPr>
      <w:r w:rsidRPr="00350353">
        <w:rPr>
          <w:rFonts w:asciiTheme="minorEastAsia" w:hAnsiTheme="minorEastAsia" w:cs="Arial" w:hint="eastAsia"/>
          <w:color w:val="000000" w:themeColor="text1"/>
          <w:kern w:val="0"/>
          <w:sz w:val="15"/>
          <w:szCs w:val="21"/>
        </w:rPr>
        <w:t>郑澄然从2</w:t>
      </w:r>
      <w:r w:rsidRPr="00350353">
        <w:rPr>
          <w:rFonts w:asciiTheme="minorEastAsia" w:hAnsiTheme="minorEastAsia" w:cs="Arial"/>
          <w:color w:val="000000" w:themeColor="text1"/>
          <w:kern w:val="0"/>
          <w:sz w:val="15"/>
          <w:szCs w:val="21"/>
        </w:rPr>
        <w:t>020</w:t>
      </w:r>
      <w:r w:rsidRPr="00350353">
        <w:rPr>
          <w:rFonts w:asciiTheme="minorEastAsia" w:hAnsiTheme="minorEastAsia" w:cs="Arial" w:hint="eastAsia"/>
          <w:color w:val="000000" w:themeColor="text1"/>
          <w:kern w:val="0"/>
          <w:sz w:val="15"/>
          <w:szCs w:val="21"/>
        </w:rPr>
        <w:t>年5月2</w:t>
      </w:r>
      <w:r w:rsidRPr="00350353">
        <w:rPr>
          <w:rFonts w:asciiTheme="minorEastAsia" w:hAnsiTheme="minorEastAsia" w:cs="Arial"/>
          <w:color w:val="000000" w:themeColor="text1"/>
          <w:kern w:val="0"/>
          <w:sz w:val="15"/>
          <w:szCs w:val="21"/>
        </w:rPr>
        <w:t>0</w:t>
      </w:r>
      <w:r w:rsidRPr="00350353">
        <w:rPr>
          <w:rFonts w:asciiTheme="minorEastAsia" w:hAnsiTheme="minorEastAsia" w:cs="Arial" w:hint="eastAsia"/>
          <w:color w:val="000000" w:themeColor="text1"/>
          <w:kern w:val="0"/>
          <w:sz w:val="15"/>
          <w:szCs w:val="21"/>
        </w:rPr>
        <w:t>日起管理广发鑫享，</w:t>
      </w:r>
      <w:r w:rsidRPr="00350353">
        <w:rPr>
          <w:rFonts w:asciiTheme="minorEastAsia" w:hAnsiTheme="minorEastAsia" w:hint="eastAsia"/>
          <w:sz w:val="15"/>
        </w:rPr>
        <w:t>任职回报为</w:t>
      </w:r>
      <w:r w:rsidRPr="00350353">
        <w:rPr>
          <w:rFonts w:asciiTheme="minorEastAsia" w:hAnsiTheme="minorEastAsia"/>
          <w:sz w:val="15"/>
        </w:rPr>
        <w:t>76.48%</w:t>
      </w:r>
      <w:r w:rsidRPr="00350353">
        <w:rPr>
          <w:rFonts w:asciiTheme="minorEastAsia" w:hAnsiTheme="minorEastAsia" w:hint="eastAsia"/>
          <w:sz w:val="15"/>
        </w:rPr>
        <w:t>，同期业绩比较基准上涨</w:t>
      </w:r>
      <w:r w:rsidRPr="00350353">
        <w:rPr>
          <w:rFonts w:asciiTheme="minorEastAsia" w:hAnsiTheme="minorEastAsia"/>
          <w:sz w:val="15"/>
        </w:rPr>
        <w:t>8.37%</w:t>
      </w:r>
    </w:p>
    <w:p w14:paraId="4C709472" w14:textId="2BEA6551" w:rsidR="00A83510" w:rsidRPr="00350353" w:rsidRDefault="00A83510" w:rsidP="00A83510">
      <w:pPr>
        <w:rPr>
          <w:rFonts w:asciiTheme="minorEastAsia" w:hAnsiTheme="minorEastAsia"/>
          <w:sz w:val="15"/>
        </w:rPr>
      </w:pPr>
      <w:r w:rsidRPr="00350353">
        <w:rPr>
          <w:rFonts w:asciiTheme="minorEastAsia" w:hAnsiTheme="minorEastAsia" w:hint="eastAsia"/>
          <w:sz w:val="15"/>
        </w:rPr>
        <w:t>郑澄然</w:t>
      </w:r>
      <w:r w:rsidRPr="00350353">
        <w:rPr>
          <w:rFonts w:asciiTheme="minorEastAsia" w:hAnsiTheme="minorEastAsia" w:cs="Arial" w:hint="eastAsia"/>
          <w:color w:val="000000" w:themeColor="text1"/>
          <w:kern w:val="0"/>
          <w:sz w:val="15"/>
          <w:szCs w:val="21"/>
        </w:rPr>
        <w:t>从2</w:t>
      </w:r>
      <w:r w:rsidRPr="00350353">
        <w:rPr>
          <w:rFonts w:asciiTheme="minorEastAsia" w:hAnsiTheme="minorEastAsia" w:cs="Arial"/>
          <w:color w:val="000000" w:themeColor="text1"/>
          <w:kern w:val="0"/>
          <w:sz w:val="15"/>
          <w:szCs w:val="21"/>
        </w:rPr>
        <w:t>020</w:t>
      </w:r>
      <w:r w:rsidRPr="00350353">
        <w:rPr>
          <w:rFonts w:asciiTheme="minorEastAsia" w:hAnsiTheme="minorEastAsia" w:cs="Arial" w:hint="eastAsia"/>
          <w:color w:val="000000" w:themeColor="text1"/>
          <w:kern w:val="0"/>
          <w:sz w:val="15"/>
          <w:szCs w:val="21"/>
        </w:rPr>
        <w:t>年</w:t>
      </w:r>
      <w:r w:rsidRPr="00350353">
        <w:rPr>
          <w:rFonts w:asciiTheme="minorEastAsia" w:hAnsiTheme="minorEastAsia" w:cs="Arial"/>
          <w:color w:val="000000" w:themeColor="text1"/>
          <w:kern w:val="0"/>
          <w:sz w:val="15"/>
          <w:szCs w:val="21"/>
        </w:rPr>
        <w:t>7</w:t>
      </w:r>
      <w:r w:rsidRPr="00350353">
        <w:rPr>
          <w:rFonts w:asciiTheme="minorEastAsia" w:hAnsiTheme="minorEastAsia" w:cs="Arial" w:hint="eastAsia"/>
          <w:color w:val="000000" w:themeColor="text1"/>
          <w:kern w:val="0"/>
          <w:sz w:val="15"/>
          <w:szCs w:val="21"/>
        </w:rPr>
        <w:t>月</w:t>
      </w:r>
      <w:r w:rsidRPr="00350353">
        <w:rPr>
          <w:rFonts w:asciiTheme="minorEastAsia" w:hAnsiTheme="minorEastAsia" w:cs="Arial"/>
          <w:color w:val="000000" w:themeColor="text1"/>
          <w:kern w:val="0"/>
          <w:sz w:val="15"/>
          <w:szCs w:val="21"/>
        </w:rPr>
        <w:t>23</w:t>
      </w:r>
      <w:r w:rsidRPr="00350353">
        <w:rPr>
          <w:rFonts w:asciiTheme="minorEastAsia" w:hAnsiTheme="minorEastAsia" w:cs="Arial" w:hint="eastAsia"/>
          <w:color w:val="000000" w:themeColor="text1"/>
          <w:kern w:val="0"/>
          <w:sz w:val="15"/>
          <w:szCs w:val="21"/>
        </w:rPr>
        <w:t>日起管理广发高端制造，</w:t>
      </w:r>
      <w:r w:rsidRPr="00350353">
        <w:rPr>
          <w:rFonts w:hint="eastAsia"/>
          <w:color w:val="000000" w:themeColor="text1"/>
          <w:sz w:val="15"/>
        </w:rPr>
        <w:t>任职未满</w:t>
      </w:r>
      <w:r w:rsidRPr="00350353">
        <w:rPr>
          <w:rFonts w:hint="eastAsia"/>
          <w:color w:val="000000" w:themeColor="text1"/>
          <w:sz w:val="15"/>
        </w:rPr>
        <w:t>6</w:t>
      </w:r>
      <w:r w:rsidRPr="00350353">
        <w:rPr>
          <w:rFonts w:hint="eastAsia"/>
          <w:color w:val="000000" w:themeColor="text1"/>
          <w:sz w:val="15"/>
        </w:rPr>
        <w:t>个月，不列示业绩数据。</w:t>
      </w:r>
      <w:r w:rsidRPr="00350353">
        <w:rPr>
          <w:rFonts w:asciiTheme="minorEastAsia" w:hAnsiTheme="minorEastAsia" w:hint="eastAsia"/>
          <w:sz w:val="15"/>
        </w:rPr>
        <w:t>（</w:t>
      </w:r>
      <w:r w:rsidR="00E522E8" w:rsidRPr="00350353">
        <w:rPr>
          <w:rFonts w:asciiTheme="minorEastAsia" w:hAnsiTheme="minorEastAsia" w:hint="eastAsia"/>
          <w:sz w:val="15"/>
        </w:rPr>
        <w:t>具体业绩详见</w:t>
      </w:r>
      <w:r w:rsidRPr="00350353">
        <w:rPr>
          <w:rFonts w:asciiTheme="minorEastAsia" w:hAnsiTheme="minorEastAsia" w:hint="eastAsia"/>
          <w:sz w:val="15"/>
        </w:rPr>
        <w:t>备注</w:t>
      </w:r>
      <w:r w:rsidRPr="00350353">
        <w:rPr>
          <w:rFonts w:asciiTheme="minorEastAsia" w:hAnsiTheme="minorEastAsia"/>
          <w:sz w:val="15"/>
        </w:rPr>
        <w:t>2</w:t>
      </w:r>
      <w:r w:rsidRPr="00350353">
        <w:rPr>
          <w:rFonts w:asciiTheme="minorEastAsia" w:hAnsiTheme="minorEastAsia" w:hint="eastAsia"/>
          <w:sz w:val="15"/>
        </w:rPr>
        <w:t>）</w:t>
      </w:r>
    </w:p>
    <w:p w14:paraId="19825136" w14:textId="55BEA2D5" w:rsidR="00F01EBD" w:rsidRPr="00350353" w:rsidRDefault="00F01EBD" w:rsidP="00F01EBD">
      <w:pPr>
        <w:spacing w:line="360" w:lineRule="auto"/>
        <w:rPr>
          <w:rFonts w:asciiTheme="minorEastAsia" w:hAnsiTheme="minorEastAsia"/>
          <w:szCs w:val="21"/>
        </w:rPr>
      </w:pPr>
      <w:r w:rsidRPr="00350353">
        <w:rPr>
          <w:rFonts w:asciiTheme="minorEastAsia" w:hAnsiTheme="minorEastAsia" w:hint="eastAsia"/>
          <w:szCs w:val="21"/>
        </w:rPr>
        <w:t>【</w:t>
      </w:r>
      <w:r w:rsidR="008252ED" w:rsidRPr="00350353">
        <w:rPr>
          <w:rFonts w:asciiTheme="minorEastAsia" w:hAnsiTheme="minorEastAsia" w:hint="eastAsia"/>
          <w:b/>
          <w:szCs w:val="21"/>
        </w:rPr>
        <w:t>布局牛年A股，投资国家战略</w:t>
      </w:r>
      <w:r w:rsidRPr="00350353">
        <w:rPr>
          <w:rFonts w:asciiTheme="minorEastAsia" w:hAnsiTheme="minorEastAsia" w:hint="eastAsia"/>
          <w:szCs w:val="21"/>
        </w:rPr>
        <w:t>】</w:t>
      </w:r>
    </w:p>
    <w:p w14:paraId="0CD2ABB8" w14:textId="0AE616CF" w:rsidR="00ED6D66" w:rsidRPr="00350353" w:rsidRDefault="00ED6D66" w:rsidP="00ED6D66">
      <w:pPr>
        <w:spacing w:line="360" w:lineRule="auto"/>
        <w:jc w:val="left"/>
        <w:rPr>
          <w:rFonts w:ascii="宋体" w:eastAsia="宋体" w:hAnsi="宋体"/>
          <w:szCs w:val="24"/>
        </w:rPr>
      </w:pPr>
      <w:r w:rsidRPr="00350353">
        <w:rPr>
          <w:rFonts w:ascii="宋体" w:eastAsia="宋体" w:hAnsi="宋体" w:hint="eastAsia"/>
          <w:szCs w:val="24"/>
        </w:rPr>
        <w:t>聚焦中国产业升级核心竞争力，关注十四五国家发展战略</w:t>
      </w:r>
      <w:r w:rsidR="00344B7A">
        <w:rPr>
          <w:rFonts w:ascii="宋体" w:eastAsia="宋体" w:hAnsi="宋体" w:hint="eastAsia"/>
          <w:szCs w:val="24"/>
        </w:rPr>
        <w:t>方向</w:t>
      </w:r>
    </w:p>
    <w:p w14:paraId="50D64458" w14:textId="14C3A008" w:rsidR="00A83510" w:rsidRPr="00350353" w:rsidRDefault="00A83510" w:rsidP="00A83510">
      <w:pPr>
        <w:pStyle w:val="a7"/>
        <w:numPr>
          <w:ilvl w:val="0"/>
          <w:numId w:val="8"/>
        </w:numPr>
        <w:spacing w:line="360" w:lineRule="auto"/>
        <w:ind w:firstLineChars="0"/>
        <w:jc w:val="left"/>
        <w:rPr>
          <w:rFonts w:ascii="宋体" w:eastAsia="宋体" w:hAnsi="宋体"/>
          <w:szCs w:val="24"/>
        </w:rPr>
      </w:pPr>
      <w:r w:rsidRPr="00350353">
        <w:rPr>
          <w:rFonts w:ascii="宋体" w:eastAsia="宋体" w:hAnsi="宋体" w:hint="eastAsia"/>
          <w:szCs w:val="24"/>
        </w:rPr>
        <w:lastRenderedPageBreak/>
        <w:t>新能源（新能源发展进入全球共振）：光伏、特斯拉、锂电池</w:t>
      </w:r>
    </w:p>
    <w:p w14:paraId="2FDF1645" w14:textId="1FCD4464" w:rsidR="00A83510" w:rsidRPr="00350353" w:rsidRDefault="00A83510" w:rsidP="00A83510">
      <w:pPr>
        <w:pStyle w:val="a7"/>
        <w:numPr>
          <w:ilvl w:val="0"/>
          <w:numId w:val="8"/>
        </w:numPr>
        <w:spacing w:line="360" w:lineRule="auto"/>
        <w:ind w:firstLineChars="0"/>
        <w:jc w:val="left"/>
        <w:rPr>
          <w:rFonts w:ascii="宋体" w:eastAsia="宋体" w:hAnsi="宋体"/>
          <w:szCs w:val="24"/>
        </w:rPr>
      </w:pPr>
      <w:r w:rsidRPr="00350353">
        <w:rPr>
          <w:rFonts w:ascii="宋体" w:eastAsia="宋体" w:hAnsi="宋体" w:hint="eastAsia"/>
          <w:szCs w:val="24"/>
        </w:rPr>
        <w:t>国产替代（科技自立、自强国家发展战略支撑）集成电路、半导体、芯片</w:t>
      </w:r>
    </w:p>
    <w:p w14:paraId="20C57052" w14:textId="4F979115" w:rsidR="00A83510" w:rsidRPr="00350353" w:rsidRDefault="00A83510" w:rsidP="00A83510">
      <w:pPr>
        <w:pStyle w:val="a7"/>
        <w:numPr>
          <w:ilvl w:val="0"/>
          <w:numId w:val="8"/>
        </w:numPr>
        <w:spacing w:line="360" w:lineRule="auto"/>
        <w:ind w:firstLineChars="0"/>
        <w:jc w:val="left"/>
        <w:rPr>
          <w:rFonts w:ascii="宋体" w:eastAsia="宋体" w:hAnsi="宋体"/>
          <w:szCs w:val="24"/>
        </w:rPr>
      </w:pPr>
      <w:r w:rsidRPr="00350353">
        <w:rPr>
          <w:rFonts w:ascii="宋体" w:eastAsia="宋体" w:hAnsi="宋体" w:hint="eastAsia"/>
          <w:szCs w:val="24"/>
        </w:rPr>
        <w:t>5G（5G驱动产业转型升级）：</w:t>
      </w:r>
      <w:bookmarkStart w:id="0" w:name="_GoBack"/>
      <w:bookmarkEnd w:id="0"/>
      <w:r w:rsidRPr="00350353">
        <w:rPr>
          <w:rFonts w:ascii="宋体" w:eastAsia="宋体" w:hAnsi="宋体" w:hint="eastAsia"/>
          <w:szCs w:val="24"/>
        </w:rPr>
        <w:t>人工智能、物联网、云计算、无人驾驶</w:t>
      </w:r>
    </w:p>
    <w:p w14:paraId="04FD2BE7" w14:textId="3B320CFE" w:rsidR="00064355" w:rsidRPr="00350353" w:rsidRDefault="00A83510" w:rsidP="00A83510">
      <w:pPr>
        <w:pStyle w:val="a7"/>
        <w:numPr>
          <w:ilvl w:val="0"/>
          <w:numId w:val="8"/>
        </w:numPr>
        <w:spacing w:line="360" w:lineRule="auto"/>
        <w:ind w:firstLineChars="0"/>
        <w:jc w:val="left"/>
        <w:rPr>
          <w:rFonts w:ascii="宋体" w:eastAsia="宋体" w:hAnsi="宋体"/>
          <w:szCs w:val="24"/>
        </w:rPr>
      </w:pPr>
      <w:r w:rsidRPr="00350353">
        <w:rPr>
          <w:rFonts w:ascii="宋体" w:eastAsia="宋体" w:hAnsi="宋体" w:hint="eastAsia"/>
          <w:szCs w:val="24"/>
        </w:rPr>
        <w:t>新消费（新消费加速畅通内循环）</w:t>
      </w:r>
      <w:r w:rsidR="0054507D" w:rsidRPr="00350353">
        <w:rPr>
          <w:rFonts w:ascii="宋体" w:eastAsia="宋体" w:hAnsi="宋体" w:hint="eastAsia"/>
          <w:szCs w:val="24"/>
        </w:rPr>
        <w:t>：</w:t>
      </w:r>
      <w:r w:rsidRPr="00350353">
        <w:rPr>
          <w:rFonts w:ascii="宋体" w:eastAsia="宋体" w:hAnsi="宋体"/>
          <w:szCs w:val="24"/>
        </w:rPr>
        <w:t>食品饮料、</w:t>
      </w:r>
      <w:r w:rsidRPr="00350353">
        <w:rPr>
          <w:rFonts w:ascii="宋体" w:eastAsia="宋体" w:hAnsi="宋体" w:hint="eastAsia"/>
          <w:szCs w:val="24"/>
        </w:rPr>
        <w:t>医药生物、传媒</w:t>
      </w:r>
    </w:p>
    <w:p w14:paraId="5E02591E" w14:textId="770D1214" w:rsidR="004A023A" w:rsidRPr="00350353" w:rsidRDefault="004A023A">
      <w:pPr>
        <w:rPr>
          <w:sz w:val="13"/>
          <w:szCs w:val="13"/>
        </w:rPr>
      </w:pPr>
      <w:bookmarkStart w:id="1" w:name="_Hlk61647440"/>
      <w:r w:rsidRPr="00350353">
        <w:rPr>
          <w:sz w:val="13"/>
          <w:szCs w:val="13"/>
        </w:rPr>
        <w:t>备注</w:t>
      </w:r>
      <w:r w:rsidRPr="00350353">
        <w:rPr>
          <w:sz w:val="13"/>
          <w:szCs w:val="13"/>
        </w:rPr>
        <w:t>2</w:t>
      </w:r>
      <w:r w:rsidRPr="00350353">
        <w:rPr>
          <w:sz w:val="13"/>
          <w:szCs w:val="13"/>
        </w:rPr>
        <w:t>：</w:t>
      </w:r>
      <w:bookmarkStart w:id="2" w:name="_Hlk61647668"/>
      <w:r w:rsidRPr="00350353">
        <w:rPr>
          <w:rFonts w:hint="eastAsia"/>
          <w:sz w:val="13"/>
          <w:szCs w:val="13"/>
        </w:rPr>
        <w:t>数据</w:t>
      </w:r>
      <w:r w:rsidRPr="00350353">
        <w:rPr>
          <w:sz w:val="13"/>
          <w:szCs w:val="13"/>
        </w:rPr>
        <w:t>截至</w:t>
      </w:r>
      <w:r w:rsidRPr="00350353">
        <w:rPr>
          <w:sz w:val="13"/>
          <w:szCs w:val="13"/>
        </w:rPr>
        <w:t>2020</w:t>
      </w:r>
      <w:r w:rsidRPr="00350353">
        <w:rPr>
          <w:sz w:val="13"/>
          <w:szCs w:val="13"/>
        </w:rPr>
        <w:t>年</w:t>
      </w:r>
      <w:r w:rsidRPr="00350353">
        <w:rPr>
          <w:sz w:val="13"/>
          <w:szCs w:val="13"/>
        </w:rPr>
        <w:t>12</w:t>
      </w:r>
      <w:r w:rsidRPr="00350353">
        <w:rPr>
          <w:sz w:val="13"/>
          <w:szCs w:val="13"/>
        </w:rPr>
        <w:t>月</w:t>
      </w:r>
      <w:r w:rsidRPr="00350353">
        <w:rPr>
          <w:sz w:val="13"/>
          <w:szCs w:val="13"/>
        </w:rPr>
        <w:t>31</w:t>
      </w:r>
      <w:r w:rsidRPr="00350353">
        <w:rPr>
          <w:sz w:val="13"/>
          <w:szCs w:val="13"/>
        </w:rPr>
        <w:t>日</w:t>
      </w:r>
      <w:r w:rsidRPr="00350353">
        <w:rPr>
          <w:rFonts w:hint="eastAsia"/>
          <w:sz w:val="13"/>
          <w:szCs w:val="13"/>
        </w:rPr>
        <w:t>，</w:t>
      </w:r>
      <w:r w:rsidRPr="00350353">
        <w:rPr>
          <w:sz w:val="13"/>
          <w:szCs w:val="13"/>
        </w:rPr>
        <w:t>业绩数据</w:t>
      </w:r>
      <w:r w:rsidRPr="00350353">
        <w:rPr>
          <w:rFonts w:hint="eastAsia"/>
          <w:sz w:val="13"/>
          <w:szCs w:val="13"/>
        </w:rPr>
        <w:t>已经过托管行复核，排名数据来源于银河证券。</w:t>
      </w:r>
      <w:bookmarkStart w:id="3" w:name="_Hlk61647935"/>
      <w:r w:rsidRPr="00350353">
        <w:rPr>
          <w:rFonts w:hint="eastAsia"/>
          <w:sz w:val="13"/>
          <w:szCs w:val="13"/>
        </w:rPr>
        <w:t>广发高端制造</w:t>
      </w:r>
      <w:r w:rsidRPr="00350353">
        <w:rPr>
          <w:sz w:val="13"/>
          <w:szCs w:val="13"/>
        </w:rPr>
        <w:t>成立于</w:t>
      </w:r>
      <w:r w:rsidRPr="00350353">
        <w:rPr>
          <w:sz w:val="13"/>
          <w:szCs w:val="13"/>
        </w:rPr>
        <w:t>2017</w:t>
      </w:r>
      <w:r w:rsidRPr="00350353">
        <w:rPr>
          <w:sz w:val="13"/>
          <w:szCs w:val="13"/>
        </w:rPr>
        <w:t>年</w:t>
      </w:r>
      <w:r w:rsidRPr="00350353">
        <w:rPr>
          <w:sz w:val="13"/>
          <w:szCs w:val="13"/>
        </w:rPr>
        <w:t>9</w:t>
      </w:r>
      <w:r w:rsidRPr="00350353">
        <w:rPr>
          <w:sz w:val="13"/>
          <w:szCs w:val="13"/>
        </w:rPr>
        <w:t>月</w:t>
      </w:r>
      <w:r w:rsidRPr="00350353">
        <w:rPr>
          <w:sz w:val="13"/>
          <w:szCs w:val="13"/>
        </w:rPr>
        <w:t>1</w:t>
      </w:r>
      <w:r w:rsidRPr="00350353">
        <w:rPr>
          <w:sz w:val="13"/>
          <w:szCs w:val="13"/>
        </w:rPr>
        <w:t>日</w:t>
      </w:r>
      <w:r w:rsidRPr="00350353">
        <w:rPr>
          <w:rFonts w:hint="eastAsia"/>
          <w:sz w:val="13"/>
          <w:szCs w:val="13"/>
        </w:rPr>
        <w:t>，</w:t>
      </w:r>
      <w:r w:rsidRPr="00350353">
        <w:rPr>
          <w:sz w:val="13"/>
          <w:szCs w:val="13"/>
        </w:rPr>
        <w:t>基金业绩比较基准为中证高端装备制造指数收益率</w:t>
      </w:r>
      <w:r w:rsidRPr="00350353">
        <w:rPr>
          <w:sz w:val="13"/>
          <w:szCs w:val="13"/>
        </w:rPr>
        <w:t>*90%+</w:t>
      </w:r>
      <w:r w:rsidRPr="00350353">
        <w:rPr>
          <w:sz w:val="13"/>
          <w:szCs w:val="13"/>
        </w:rPr>
        <w:t>中证全债指数收益率</w:t>
      </w:r>
      <w:r w:rsidRPr="00350353">
        <w:rPr>
          <w:sz w:val="13"/>
          <w:szCs w:val="13"/>
        </w:rPr>
        <w:t>*10%</w:t>
      </w:r>
      <w:r w:rsidRPr="00350353">
        <w:rPr>
          <w:sz w:val="13"/>
          <w:szCs w:val="13"/>
        </w:rPr>
        <w:t>，过往业绩（业绩比较基准）：</w:t>
      </w:r>
      <w:r w:rsidRPr="00350353">
        <w:rPr>
          <w:sz w:val="13"/>
          <w:szCs w:val="13"/>
        </w:rPr>
        <w:t xml:space="preserve"> 2018</w:t>
      </w:r>
      <w:r w:rsidRPr="00350353">
        <w:rPr>
          <w:sz w:val="13"/>
          <w:szCs w:val="13"/>
        </w:rPr>
        <w:t>：</w:t>
      </w:r>
      <w:r w:rsidRPr="00350353">
        <w:rPr>
          <w:sz w:val="13"/>
          <w:szCs w:val="13"/>
        </w:rPr>
        <w:t>-36.51%</w:t>
      </w:r>
      <w:r w:rsidRPr="00350353">
        <w:rPr>
          <w:sz w:val="13"/>
          <w:szCs w:val="13"/>
        </w:rPr>
        <w:t>（</w:t>
      </w:r>
      <w:r w:rsidRPr="00350353">
        <w:rPr>
          <w:sz w:val="13"/>
          <w:szCs w:val="13"/>
        </w:rPr>
        <w:t>-31.87%</w:t>
      </w:r>
      <w:r w:rsidRPr="00350353">
        <w:rPr>
          <w:sz w:val="13"/>
          <w:szCs w:val="13"/>
        </w:rPr>
        <w:t>）；</w:t>
      </w:r>
      <w:r w:rsidRPr="00350353">
        <w:rPr>
          <w:sz w:val="13"/>
          <w:szCs w:val="13"/>
        </w:rPr>
        <w:t>2019</w:t>
      </w:r>
      <w:r w:rsidRPr="00350353">
        <w:rPr>
          <w:sz w:val="13"/>
          <w:szCs w:val="13"/>
        </w:rPr>
        <w:t>：</w:t>
      </w:r>
      <w:r w:rsidRPr="00350353">
        <w:rPr>
          <w:sz w:val="13"/>
          <w:szCs w:val="13"/>
        </w:rPr>
        <w:t>65.31%</w:t>
      </w:r>
      <w:r w:rsidRPr="00350353">
        <w:rPr>
          <w:sz w:val="13"/>
          <w:szCs w:val="13"/>
        </w:rPr>
        <w:t>（</w:t>
      </w:r>
      <w:r w:rsidRPr="00350353">
        <w:rPr>
          <w:sz w:val="13"/>
          <w:szCs w:val="13"/>
        </w:rPr>
        <w:t>38.94%</w:t>
      </w:r>
      <w:r w:rsidRPr="00350353">
        <w:rPr>
          <w:sz w:val="13"/>
          <w:szCs w:val="13"/>
        </w:rPr>
        <w:t>）；</w:t>
      </w:r>
      <w:r w:rsidRPr="00350353">
        <w:rPr>
          <w:sz w:val="13"/>
          <w:szCs w:val="13"/>
        </w:rPr>
        <w:t>2020</w:t>
      </w:r>
      <w:r w:rsidRPr="00350353">
        <w:rPr>
          <w:rFonts w:hint="eastAsia"/>
          <w:sz w:val="13"/>
          <w:szCs w:val="13"/>
        </w:rPr>
        <w:t>：</w:t>
      </w:r>
      <w:r w:rsidRPr="00350353">
        <w:rPr>
          <w:sz w:val="13"/>
          <w:szCs w:val="13"/>
        </w:rPr>
        <w:t>133.83%</w:t>
      </w:r>
      <w:r w:rsidRPr="00350353">
        <w:rPr>
          <w:sz w:val="13"/>
          <w:szCs w:val="13"/>
        </w:rPr>
        <w:t>（</w:t>
      </w:r>
      <w:r w:rsidRPr="00350353">
        <w:rPr>
          <w:sz w:val="13"/>
          <w:szCs w:val="13"/>
        </w:rPr>
        <w:t>44.69%</w:t>
      </w:r>
      <w:r w:rsidRPr="00350353">
        <w:rPr>
          <w:sz w:val="13"/>
          <w:szCs w:val="13"/>
        </w:rPr>
        <w:t>）</w:t>
      </w:r>
      <w:r w:rsidRPr="00350353">
        <w:rPr>
          <w:rFonts w:hint="eastAsia"/>
          <w:sz w:val="13"/>
          <w:szCs w:val="13"/>
        </w:rPr>
        <w:t>，本基金成立时基金经理为吴超，</w:t>
      </w:r>
      <w:r w:rsidRPr="00350353">
        <w:rPr>
          <w:sz w:val="13"/>
          <w:szCs w:val="13"/>
        </w:rPr>
        <w:t>2019</w:t>
      </w:r>
      <w:r w:rsidRPr="00350353">
        <w:rPr>
          <w:sz w:val="13"/>
          <w:szCs w:val="13"/>
        </w:rPr>
        <w:t>年</w:t>
      </w:r>
      <w:r w:rsidRPr="00350353">
        <w:rPr>
          <w:sz w:val="13"/>
          <w:szCs w:val="13"/>
        </w:rPr>
        <w:t>4</w:t>
      </w:r>
      <w:r w:rsidRPr="00350353">
        <w:rPr>
          <w:sz w:val="13"/>
          <w:szCs w:val="13"/>
        </w:rPr>
        <w:t>月</w:t>
      </w:r>
      <w:r w:rsidRPr="00350353">
        <w:rPr>
          <w:sz w:val="13"/>
          <w:szCs w:val="13"/>
        </w:rPr>
        <w:t>11</w:t>
      </w:r>
      <w:r w:rsidRPr="00350353">
        <w:rPr>
          <w:sz w:val="13"/>
          <w:szCs w:val="13"/>
        </w:rPr>
        <w:t>日基金经理由吴超变更为孙迪，</w:t>
      </w:r>
      <w:r w:rsidRPr="00350353">
        <w:rPr>
          <w:sz w:val="13"/>
          <w:szCs w:val="13"/>
        </w:rPr>
        <w:t>2020</w:t>
      </w:r>
      <w:r w:rsidRPr="00350353">
        <w:rPr>
          <w:sz w:val="13"/>
          <w:szCs w:val="13"/>
        </w:rPr>
        <w:t>年</w:t>
      </w:r>
      <w:r w:rsidRPr="00350353">
        <w:rPr>
          <w:sz w:val="13"/>
          <w:szCs w:val="13"/>
        </w:rPr>
        <w:t>7</w:t>
      </w:r>
      <w:r w:rsidRPr="00350353">
        <w:rPr>
          <w:sz w:val="13"/>
          <w:szCs w:val="13"/>
        </w:rPr>
        <w:t>月</w:t>
      </w:r>
      <w:r w:rsidRPr="00350353">
        <w:rPr>
          <w:sz w:val="13"/>
          <w:szCs w:val="13"/>
        </w:rPr>
        <w:t>23</w:t>
      </w:r>
      <w:r w:rsidRPr="00350353">
        <w:rPr>
          <w:sz w:val="13"/>
          <w:szCs w:val="13"/>
        </w:rPr>
        <w:t>日基金经理由孙迪变更为孙迪、郑澄然</w:t>
      </w:r>
      <w:r w:rsidRPr="00350353">
        <w:rPr>
          <w:rFonts w:hint="eastAsia"/>
          <w:sz w:val="13"/>
          <w:szCs w:val="13"/>
        </w:rPr>
        <w:t>，</w:t>
      </w:r>
      <w:r w:rsidRPr="00350353">
        <w:rPr>
          <w:sz w:val="13"/>
          <w:szCs w:val="13"/>
        </w:rPr>
        <w:t>数据来源基金定期报告。</w:t>
      </w:r>
      <w:r w:rsidRPr="00350353">
        <w:rPr>
          <w:rFonts w:hint="eastAsia"/>
          <w:sz w:val="13"/>
          <w:szCs w:val="13"/>
        </w:rPr>
        <w:t>排名数据来源于银河证券，同类型基金为银河证券三级分类股票基金</w:t>
      </w:r>
      <w:r w:rsidRPr="00350353">
        <w:rPr>
          <w:rFonts w:hint="eastAsia"/>
          <w:sz w:val="13"/>
          <w:szCs w:val="13"/>
        </w:rPr>
        <w:t>-</w:t>
      </w:r>
      <w:r w:rsidRPr="00350353">
        <w:rPr>
          <w:rFonts w:hint="eastAsia"/>
          <w:sz w:val="13"/>
          <w:szCs w:val="13"/>
        </w:rPr>
        <w:t>行业主题股票型基金</w:t>
      </w:r>
      <w:r w:rsidRPr="00350353">
        <w:rPr>
          <w:rFonts w:hint="eastAsia"/>
          <w:sz w:val="13"/>
          <w:szCs w:val="13"/>
        </w:rPr>
        <w:t>-</w:t>
      </w:r>
      <w:r w:rsidRPr="00350353">
        <w:rPr>
          <w:rFonts w:hint="eastAsia"/>
          <w:sz w:val="13"/>
          <w:szCs w:val="13"/>
        </w:rPr>
        <w:t>装备制造行业股票型基金（</w:t>
      </w:r>
      <w:r w:rsidRPr="00350353">
        <w:rPr>
          <w:rFonts w:hint="eastAsia"/>
          <w:sz w:val="13"/>
          <w:szCs w:val="13"/>
        </w:rPr>
        <w:t>A</w:t>
      </w:r>
      <w:r w:rsidRPr="00350353">
        <w:rPr>
          <w:rFonts w:hint="eastAsia"/>
          <w:sz w:val="13"/>
          <w:szCs w:val="13"/>
        </w:rPr>
        <w:t>类）。广发资源优选成立日期为</w:t>
      </w:r>
      <w:r w:rsidRPr="00350353">
        <w:rPr>
          <w:rFonts w:hint="eastAsia"/>
          <w:sz w:val="13"/>
          <w:szCs w:val="13"/>
        </w:rPr>
        <w:t>2</w:t>
      </w:r>
      <w:r w:rsidRPr="00350353">
        <w:rPr>
          <w:sz w:val="13"/>
          <w:szCs w:val="13"/>
        </w:rPr>
        <w:t>017</w:t>
      </w:r>
      <w:r w:rsidRPr="00350353">
        <w:rPr>
          <w:rFonts w:hint="eastAsia"/>
          <w:sz w:val="13"/>
          <w:szCs w:val="13"/>
        </w:rPr>
        <w:t>年</w:t>
      </w:r>
      <w:r w:rsidRPr="00350353">
        <w:rPr>
          <w:rFonts w:hint="eastAsia"/>
          <w:sz w:val="13"/>
          <w:szCs w:val="13"/>
        </w:rPr>
        <w:t>1</w:t>
      </w:r>
      <w:r w:rsidRPr="00350353">
        <w:rPr>
          <w:sz w:val="13"/>
          <w:szCs w:val="13"/>
        </w:rPr>
        <w:t>2</w:t>
      </w:r>
      <w:r w:rsidRPr="00350353">
        <w:rPr>
          <w:rFonts w:hint="eastAsia"/>
          <w:sz w:val="13"/>
          <w:szCs w:val="13"/>
        </w:rPr>
        <w:t>月</w:t>
      </w:r>
      <w:r w:rsidRPr="00350353">
        <w:rPr>
          <w:rFonts w:hint="eastAsia"/>
          <w:sz w:val="13"/>
          <w:szCs w:val="13"/>
        </w:rPr>
        <w:t>1</w:t>
      </w:r>
      <w:r w:rsidRPr="00350353">
        <w:rPr>
          <w:sz w:val="13"/>
          <w:szCs w:val="13"/>
        </w:rPr>
        <w:t>4</w:t>
      </w:r>
      <w:r w:rsidRPr="00350353">
        <w:rPr>
          <w:rFonts w:hint="eastAsia"/>
          <w:sz w:val="13"/>
          <w:szCs w:val="13"/>
        </w:rPr>
        <w:t>日，基金业绩比较基准为中证全指原材料指数收益率</w:t>
      </w:r>
      <w:r w:rsidRPr="00350353">
        <w:rPr>
          <w:rFonts w:hint="eastAsia"/>
          <w:sz w:val="13"/>
          <w:szCs w:val="13"/>
        </w:rPr>
        <w:t>*80%+</w:t>
      </w:r>
      <w:r w:rsidRPr="00350353">
        <w:rPr>
          <w:rFonts w:hint="eastAsia"/>
          <w:sz w:val="13"/>
          <w:szCs w:val="13"/>
        </w:rPr>
        <w:t>中证全指能源指数收益率</w:t>
      </w:r>
      <w:r w:rsidRPr="00350353">
        <w:rPr>
          <w:rFonts w:hint="eastAsia"/>
          <w:sz w:val="13"/>
          <w:szCs w:val="13"/>
        </w:rPr>
        <w:t>*10%+</w:t>
      </w:r>
      <w:r w:rsidRPr="00350353">
        <w:rPr>
          <w:rFonts w:hint="eastAsia"/>
          <w:sz w:val="13"/>
          <w:szCs w:val="13"/>
        </w:rPr>
        <w:t>银行活期存款利率</w:t>
      </w:r>
      <w:r w:rsidRPr="00350353">
        <w:rPr>
          <w:rFonts w:hint="eastAsia"/>
          <w:sz w:val="13"/>
          <w:szCs w:val="13"/>
        </w:rPr>
        <w:t>(</w:t>
      </w:r>
      <w:r w:rsidRPr="00350353">
        <w:rPr>
          <w:rFonts w:hint="eastAsia"/>
          <w:sz w:val="13"/>
          <w:szCs w:val="13"/>
        </w:rPr>
        <w:t>税后</w:t>
      </w:r>
      <w:r w:rsidRPr="00350353">
        <w:rPr>
          <w:rFonts w:hint="eastAsia"/>
          <w:sz w:val="13"/>
          <w:szCs w:val="13"/>
        </w:rPr>
        <w:t>)*10%</w:t>
      </w:r>
      <w:r w:rsidRPr="00350353">
        <w:rPr>
          <w:rFonts w:hint="eastAsia"/>
          <w:sz w:val="13"/>
          <w:szCs w:val="13"/>
        </w:rPr>
        <w:t>，基金过往业绩（业绩比较基准）：</w:t>
      </w:r>
      <w:r w:rsidRPr="00350353">
        <w:rPr>
          <w:rFonts w:hint="eastAsia"/>
          <w:sz w:val="13"/>
          <w:szCs w:val="13"/>
        </w:rPr>
        <w:t>2018</w:t>
      </w:r>
      <w:r w:rsidRPr="00350353">
        <w:rPr>
          <w:rFonts w:hint="eastAsia"/>
          <w:sz w:val="13"/>
          <w:szCs w:val="13"/>
        </w:rPr>
        <w:t>：</w:t>
      </w:r>
      <w:r w:rsidRPr="00350353">
        <w:rPr>
          <w:rFonts w:hint="eastAsia"/>
          <w:sz w:val="13"/>
          <w:szCs w:val="13"/>
        </w:rPr>
        <w:t>-18.54%</w:t>
      </w:r>
      <w:r w:rsidRPr="00350353">
        <w:rPr>
          <w:rFonts w:hint="eastAsia"/>
          <w:sz w:val="13"/>
          <w:szCs w:val="13"/>
        </w:rPr>
        <w:t>（</w:t>
      </w:r>
      <w:r w:rsidRPr="00350353">
        <w:rPr>
          <w:rFonts w:hint="eastAsia"/>
          <w:sz w:val="13"/>
          <w:szCs w:val="13"/>
        </w:rPr>
        <w:t>-31.34%</w:t>
      </w:r>
      <w:r w:rsidRPr="00350353">
        <w:rPr>
          <w:rFonts w:hint="eastAsia"/>
          <w:sz w:val="13"/>
          <w:szCs w:val="13"/>
        </w:rPr>
        <w:t>）；</w:t>
      </w:r>
      <w:r w:rsidRPr="00350353">
        <w:rPr>
          <w:rFonts w:hint="eastAsia"/>
          <w:sz w:val="13"/>
          <w:szCs w:val="13"/>
        </w:rPr>
        <w:t>2019</w:t>
      </w:r>
      <w:r w:rsidRPr="00350353">
        <w:rPr>
          <w:rFonts w:hint="eastAsia"/>
          <w:sz w:val="13"/>
          <w:szCs w:val="13"/>
        </w:rPr>
        <w:t>：</w:t>
      </w:r>
      <w:r w:rsidRPr="00350353">
        <w:rPr>
          <w:rFonts w:hint="eastAsia"/>
          <w:sz w:val="13"/>
          <w:szCs w:val="13"/>
        </w:rPr>
        <w:t>38.57%</w:t>
      </w:r>
      <w:r w:rsidRPr="00350353">
        <w:rPr>
          <w:rFonts w:hint="eastAsia"/>
          <w:sz w:val="13"/>
          <w:szCs w:val="13"/>
        </w:rPr>
        <w:t>（</w:t>
      </w:r>
      <w:r w:rsidRPr="00350353">
        <w:rPr>
          <w:rFonts w:hint="eastAsia"/>
          <w:sz w:val="13"/>
          <w:szCs w:val="13"/>
        </w:rPr>
        <w:t>19.46%</w:t>
      </w:r>
      <w:r w:rsidRPr="00350353">
        <w:rPr>
          <w:rFonts w:hint="eastAsia"/>
          <w:sz w:val="13"/>
          <w:szCs w:val="13"/>
        </w:rPr>
        <w:t>）；</w:t>
      </w:r>
      <w:r w:rsidRPr="00350353">
        <w:rPr>
          <w:rFonts w:hint="eastAsia"/>
          <w:sz w:val="13"/>
          <w:szCs w:val="13"/>
        </w:rPr>
        <w:t>2020</w:t>
      </w:r>
      <w:r w:rsidRPr="00350353">
        <w:rPr>
          <w:rFonts w:hint="eastAsia"/>
          <w:sz w:val="13"/>
          <w:szCs w:val="13"/>
        </w:rPr>
        <w:t>：</w:t>
      </w:r>
      <w:r w:rsidRPr="00350353">
        <w:rPr>
          <w:sz w:val="13"/>
          <w:szCs w:val="13"/>
        </w:rPr>
        <w:t>67.58</w:t>
      </w:r>
      <w:r w:rsidRPr="00350353">
        <w:rPr>
          <w:rFonts w:hint="eastAsia"/>
          <w:sz w:val="13"/>
          <w:szCs w:val="13"/>
        </w:rPr>
        <w:t>%</w:t>
      </w:r>
      <w:r w:rsidRPr="00350353">
        <w:rPr>
          <w:rFonts w:hint="eastAsia"/>
          <w:sz w:val="13"/>
          <w:szCs w:val="13"/>
        </w:rPr>
        <w:t>（</w:t>
      </w:r>
      <w:r w:rsidRPr="00350353">
        <w:rPr>
          <w:sz w:val="13"/>
          <w:szCs w:val="13"/>
        </w:rPr>
        <w:t>21.36%</w:t>
      </w:r>
      <w:r w:rsidRPr="00350353">
        <w:rPr>
          <w:rFonts w:hint="eastAsia"/>
          <w:sz w:val="13"/>
          <w:szCs w:val="13"/>
        </w:rPr>
        <w:t>），</w:t>
      </w:r>
      <w:r w:rsidRPr="00350353">
        <w:rPr>
          <w:sz w:val="13"/>
          <w:szCs w:val="13"/>
        </w:rPr>
        <w:t>数据来源基金定期报告</w:t>
      </w:r>
      <w:r w:rsidRPr="00350353">
        <w:rPr>
          <w:rFonts w:hint="eastAsia"/>
          <w:sz w:val="13"/>
          <w:szCs w:val="13"/>
        </w:rPr>
        <w:t>。排名数据来源于银河证券，同类型基金为银河证券三级分类股票基金</w:t>
      </w:r>
      <w:r w:rsidRPr="00350353">
        <w:rPr>
          <w:sz w:val="13"/>
          <w:szCs w:val="13"/>
        </w:rPr>
        <w:t>-</w:t>
      </w:r>
      <w:r w:rsidRPr="00350353">
        <w:rPr>
          <w:sz w:val="13"/>
          <w:szCs w:val="13"/>
        </w:rPr>
        <w:t>行业股票型基金</w:t>
      </w:r>
      <w:r w:rsidRPr="00350353">
        <w:rPr>
          <w:sz w:val="13"/>
          <w:szCs w:val="13"/>
        </w:rPr>
        <w:t>-</w:t>
      </w:r>
      <w:r w:rsidRPr="00350353">
        <w:rPr>
          <w:sz w:val="13"/>
          <w:szCs w:val="13"/>
        </w:rPr>
        <w:t>其他行业股票型基金（</w:t>
      </w:r>
      <w:r w:rsidRPr="00350353">
        <w:rPr>
          <w:sz w:val="13"/>
          <w:szCs w:val="13"/>
        </w:rPr>
        <w:t>A</w:t>
      </w:r>
      <w:r w:rsidRPr="00350353">
        <w:rPr>
          <w:sz w:val="13"/>
          <w:szCs w:val="13"/>
        </w:rPr>
        <w:t>类）</w:t>
      </w:r>
      <w:r w:rsidRPr="00350353">
        <w:rPr>
          <w:rFonts w:hint="eastAsia"/>
          <w:sz w:val="13"/>
          <w:szCs w:val="13"/>
        </w:rPr>
        <w:t>，近</w:t>
      </w:r>
      <w:r w:rsidRPr="00350353">
        <w:rPr>
          <w:rFonts w:hint="eastAsia"/>
          <w:sz w:val="13"/>
          <w:szCs w:val="13"/>
        </w:rPr>
        <w:t>1</w:t>
      </w:r>
      <w:r w:rsidRPr="00350353">
        <w:rPr>
          <w:rFonts w:hint="eastAsia"/>
          <w:sz w:val="13"/>
          <w:szCs w:val="13"/>
        </w:rPr>
        <w:t>年排名</w:t>
      </w:r>
      <w:r w:rsidRPr="00350353">
        <w:rPr>
          <w:sz w:val="13"/>
          <w:szCs w:val="13"/>
        </w:rPr>
        <w:t>22/36</w:t>
      </w:r>
      <w:r w:rsidRPr="00350353">
        <w:rPr>
          <w:rFonts w:hint="eastAsia"/>
          <w:sz w:val="13"/>
          <w:szCs w:val="13"/>
        </w:rPr>
        <w:t>，近</w:t>
      </w:r>
      <w:r w:rsidRPr="00350353">
        <w:rPr>
          <w:rFonts w:hint="eastAsia"/>
          <w:sz w:val="13"/>
          <w:szCs w:val="13"/>
        </w:rPr>
        <w:t>2</w:t>
      </w:r>
      <w:r w:rsidRPr="00350353">
        <w:rPr>
          <w:rFonts w:hint="eastAsia"/>
          <w:sz w:val="13"/>
          <w:szCs w:val="13"/>
        </w:rPr>
        <w:t>年排名</w:t>
      </w:r>
      <w:r w:rsidRPr="00350353">
        <w:rPr>
          <w:sz w:val="13"/>
          <w:szCs w:val="13"/>
        </w:rPr>
        <w:t>26/33</w:t>
      </w:r>
      <w:r w:rsidRPr="00350353">
        <w:rPr>
          <w:rFonts w:hint="eastAsia"/>
          <w:sz w:val="13"/>
          <w:szCs w:val="13"/>
        </w:rPr>
        <w:t>。广发品牌消费成立日期为</w:t>
      </w:r>
      <w:r w:rsidRPr="00350353">
        <w:rPr>
          <w:sz w:val="13"/>
          <w:szCs w:val="13"/>
        </w:rPr>
        <w:t>2017</w:t>
      </w:r>
      <w:r w:rsidRPr="00350353">
        <w:rPr>
          <w:sz w:val="13"/>
          <w:szCs w:val="13"/>
        </w:rPr>
        <w:t>年</w:t>
      </w:r>
      <w:r w:rsidRPr="00350353">
        <w:rPr>
          <w:sz w:val="13"/>
          <w:szCs w:val="13"/>
        </w:rPr>
        <w:t>12</w:t>
      </w:r>
      <w:r w:rsidRPr="00350353">
        <w:rPr>
          <w:sz w:val="13"/>
          <w:szCs w:val="13"/>
        </w:rPr>
        <w:t>月</w:t>
      </w:r>
      <w:r w:rsidRPr="00350353">
        <w:rPr>
          <w:sz w:val="13"/>
          <w:szCs w:val="13"/>
        </w:rPr>
        <w:t>14</w:t>
      </w:r>
      <w:r w:rsidRPr="00350353">
        <w:rPr>
          <w:sz w:val="13"/>
          <w:szCs w:val="13"/>
        </w:rPr>
        <w:t>日，业绩比较基准为中证全指可选消费指数收益率</w:t>
      </w:r>
      <w:r w:rsidRPr="00350353">
        <w:rPr>
          <w:sz w:val="13"/>
          <w:szCs w:val="13"/>
        </w:rPr>
        <w:t>*70%+</w:t>
      </w:r>
      <w:r w:rsidRPr="00350353">
        <w:rPr>
          <w:sz w:val="13"/>
          <w:szCs w:val="13"/>
        </w:rPr>
        <w:t>中证全指主要消费指数收益率</w:t>
      </w:r>
      <w:r w:rsidRPr="00350353">
        <w:rPr>
          <w:sz w:val="13"/>
          <w:szCs w:val="13"/>
        </w:rPr>
        <w:t>*20%+</w:t>
      </w:r>
      <w:r w:rsidRPr="00350353">
        <w:rPr>
          <w:sz w:val="13"/>
          <w:szCs w:val="13"/>
        </w:rPr>
        <w:t>银行活期存款利率</w:t>
      </w:r>
      <w:r w:rsidRPr="00350353">
        <w:rPr>
          <w:sz w:val="13"/>
          <w:szCs w:val="13"/>
        </w:rPr>
        <w:t>(</w:t>
      </w:r>
      <w:r w:rsidRPr="00350353">
        <w:rPr>
          <w:sz w:val="13"/>
          <w:szCs w:val="13"/>
        </w:rPr>
        <w:t>税后</w:t>
      </w:r>
      <w:r w:rsidRPr="00350353">
        <w:rPr>
          <w:sz w:val="13"/>
          <w:szCs w:val="13"/>
        </w:rPr>
        <w:t>)*10%</w:t>
      </w:r>
      <w:r w:rsidRPr="00350353">
        <w:rPr>
          <w:rFonts w:hint="eastAsia"/>
          <w:sz w:val="13"/>
          <w:szCs w:val="13"/>
        </w:rPr>
        <w:t>，</w:t>
      </w:r>
      <w:r w:rsidRPr="00350353">
        <w:rPr>
          <w:sz w:val="13"/>
          <w:szCs w:val="13"/>
        </w:rPr>
        <w:t>基金过往业绩（业绩比较基准）：</w:t>
      </w:r>
      <w:r w:rsidRPr="00350353">
        <w:rPr>
          <w:sz w:val="13"/>
          <w:szCs w:val="13"/>
        </w:rPr>
        <w:t>2018</w:t>
      </w:r>
      <w:r w:rsidRPr="00350353">
        <w:rPr>
          <w:sz w:val="13"/>
          <w:szCs w:val="13"/>
        </w:rPr>
        <w:t>：</w:t>
      </w:r>
      <w:r w:rsidRPr="00350353">
        <w:rPr>
          <w:sz w:val="13"/>
          <w:szCs w:val="13"/>
        </w:rPr>
        <w:t>-28.87%</w:t>
      </w:r>
      <w:r w:rsidRPr="00350353">
        <w:rPr>
          <w:sz w:val="13"/>
          <w:szCs w:val="13"/>
        </w:rPr>
        <w:t>（</w:t>
      </w:r>
      <w:r w:rsidRPr="00350353">
        <w:rPr>
          <w:sz w:val="13"/>
          <w:szCs w:val="13"/>
        </w:rPr>
        <w:t>-28.86%</w:t>
      </w:r>
      <w:r w:rsidRPr="00350353">
        <w:rPr>
          <w:sz w:val="13"/>
          <w:szCs w:val="13"/>
        </w:rPr>
        <w:t>）；</w:t>
      </w:r>
      <w:r w:rsidRPr="00350353">
        <w:rPr>
          <w:sz w:val="13"/>
          <w:szCs w:val="13"/>
        </w:rPr>
        <w:t>2019</w:t>
      </w:r>
      <w:r w:rsidRPr="00350353">
        <w:rPr>
          <w:sz w:val="13"/>
          <w:szCs w:val="13"/>
        </w:rPr>
        <w:t>：</w:t>
      </w:r>
      <w:r w:rsidRPr="00350353">
        <w:rPr>
          <w:sz w:val="13"/>
          <w:szCs w:val="13"/>
        </w:rPr>
        <w:t>56.06%</w:t>
      </w:r>
      <w:r w:rsidRPr="00350353">
        <w:rPr>
          <w:sz w:val="13"/>
          <w:szCs w:val="13"/>
        </w:rPr>
        <w:t>（</w:t>
      </w:r>
      <w:r w:rsidRPr="00350353">
        <w:rPr>
          <w:sz w:val="13"/>
          <w:szCs w:val="13"/>
        </w:rPr>
        <w:t>28.58%</w:t>
      </w:r>
      <w:r w:rsidRPr="00350353">
        <w:rPr>
          <w:sz w:val="13"/>
          <w:szCs w:val="13"/>
        </w:rPr>
        <w:t>）；</w:t>
      </w:r>
      <w:r w:rsidRPr="00350353">
        <w:rPr>
          <w:sz w:val="13"/>
          <w:szCs w:val="13"/>
        </w:rPr>
        <w:t>2020</w:t>
      </w:r>
      <w:r w:rsidRPr="00350353">
        <w:rPr>
          <w:rFonts w:hint="eastAsia"/>
          <w:sz w:val="13"/>
          <w:szCs w:val="13"/>
        </w:rPr>
        <w:t>：</w:t>
      </w:r>
      <w:r w:rsidRPr="00350353">
        <w:rPr>
          <w:sz w:val="13"/>
          <w:szCs w:val="13"/>
        </w:rPr>
        <w:t>95.57%</w:t>
      </w:r>
      <w:r w:rsidRPr="00350353">
        <w:rPr>
          <w:sz w:val="13"/>
          <w:szCs w:val="13"/>
        </w:rPr>
        <w:t>（</w:t>
      </w:r>
      <w:r w:rsidRPr="00350353">
        <w:rPr>
          <w:sz w:val="13"/>
          <w:szCs w:val="13"/>
        </w:rPr>
        <w:t>35.39%</w:t>
      </w:r>
      <w:r w:rsidRPr="00350353">
        <w:rPr>
          <w:sz w:val="13"/>
          <w:szCs w:val="13"/>
        </w:rPr>
        <w:t>），本基金成立时基金经理为孙迪，</w:t>
      </w:r>
      <w:r w:rsidRPr="00350353">
        <w:rPr>
          <w:sz w:val="13"/>
          <w:szCs w:val="13"/>
        </w:rPr>
        <w:t>2020</w:t>
      </w:r>
      <w:r w:rsidRPr="00350353">
        <w:rPr>
          <w:sz w:val="13"/>
          <w:szCs w:val="13"/>
        </w:rPr>
        <w:t>年</w:t>
      </w:r>
      <w:r w:rsidRPr="00350353">
        <w:rPr>
          <w:sz w:val="13"/>
          <w:szCs w:val="13"/>
        </w:rPr>
        <w:t>8</w:t>
      </w:r>
      <w:r w:rsidRPr="00350353">
        <w:rPr>
          <w:sz w:val="13"/>
          <w:szCs w:val="13"/>
        </w:rPr>
        <w:t>月</w:t>
      </w:r>
      <w:r w:rsidRPr="00350353">
        <w:rPr>
          <w:sz w:val="13"/>
          <w:szCs w:val="13"/>
        </w:rPr>
        <w:t>5</w:t>
      </w:r>
      <w:r w:rsidRPr="00350353">
        <w:rPr>
          <w:sz w:val="13"/>
          <w:szCs w:val="13"/>
        </w:rPr>
        <w:t>日增聘陈</w:t>
      </w:r>
      <w:r w:rsidRPr="00350353">
        <w:rPr>
          <w:rFonts w:hint="eastAsia"/>
          <w:sz w:val="13"/>
          <w:szCs w:val="13"/>
        </w:rPr>
        <w:t>樱子为基金经理，</w:t>
      </w:r>
      <w:r w:rsidRPr="00350353">
        <w:rPr>
          <w:sz w:val="13"/>
          <w:szCs w:val="13"/>
        </w:rPr>
        <w:t>数据来源基金定期报告</w:t>
      </w:r>
      <w:r w:rsidRPr="00350353">
        <w:rPr>
          <w:rFonts w:hint="eastAsia"/>
          <w:sz w:val="13"/>
          <w:szCs w:val="13"/>
        </w:rPr>
        <w:t>。排名数据来源于银河证券，同类型基金为银河证券三级分类股票基金</w:t>
      </w:r>
      <w:r w:rsidRPr="00350353">
        <w:rPr>
          <w:sz w:val="13"/>
          <w:szCs w:val="13"/>
        </w:rPr>
        <w:t>-</w:t>
      </w:r>
      <w:r w:rsidRPr="00350353">
        <w:rPr>
          <w:sz w:val="13"/>
          <w:szCs w:val="13"/>
        </w:rPr>
        <w:t>行业股票型基金</w:t>
      </w:r>
      <w:r w:rsidRPr="00350353">
        <w:rPr>
          <w:sz w:val="13"/>
          <w:szCs w:val="13"/>
        </w:rPr>
        <w:t>-</w:t>
      </w:r>
      <w:r w:rsidRPr="00350353">
        <w:rPr>
          <w:sz w:val="13"/>
          <w:szCs w:val="13"/>
        </w:rPr>
        <w:t>消费行业股票型基金（</w:t>
      </w:r>
      <w:r w:rsidRPr="00350353">
        <w:rPr>
          <w:sz w:val="13"/>
          <w:szCs w:val="13"/>
        </w:rPr>
        <w:t>A</w:t>
      </w:r>
      <w:r w:rsidRPr="00350353">
        <w:rPr>
          <w:sz w:val="13"/>
          <w:szCs w:val="13"/>
        </w:rPr>
        <w:t>类）</w:t>
      </w:r>
      <w:r w:rsidRPr="00350353">
        <w:rPr>
          <w:rFonts w:hint="eastAsia"/>
          <w:sz w:val="13"/>
          <w:szCs w:val="13"/>
        </w:rPr>
        <w:t>，近</w:t>
      </w:r>
      <w:r w:rsidRPr="00350353">
        <w:rPr>
          <w:rFonts w:hint="eastAsia"/>
          <w:sz w:val="13"/>
          <w:szCs w:val="13"/>
        </w:rPr>
        <w:t>1</w:t>
      </w:r>
      <w:r w:rsidRPr="00350353">
        <w:rPr>
          <w:rFonts w:hint="eastAsia"/>
          <w:sz w:val="13"/>
          <w:szCs w:val="13"/>
        </w:rPr>
        <w:t>年排名</w:t>
      </w:r>
      <w:r w:rsidRPr="00350353">
        <w:rPr>
          <w:sz w:val="13"/>
          <w:szCs w:val="13"/>
        </w:rPr>
        <w:t>3/18</w:t>
      </w:r>
      <w:r w:rsidRPr="00350353">
        <w:rPr>
          <w:rFonts w:hint="eastAsia"/>
          <w:sz w:val="13"/>
          <w:szCs w:val="13"/>
        </w:rPr>
        <w:t>，近</w:t>
      </w:r>
      <w:r w:rsidRPr="00350353">
        <w:rPr>
          <w:rFonts w:hint="eastAsia"/>
          <w:sz w:val="13"/>
          <w:szCs w:val="13"/>
        </w:rPr>
        <w:t>2</w:t>
      </w:r>
      <w:r w:rsidRPr="00350353">
        <w:rPr>
          <w:rFonts w:hint="eastAsia"/>
          <w:sz w:val="13"/>
          <w:szCs w:val="13"/>
        </w:rPr>
        <w:t>年排名</w:t>
      </w:r>
      <w:r w:rsidRPr="00350353">
        <w:rPr>
          <w:rFonts w:hint="eastAsia"/>
          <w:sz w:val="13"/>
          <w:szCs w:val="13"/>
        </w:rPr>
        <w:t>1/</w:t>
      </w:r>
      <w:r w:rsidRPr="00350353">
        <w:rPr>
          <w:sz w:val="13"/>
          <w:szCs w:val="13"/>
        </w:rPr>
        <w:t>10</w:t>
      </w:r>
      <w:r w:rsidRPr="00350353">
        <w:rPr>
          <w:rFonts w:hint="eastAsia"/>
          <w:sz w:val="13"/>
          <w:szCs w:val="13"/>
        </w:rPr>
        <w:t>。</w:t>
      </w:r>
      <w:bookmarkEnd w:id="3"/>
      <w:r w:rsidRPr="00350353">
        <w:rPr>
          <w:rFonts w:hint="eastAsia"/>
          <w:sz w:val="13"/>
          <w:szCs w:val="13"/>
        </w:rPr>
        <w:t>广发鑫享成立于</w:t>
      </w:r>
      <w:r w:rsidRPr="00350353">
        <w:rPr>
          <w:sz w:val="13"/>
          <w:szCs w:val="13"/>
        </w:rPr>
        <w:t>2016</w:t>
      </w:r>
      <w:r w:rsidRPr="00350353">
        <w:rPr>
          <w:sz w:val="13"/>
          <w:szCs w:val="13"/>
        </w:rPr>
        <w:t>年</w:t>
      </w:r>
      <w:r w:rsidRPr="00350353">
        <w:rPr>
          <w:sz w:val="13"/>
          <w:szCs w:val="13"/>
        </w:rPr>
        <w:t>1</w:t>
      </w:r>
      <w:r w:rsidRPr="00350353">
        <w:rPr>
          <w:sz w:val="13"/>
          <w:szCs w:val="13"/>
        </w:rPr>
        <w:t>月</w:t>
      </w:r>
      <w:r w:rsidRPr="00350353">
        <w:rPr>
          <w:sz w:val="13"/>
          <w:szCs w:val="13"/>
        </w:rPr>
        <w:t>15</w:t>
      </w:r>
      <w:r w:rsidRPr="00350353">
        <w:rPr>
          <w:sz w:val="13"/>
          <w:szCs w:val="13"/>
        </w:rPr>
        <w:t>日</w:t>
      </w:r>
      <w:r w:rsidRPr="00350353">
        <w:rPr>
          <w:rFonts w:hint="eastAsia"/>
          <w:sz w:val="13"/>
          <w:szCs w:val="13"/>
        </w:rPr>
        <w:t>，</w:t>
      </w:r>
      <w:r w:rsidRPr="00350353">
        <w:rPr>
          <w:sz w:val="13"/>
          <w:szCs w:val="13"/>
        </w:rPr>
        <w:t>基金业绩比较基准为</w:t>
      </w:r>
      <w:r w:rsidRPr="00350353">
        <w:rPr>
          <w:rFonts w:hint="eastAsia"/>
          <w:sz w:val="13"/>
          <w:szCs w:val="13"/>
        </w:rPr>
        <w:t>中证全债指数收益率</w:t>
      </w:r>
      <w:r w:rsidRPr="00350353">
        <w:rPr>
          <w:sz w:val="13"/>
          <w:szCs w:val="13"/>
        </w:rPr>
        <w:t>*70%+</w:t>
      </w:r>
      <w:r w:rsidRPr="00350353">
        <w:rPr>
          <w:sz w:val="13"/>
          <w:szCs w:val="13"/>
        </w:rPr>
        <w:t>沪深</w:t>
      </w:r>
      <w:r w:rsidRPr="00350353">
        <w:rPr>
          <w:sz w:val="13"/>
          <w:szCs w:val="13"/>
        </w:rPr>
        <w:t>300</w:t>
      </w:r>
      <w:r w:rsidRPr="00350353">
        <w:rPr>
          <w:sz w:val="13"/>
          <w:szCs w:val="13"/>
        </w:rPr>
        <w:t>指数收益率</w:t>
      </w:r>
      <w:r w:rsidRPr="00350353">
        <w:rPr>
          <w:sz w:val="13"/>
          <w:szCs w:val="13"/>
        </w:rPr>
        <w:t>*30%</w:t>
      </w:r>
      <w:r w:rsidRPr="00350353">
        <w:rPr>
          <w:sz w:val="13"/>
          <w:szCs w:val="13"/>
        </w:rPr>
        <w:t>，基金过往业绩（业绩比较基准）：</w:t>
      </w:r>
      <w:r w:rsidRPr="00350353">
        <w:rPr>
          <w:sz w:val="13"/>
          <w:szCs w:val="13"/>
        </w:rPr>
        <w:t>2017</w:t>
      </w:r>
      <w:r w:rsidRPr="00350353">
        <w:rPr>
          <w:sz w:val="13"/>
          <w:szCs w:val="13"/>
        </w:rPr>
        <w:t>：</w:t>
      </w:r>
      <w:r w:rsidRPr="00350353">
        <w:rPr>
          <w:sz w:val="13"/>
          <w:szCs w:val="13"/>
        </w:rPr>
        <w:t>14.33%</w:t>
      </w:r>
      <w:r w:rsidRPr="00350353">
        <w:rPr>
          <w:sz w:val="13"/>
          <w:szCs w:val="13"/>
        </w:rPr>
        <w:t>（</w:t>
      </w:r>
      <w:r w:rsidRPr="00350353">
        <w:rPr>
          <w:sz w:val="13"/>
          <w:szCs w:val="13"/>
        </w:rPr>
        <w:t>6.30%</w:t>
      </w:r>
      <w:r w:rsidRPr="00350353">
        <w:rPr>
          <w:sz w:val="13"/>
          <w:szCs w:val="13"/>
        </w:rPr>
        <w:t>）</w:t>
      </w:r>
      <w:r w:rsidRPr="00350353">
        <w:rPr>
          <w:rFonts w:hint="eastAsia"/>
          <w:sz w:val="13"/>
          <w:szCs w:val="13"/>
        </w:rPr>
        <w:t>；</w:t>
      </w:r>
      <w:r w:rsidRPr="00350353">
        <w:rPr>
          <w:sz w:val="13"/>
          <w:szCs w:val="13"/>
        </w:rPr>
        <w:t>2018</w:t>
      </w:r>
      <w:r w:rsidRPr="00350353">
        <w:rPr>
          <w:sz w:val="13"/>
          <w:szCs w:val="13"/>
        </w:rPr>
        <w:t>：</w:t>
      </w:r>
      <w:r w:rsidRPr="00350353">
        <w:rPr>
          <w:sz w:val="13"/>
          <w:szCs w:val="13"/>
        </w:rPr>
        <w:t>-32.53%</w:t>
      </w:r>
      <w:r w:rsidRPr="00350353">
        <w:rPr>
          <w:sz w:val="13"/>
          <w:szCs w:val="13"/>
        </w:rPr>
        <w:t>（</w:t>
      </w:r>
      <w:r w:rsidRPr="00350353">
        <w:rPr>
          <w:sz w:val="13"/>
          <w:szCs w:val="13"/>
        </w:rPr>
        <w:t>-1.40%</w:t>
      </w:r>
      <w:r w:rsidRPr="00350353">
        <w:rPr>
          <w:sz w:val="13"/>
          <w:szCs w:val="13"/>
        </w:rPr>
        <w:t>）；</w:t>
      </w:r>
      <w:r w:rsidRPr="00350353">
        <w:rPr>
          <w:sz w:val="13"/>
          <w:szCs w:val="13"/>
        </w:rPr>
        <w:t>2019</w:t>
      </w:r>
      <w:r w:rsidRPr="00350353">
        <w:rPr>
          <w:sz w:val="13"/>
          <w:szCs w:val="13"/>
        </w:rPr>
        <w:t>：</w:t>
      </w:r>
      <w:r w:rsidRPr="00350353">
        <w:rPr>
          <w:sz w:val="13"/>
          <w:szCs w:val="13"/>
        </w:rPr>
        <w:t>55.74%</w:t>
      </w:r>
      <w:r w:rsidRPr="00350353">
        <w:rPr>
          <w:sz w:val="13"/>
          <w:szCs w:val="13"/>
        </w:rPr>
        <w:t>（</w:t>
      </w:r>
      <w:r w:rsidRPr="00350353">
        <w:rPr>
          <w:sz w:val="13"/>
          <w:szCs w:val="13"/>
        </w:rPr>
        <w:t>14.29%</w:t>
      </w:r>
      <w:r w:rsidRPr="00350353">
        <w:rPr>
          <w:sz w:val="13"/>
          <w:szCs w:val="13"/>
        </w:rPr>
        <w:t>）；</w:t>
      </w:r>
      <w:r w:rsidRPr="00350353">
        <w:rPr>
          <w:sz w:val="13"/>
          <w:szCs w:val="13"/>
        </w:rPr>
        <w:t>2020</w:t>
      </w:r>
      <w:r w:rsidRPr="00350353">
        <w:rPr>
          <w:sz w:val="13"/>
          <w:szCs w:val="13"/>
        </w:rPr>
        <w:t>：</w:t>
      </w:r>
      <w:r w:rsidRPr="00350353">
        <w:rPr>
          <w:sz w:val="13"/>
          <w:szCs w:val="13"/>
        </w:rPr>
        <w:t>109.30%</w:t>
      </w:r>
      <w:r w:rsidRPr="00350353">
        <w:rPr>
          <w:sz w:val="13"/>
          <w:szCs w:val="13"/>
        </w:rPr>
        <w:t>（</w:t>
      </w:r>
      <w:r w:rsidRPr="00350353">
        <w:rPr>
          <w:sz w:val="13"/>
          <w:szCs w:val="13"/>
        </w:rPr>
        <w:t>10.38%</w:t>
      </w:r>
      <w:r w:rsidRPr="00350353">
        <w:rPr>
          <w:sz w:val="13"/>
          <w:szCs w:val="13"/>
        </w:rPr>
        <w:t>）</w:t>
      </w:r>
      <w:r w:rsidRPr="00350353">
        <w:rPr>
          <w:rFonts w:hint="eastAsia"/>
          <w:sz w:val="13"/>
          <w:szCs w:val="13"/>
        </w:rPr>
        <w:t>，</w:t>
      </w:r>
      <w:r w:rsidRPr="00350353">
        <w:rPr>
          <w:sz w:val="13"/>
          <w:szCs w:val="13"/>
        </w:rPr>
        <w:t>本基金历任基金经理：</w:t>
      </w:r>
      <w:r w:rsidRPr="00350353">
        <w:rPr>
          <w:sz w:val="13"/>
          <w:szCs w:val="13"/>
        </w:rPr>
        <w:t>2016</w:t>
      </w:r>
      <w:r w:rsidRPr="00350353">
        <w:rPr>
          <w:sz w:val="13"/>
          <w:szCs w:val="13"/>
        </w:rPr>
        <w:t>年</w:t>
      </w:r>
      <w:r w:rsidRPr="00350353">
        <w:rPr>
          <w:sz w:val="13"/>
          <w:szCs w:val="13"/>
        </w:rPr>
        <w:t>1</w:t>
      </w:r>
      <w:r w:rsidRPr="00350353">
        <w:rPr>
          <w:sz w:val="13"/>
          <w:szCs w:val="13"/>
        </w:rPr>
        <w:t>月</w:t>
      </w:r>
      <w:r w:rsidRPr="00350353">
        <w:rPr>
          <w:sz w:val="13"/>
          <w:szCs w:val="13"/>
        </w:rPr>
        <w:t>15</w:t>
      </w:r>
      <w:r w:rsidRPr="00350353">
        <w:rPr>
          <w:sz w:val="13"/>
          <w:szCs w:val="13"/>
        </w:rPr>
        <w:t>日起邱炜任职，</w:t>
      </w:r>
      <w:r w:rsidRPr="00350353">
        <w:rPr>
          <w:sz w:val="13"/>
          <w:szCs w:val="13"/>
        </w:rPr>
        <w:t>2016</w:t>
      </w:r>
      <w:r w:rsidRPr="00350353">
        <w:rPr>
          <w:sz w:val="13"/>
          <w:szCs w:val="13"/>
        </w:rPr>
        <w:t>年</w:t>
      </w:r>
      <w:r w:rsidRPr="00350353">
        <w:rPr>
          <w:sz w:val="13"/>
          <w:szCs w:val="13"/>
        </w:rPr>
        <w:t>1</w:t>
      </w:r>
      <w:r w:rsidRPr="00350353">
        <w:rPr>
          <w:sz w:val="13"/>
          <w:szCs w:val="13"/>
        </w:rPr>
        <w:t>月</w:t>
      </w:r>
      <w:r w:rsidRPr="00350353">
        <w:rPr>
          <w:sz w:val="13"/>
          <w:szCs w:val="13"/>
        </w:rPr>
        <w:t>22</w:t>
      </w:r>
      <w:r w:rsidRPr="00350353">
        <w:rPr>
          <w:sz w:val="13"/>
          <w:szCs w:val="13"/>
        </w:rPr>
        <w:t>日基金经理变更</w:t>
      </w:r>
      <w:r w:rsidRPr="00350353">
        <w:rPr>
          <w:rFonts w:hint="eastAsia"/>
          <w:sz w:val="13"/>
          <w:szCs w:val="13"/>
        </w:rPr>
        <w:t>为</w:t>
      </w:r>
      <w:r w:rsidRPr="00350353">
        <w:rPr>
          <w:sz w:val="13"/>
          <w:szCs w:val="13"/>
        </w:rPr>
        <w:t>邱炜、易阳方；</w:t>
      </w:r>
      <w:r w:rsidRPr="00350353">
        <w:rPr>
          <w:sz w:val="13"/>
          <w:szCs w:val="13"/>
        </w:rPr>
        <w:t>2016</w:t>
      </w:r>
      <w:r w:rsidRPr="00350353">
        <w:rPr>
          <w:sz w:val="13"/>
          <w:szCs w:val="13"/>
        </w:rPr>
        <w:t>年</w:t>
      </w:r>
      <w:r w:rsidRPr="00350353">
        <w:rPr>
          <w:sz w:val="13"/>
          <w:szCs w:val="13"/>
        </w:rPr>
        <w:t>8</w:t>
      </w:r>
      <w:r w:rsidRPr="00350353">
        <w:rPr>
          <w:sz w:val="13"/>
          <w:szCs w:val="13"/>
        </w:rPr>
        <w:t>月</w:t>
      </w:r>
      <w:r w:rsidRPr="00350353">
        <w:rPr>
          <w:sz w:val="13"/>
          <w:szCs w:val="13"/>
        </w:rPr>
        <w:t>23</w:t>
      </w:r>
      <w:r w:rsidRPr="00350353">
        <w:rPr>
          <w:sz w:val="13"/>
          <w:szCs w:val="13"/>
        </w:rPr>
        <w:t>日基金经理变更</w:t>
      </w:r>
      <w:r w:rsidRPr="00350353">
        <w:rPr>
          <w:rFonts w:hint="eastAsia"/>
          <w:sz w:val="13"/>
          <w:szCs w:val="13"/>
        </w:rPr>
        <w:t>为</w:t>
      </w:r>
      <w:r w:rsidRPr="00350353">
        <w:rPr>
          <w:sz w:val="13"/>
          <w:szCs w:val="13"/>
        </w:rPr>
        <w:t>易阳方；</w:t>
      </w:r>
      <w:r w:rsidRPr="00350353">
        <w:rPr>
          <w:sz w:val="13"/>
          <w:szCs w:val="13"/>
        </w:rPr>
        <w:t>2017</w:t>
      </w:r>
      <w:r w:rsidRPr="00350353">
        <w:rPr>
          <w:sz w:val="13"/>
          <w:szCs w:val="13"/>
        </w:rPr>
        <w:t>年</w:t>
      </w:r>
      <w:r w:rsidRPr="00350353">
        <w:rPr>
          <w:sz w:val="13"/>
          <w:szCs w:val="13"/>
        </w:rPr>
        <w:t>11</w:t>
      </w:r>
      <w:r w:rsidRPr="00350353">
        <w:rPr>
          <w:sz w:val="13"/>
          <w:szCs w:val="13"/>
        </w:rPr>
        <w:t>月</w:t>
      </w:r>
      <w:r w:rsidRPr="00350353">
        <w:rPr>
          <w:sz w:val="13"/>
          <w:szCs w:val="13"/>
        </w:rPr>
        <w:t>9</w:t>
      </w:r>
      <w:r w:rsidRPr="00350353">
        <w:rPr>
          <w:sz w:val="13"/>
          <w:szCs w:val="13"/>
        </w:rPr>
        <w:t>日</w:t>
      </w:r>
      <w:r w:rsidRPr="00350353">
        <w:rPr>
          <w:rFonts w:hint="eastAsia"/>
          <w:sz w:val="13"/>
          <w:szCs w:val="13"/>
        </w:rPr>
        <w:t>基金经理</w:t>
      </w:r>
      <w:r w:rsidRPr="00350353">
        <w:rPr>
          <w:sz w:val="13"/>
          <w:szCs w:val="13"/>
        </w:rPr>
        <w:t>变更为刘格菘，</w:t>
      </w:r>
      <w:r w:rsidRPr="00350353">
        <w:rPr>
          <w:sz w:val="13"/>
          <w:szCs w:val="13"/>
        </w:rPr>
        <w:t>2019</w:t>
      </w:r>
      <w:r w:rsidRPr="00350353">
        <w:rPr>
          <w:sz w:val="13"/>
          <w:szCs w:val="13"/>
        </w:rPr>
        <w:t>年</w:t>
      </w:r>
      <w:r w:rsidRPr="00350353">
        <w:rPr>
          <w:sz w:val="13"/>
          <w:szCs w:val="13"/>
        </w:rPr>
        <w:t>4</w:t>
      </w:r>
      <w:r w:rsidRPr="00350353">
        <w:rPr>
          <w:sz w:val="13"/>
          <w:szCs w:val="13"/>
        </w:rPr>
        <w:t>月</w:t>
      </w:r>
      <w:r w:rsidRPr="00350353">
        <w:rPr>
          <w:sz w:val="13"/>
          <w:szCs w:val="13"/>
        </w:rPr>
        <w:t>10</w:t>
      </w:r>
      <w:r w:rsidRPr="00350353">
        <w:rPr>
          <w:sz w:val="13"/>
          <w:szCs w:val="13"/>
        </w:rPr>
        <w:t>日</w:t>
      </w:r>
      <w:r w:rsidRPr="00350353">
        <w:rPr>
          <w:rFonts w:hint="eastAsia"/>
          <w:sz w:val="13"/>
          <w:szCs w:val="13"/>
        </w:rPr>
        <w:t>基金经理</w:t>
      </w:r>
      <w:r w:rsidRPr="00350353">
        <w:rPr>
          <w:sz w:val="13"/>
          <w:szCs w:val="13"/>
        </w:rPr>
        <w:t>变更为刘格菘、高翔，</w:t>
      </w:r>
      <w:r w:rsidRPr="00350353">
        <w:rPr>
          <w:sz w:val="13"/>
          <w:szCs w:val="13"/>
        </w:rPr>
        <w:t>2020</w:t>
      </w:r>
      <w:r w:rsidRPr="00350353">
        <w:rPr>
          <w:sz w:val="13"/>
          <w:szCs w:val="13"/>
        </w:rPr>
        <w:t>年</w:t>
      </w:r>
      <w:r w:rsidRPr="00350353">
        <w:rPr>
          <w:sz w:val="13"/>
          <w:szCs w:val="13"/>
        </w:rPr>
        <w:t>5</w:t>
      </w:r>
      <w:r w:rsidRPr="00350353">
        <w:rPr>
          <w:sz w:val="13"/>
          <w:szCs w:val="13"/>
        </w:rPr>
        <w:t>月</w:t>
      </w:r>
      <w:r w:rsidRPr="00350353">
        <w:rPr>
          <w:sz w:val="13"/>
          <w:szCs w:val="13"/>
        </w:rPr>
        <w:t>20</w:t>
      </w:r>
      <w:r w:rsidRPr="00350353">
        <w:rPr>
          <w:sz w:val="13"/>
          <w:szCs w:val="13"/>
        </w:rPr>
        <w:t>日</w:t>
      </w:r>
      <w:r w:rsidRPr="00350353">
        <w:rPr>
          <w:rFonts w:hint="eastAsia"/>
          <w:sz w:val="13"/>
          <w:szCs w:val="13"/>
        </w:rPr>
        <w:t>基金经理</w:t>
      </w:r>
      <w:r w:rsidRPr="00350353">
        <w:rPr>
          <w:sz w:val="13"/>
          <w:szCs w:val="13"/>
        </w:rPr>
        <w:t>变更为刘格菘、郑澄然</w:t>
      </w:r>
      <w:r w:rsidRPr="00350353">
        <w:rPr>
          <w:rFonts w:hint="eastAsia"/>
          <w:sz w:val="13"/>
          <w:szCs w:val="13"/>
        </w:rPr>
        <w:t>，</w:t>
      </w:r>
      <w:r w:rsidRPr="00350353">
        <w:rPr>
          <w:sz w:val="13"/>
          <w:szCs w:val="13"/>
        </w:rPr>
        <w:t>数据来源基金定期报告。</w:t>
      </w:r>
      <w:r w:rsidRPr="00350353">
        <w:rPr>
          <w:sz w:val="13"/>
          <w:szCs w:val="13"/>
        </w:rPr>
        <w:t xml:space="preserve"> </w:t>
      </w:r>
      <w:r w:rsidRPr="00350353">
        <w:rPr>
          <w:rFonts w:hint="eastAsia"/>
          <w:sz w:val="13"/>
          <w:szCs w:val="13"/>
        </w:rPr>
        <w:t>以上数据以</w:t>
      </w:r>
      <w:r w:rsidRPr="00350353">
        <w:rPr>
          <w:sz w:val="13"/>
          <w:szCs w:val="13"/>
        </w:rPr>
        <w:t>A</w:t>
      </w:r>
      <w:r w:rsidRPr="00350353">
        <w:rPr>
          <w:sz w:val="13"/>
          <w:szCs w:val="13"/>
        </w:rPr>
        <w:t>份额列示。</w:t>
      </w:r>
      <w:bookmarkEnd w:id="1"/>
      <w:bookmarkEnd w:id="2"/>
    </w:p>
    <w:p w14:paraId="1126C411" w14:textId="6CE1C3BA" w:rsidR="00382AB3" w:rsidRDefault="008A736E" w:rsidP="00382AB3">
      <w:pPr>
        <w:widowControl/>
        <w:jc w:val="left"/>
        <w:rPr>
          <w:sz w:val="15"/>
          <w:szCs w:val="13"/>
        </w:rPr>
      </w:pPr>
      <w:r w:rsidRPr="00350353">
        <w:rPr>
          <w:rFonts w:hint="eastAsia"/>
          <w:b/>
          <w:sz w:val="15"/>
          <w:szCs w:val="13"/>
        </w:rPr>
        <w:t>风险提示</w:t>
      </w:r>
      <w:r w:rsidRPr="00350353">
        <w:rPr>
          <w:b/>
          <w:sz w:val="15"/>
          <w:szCs w:val="13"/>
        </w:rPr>
        <w:t xml:space="preserve">: </w:t>
      </w:r>
      <w:r w:rsidRPr="00350353">
        <w:rPr>
          <w:sz w:val="15"/>
          <w:szCs w:val="13"/>
        </w:rPr>
        <w:t>基金的过往业绩并不预示其未来表现，基金管理人管理的其他基金过往业绩</w:t>
      </w:r>
      <w:r w:rsidR="00382AB3" w:rsidRPr="00350353">
        <w:rPr>
          <w:rFonts w:hint="eastAsia"/>
          <w:sz w:val="15"/>
          <w:szCs w:val="13"/>
        </w:rPr>
        <w:t>及基金管理人过往获奖情况</w:t>
      </w:r>
      <w:r w:rsidRPr="00350353">
        <w:rPr>
          <w:sz w:val="15"/>
          <w:szCs w:val="13"/>
        </w:rPr>
        <w:t>不代表新基金的未来表现。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w:t>
      </w:r>
      <w:r w:rsidR="00382AB3" w:rsidRPr="00350353">
        <w:rPr>
          <w:rFonts w:hint="eastAsia"/>
          <w:sz w:val="15"/>
          <w:szCs w:val="13"/>
        </w:rPr>
        <w:t>。本基金首次募集规模上限为</w:t>
      </w:r>
      <w:r w:rsidR="00382AB3" w:rsidRPr="00350353">
        <w:rPr>
          <w:sz w:val="15"/>
          <w:szCs w:val="13"/>
        </w:rPr>
        <w:t>80</w:t>
      </w:r>
      <w:r w:rsidR="00382AB3" w:rsidRPr="00350353">
        <w:rPr>
          <w:sz w:val="15"/>
          <w:szCs w:val="13"/>
        </w:rPr>
        <w:t>亿元人民币（不包括募集期利息），超过限额将采取末日比例确认的方式实现募集规模的有效控制</w:t>
      </w:r>
      <w:r w:rsidR="00382AB3" w:rsidRPr="00350353">
        <w:rPr>
          <w:rFonts w:hint="eastAsia"/>
          <w:sz w:val="15"/>
          <w:szCs w:val="13"/>
        </w:rPr>
        <w:t>，</w:t>
      </w:r>
      <w:r w:rsidR="00382AB3" w:rsidRPr="00350353">
        <w:rPr>
          <w:sz w:val="15"/>
          <w:szCs w:val="13"/>
        </w:rPr>
        <w:t>基金详情及风险收益特征请详细阅读基金合同和招募说明书等法律文件</w:t>
      </w:r>
      <w:r w:rsidR="00382AB3" w:rsidRPr="00350353">
        <w:rPr>
          <w:rFonts w:hint="eastAsia"/>
          <w:sz w:val="15"/>
          <w:szCs w:val="13"/>
        </w:rPr>
        <w:t>。基金有风险，投资需谨慎。</w:t>
      </w:r>
    </w:p>
    <w:p w14:paraId="2C1EB32D" w14:textId="30CCA1E3" w:rsidR="00186120" w:rsidRDefault="00186120" w:rsidP="00382AB3">
      <w:pPr>
        <w:widowControl/>
        <w:jc w:val="left"/>
        <w:rPr>
          <w:sz w:val="15"/>
          <w:szCs w:val="13"/>
        </w:rPr>
      </w:pPr>
    </w:p>
    <w:p w14:paraId="356B4174" w14:textId="77777777" w:rsidR="00186120" w:rsidRPr="00382AB3" w:rsidRDefault="00186120" w:rsidP="00382AB3">
      <w:pPr>
        <w:widowControl/>
        <w:jc w:val="left"/>
        <w:rPr>
          <w:sz w:val="15"/>
          <w:szCs w:val="13"/>
        </w:rPr>
      </w:pPr>
    </w:p>
    <w:p w14:paraId="47C85888" w14:textId="5EB998C6" w:rsidR="00116644" w:rsidRPr="00576058" w:rsidRDefault="00116644" w:rsidP="00382AB3">
      <w:pPr>
        <w:widowControl/>
        <w:jc w:val="left"/>
        <w:rPr>
          <w:sz w:val="15"/>
          <w:szCs w:val="13"/>
        </w:rPr>
      </w:pPr>
    </w:p>
    <w:p w14:paraId="5EB86F60" w14:textId="77777777" w:rsidR="00576058" w:rsidRPr="00BC78F5" w:rsidRDefault="00576058">
      <w:pPr>
        <w:rPr>
          <w:sz w:val="15"/>
          <w:szCs w:val="13"/>
        </w:rPr>
      </w:pPr>
    </w:p>
    <w:sectPr w:rsidR="00576058" w:rsidRPr="00BC78F5">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B80AF" w14:textId="77777777" w:rsidR="00E55315" w:rsidRDefault="00E55315" w:rsidP="00063F3F">
      <w:r>
        <w:separator/>
      </w:r>
    </w:p>
  </w:endnote>
  <w:endnote w:type="continuationSeparator" w:id="0">
    <w:p w14:paraId="74EFB7A1" w14:textId="77777777" w:rsidR="00E55315" w:rsidRDefault="00E55315"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9330" w14:textId="77777777" w:rsidR="00E55315" w:rsidRDefault="00E55315" w:rsidP="00063F3F">
      <w:r>
        <w:separator/>
      </w:r>
    </w:p>
  </w:footnote>
  <w:footnote w:type="continuationSeparator" w:id="0">
    <w:p w14:paraId="373B25D2" w14:textId="77777777" w:rsidR="00E55315" w:rsidRDefault="00E55315" w:rsidP="00063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BADBB" w14:textId="3F786DA6" w:rsidR="00730AE5" w:rsidRDefault="00730AE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C1864" w14:textId="0A134F53" w:rsidR="00730AE5" w:rsidRDefault="00730AE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5FE3D" w14:textId="36FDBE40" w:rsidR="00730AE5" w:rsidRDefault="00730AE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0E4F2605"/>
    <w:multiLevelType w:val="hybridMultilevel"/>
    <w:tmpl w:val="3CD04890"/>
    <w:lvl w:ilvl="0" w:tplc="CDE8C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7F399E"/>
    <w:multiLevelType w:val="hybridMultilevel"/>
    <w:tmpl w:val="4B543490"/>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F3362904">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4F4642"/>
    <w:multiLevelType w:val="hybridMultilevel"/>
    <w:tmpl w:val="33D4C1B6"/>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5E542262">
      <w:start w:val="1"/>
      <w:numFmt w:val="bullet"/>
      <w:lvlText w:val="•"/>
      <w:lvlJc w:val="left"/>
      <w:pPr>
        <w:ind w:left="1260" w:hanging="420"/>
      </w:pPr>
      <w:rPr>
        <w:rFonts w:ascii="Arial" w:hAnsi="Aria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C6"/>
    <w:rsid w:val="000022ED"/>
    <w:rsid w:val="00002984"/>
    <w:rsid w:val="00007F50"/>
    <w:rsid w:val="000115F8"/>
    <w:rsid w:val="000128DF"/>
    <w:rsid w:val="00057301"/>
    <w:rsid w:val="0006169B"/>
    <w:rsid w:val="00063F3F"/>
    <w:rsid w:val="00064355"/>
    <w:rsid w:val="000736BC"/>
    <w:rsid w:val="00086880"/>
    <w:rsid w:val="000A42CF"/>
    <w:rsid w:val="000B4642"/>
    <w:rsid w:val="000B6B1A"/>
    <w:rsid w:val="000C6F1E"/>
    <w:rsid w:val="000E47EC"/>
    <w:rsid w:val="000F179C"/>
    <w:rsid w:val="00102C5F"/>
    <w:rsid w:val="00107C04"/>
    <w:rsid w:val="00110180"/>
    <w:rsid w:val="00116644"/>
    <w:rsid w:val="00120666"/>
    <w:rsid w:val="00120C2E"/>
    <w:rsid w:val="00122B89"/>
    <w:rsid w:val="00145A8C"/>
    <w:rsid w:val="00171EDE"/>
    <w:rsid w:val="001747DE"/>
    <w:rsid w:val="00186120"/>
    <w:rsid w:val="00187583"/>
    <w:rsid w:val="001900EA"/>
    <w:rsid w:val="001B2780"/>
    <w:rsid w:val="001C333D"/>
    <w:rsid w:val="001C4F79"/>
    <w:rsid w:val="001C4FD5"/>
    <w:rsid w:val="001D06E2"/>
    <w:rsid w:val="001D5DBA"/>
    <w:rsid w:val="002257EF"/>
    <w:rsid w:val="00225ECE"/>
    <w:rsid w:val="002330D3"/>
    <w:rsid w:val="00236B43"/>
    <w:rsid w:val="002403AA"/>
    <w:rsid w:val="002460C3"/>
    <w:rsid w:val="002878E1"/>
    <w:rsid w:val="002A15C5"/>
    <w:rsid w:val="002A5C62"/>
    <w:rsid w:val="002C7517"/>
    <w:rsid w:val="002D0F66"/>
    <w:rsid w:val="002D7B1F"/>
    <w:rsid w:val="002F54C6"/>
    <w:rsid w:val="00304ECB"/>
    <w:rsid w:val="00307CF9"/>
    <w:rsid w:val="00320823"/>
    <w:rsid w:val="00332BBD"/>
    <w:rsid w:val="00344B7A"/>
    <w:rsid w:val="00350353"/>
    <w:rsid w:val="003775A5"/>
    <w:rsid w:val="00382AB3"/>
    <w:rsid w:val="003A16C1"/>
    <w:rsid w:val="003B61E1"/>
    <w:rsid w:val="003D4D7F"/>
    <w:rsid w:val="003D5681"/>
    <w:rsid w:val="003E5D3D"/>
    <w:rsid w:val="00407B3E"/>
    <w:rsid w:val="00411478"/>
    <w:rsid w:val="004121C2"/>
    <w:rsid w:val="004129C4"/>
    <w:rsid w:val="00413214"/>
    <w:rsid w:val="00414432"/>
    <w:rsid w:val="0046152D"/>
    <w:rsid w:val="004918F6"/>
    <w:rsid w:val="004A023A"/>
    <w:rsid w:val="004A3A90"/>
    <w:rsid w:val="004B0FBB"/>
    <w:rsid w:val="004B26D6"/>
    <w:rsid w:val="004C472E"/>
    <w:rsid w:val="004E4E76"/>
    <w:rsid w:val="004E7669"/>
    <w:rsid w:val="00514CDF"/>
    <w:rsid w:val="0054507D"/>
    <w:rsid w:val="0054577D"/>
    <w:rsid w:val="0057170E"/>
    <w:rsid w:val="00576058"/>
    <w:rsid w:val="0057651D"/>
    <w:rsid w:val="00576CDF"/>
    <w:rsid w:val="005955C6"/>
    <w:rsid w:val="005A0815"/>
    <w:rsid w:val="005A6365"/>
    <w:rsid w:val="005B29AB"/>
    <w:rsid w:val="005E1D0E"/>
    <w:rsid w:val="005F5213"/>
    <w:rsid w:val="006115C7"/>
    <w:rsid w:val="006133B2"/>
    <w:rsid w:val="0062261B"/>
    <w:rsid w:val="00627E98"/>
    <w:rsid w:val="00635C8E"/>
    <w:rsid w:val="006379F3"/>
    <w:rsid w:val="00640063"/>
    <w:rsid w:val="0064048A"/>
    <w:rsid w:val="00661CA7"/>
    <w:rsid w:val="00662AD3"/>
    <w:rsid w:val="006642DE"/>
    <w:rsid w:val="00672153"/>
    <w:rsid w:val="0068112C"/>
    <w:rsid w:val="00684E54"/>
    <w:rsid w:val="006C3161"/>
    <w:rsid w:val="006D756D"/>
    <w:rsid w:val="006E5A99"/>
    <w:rsid w:val="0071728C"/>
    <w:rsid w:val="007204AD"/>
    <w:rsid w:val="00724945"/>
    <w:rsid w:val="00730AE5"/>
    <w:rsid w:val="0073625F"/>
    <w:rsid w:val="00740702"/>
    <w:rsid w:val="00743F39"/>
    <w:rsid w:val="007631DF"/>
    <w:rsid w:val="007725B9"/>
    <w:rsid w:val="0078560B"/>
    <w:rsid w:val="007E41E5"/>
    <w:rsid w:val="007F41AC"/>
    <w:rsid w:val="007F62C3"/>
    <w:rsid w:val="008106DA"/>
    <w:rsid w:val="008252ED"/>
    <w:rsid w:val="008342BC"/>
    <w:rsid w:val="00835C36"/>
    <w:rsid w:val="008428BF"/>
    <w:rsid w:val="008466AD"/>
    <w:rsid w:val="00853103"/>
    <w:rsid w:val="00886BFE"/>
    <w:rsid w:val="00895786"/>
    <w:rsid w:val="008A2D2D"/>
    <w:rsid w:val="008A736E"/>
    <w:rsid w:val="008B13D8"/>
    <w:rsid w:val="008B2D4A"/>
    <w:rsid w:val="008B4DFD"/>
    <w:rsid w:val="008E46F2"/>
    <w:rsid w:val="009107CE"/>
    <w:rsid w:val="00911107"/>
    <w:rsid w:val="00915841"/>
    <w:rsid w:val="00917213"/>
    <w:rsid w:val="00930651"/>
    <w:rsid w:val="00934E1E"/>
    <w:rsid w:val="00945B8B"/>
    <w:rsid w:val="009522D6"/>
    <w:rsid w:val="009731C2"/>
    <w:rsid w:val="00976C20"/>
    <w:rsid w:val="00977595"/>
    <w:rsid w:val="00980248"/>
    <w:rsid w:val="00994014"/>
    <w:rsid w:val="009B53A0"/>
    <w:rsid w:val="009C1389"/>
    <w:rsid w:val="009D4ABD"/>
    <w:rsid w:val="00A135E8"/>
    <w:rsid w:val="00A16185"/>
    <w:rsid w:val="00A21344"/>
    <w:rsid w:val="00A23715"/>
    <w:rsid w:val="00A32D37"/>
    <w:rsid w:val="00A3732D"/>
    <w:rsid w:val="00A44591"/>
    <w:rsid w:val="00A70F3E"/>
    <w:rsid w:val="00A8060D"/>
    <w:rsid w:val="00A83510"/>
    <w:rsid w:val="00A95118"/>
    <w:rsid w:val="00AB0440"/>
    <w:rsid w:val="00AB3E48"/>
    <w:rsid w:val="00AD116C"/>
    <w:rsid w:val="00AF4B43"/>
    <w:rsid w:val="00B01D47"/>
    <w:rsid w:val="00B136D9"/>
    <w:rsid w:val="00B33D41"/>
    <w:rsid w:val="00B628C8"/>
    <w:rsid w:val="00B638D9"/>
    <w:rsid w:val="00B66B07"/>
    <w:rsid w:val="00B67C55"/>
    <w:rsid w:val="00B8012C"/>
    <w:rsid w:val="00BB015B"/>
    <w:rsid w:val="00BB6DBC"/>
    <w:rsid w:val="00BC78F5"/>
    <w:rsid w:val="00BF04C1"/>
    <w:rsid w:val="00BF15C7"/>
    <w:rsid w:val="00C10DCA"/>
    <w:rsid w:val="00C1199F"/>
    <w:rsid w:val="00C17568"/>
    <w:rsid w:val="00C32CC6"/>
    <w:rsid w:val="00C35468"/>
    <w:rsid w:val="00C87961"/>
    <w:rsid w:val="00CB1B6C"/>
    <w:rsid w:val="00CB7E79"/>
    <w:rsid w:val="00CC32AE"/>
    <w:rsid w:val="00CD61ED"/>
    <w:rsid w:val="00CE4E5A"/>
    <w:rsid w:val="00D224CA"/>
    <w:rsid w:val="00D4136E"/>
    <w:rsid w:val="00D60D99"/>
    <w:rsid w:val="00DB0A28"/>
    <w:rsid w:val="00DB602D"/>
    <w:rsid w:val="00DC3AEA"/>
    <w:rsid w:val="00DD764F"/>
    <w:rsid w:val="00DE573D"/>
    <w:rsid w:val="00E0372D"/>
    <w:rsid w:val="00E13B26"/>
    <w:rsid w:val="00E27AC4"/>
    <w:rsid w:val="00E438D9"/>
    <w:rsid w:val="00E44FA7"/>
    <w:rsid w:val="00E4537F"/>
    <w:rsid w:val="00E522E8"/>
    <w:rsid w:val="00E55315"/>
    <w:rsid w:val="00E63779"/>
    <w:rsid w:val="00E807F1"/>
    <w:rsid w:val="00EA11B9"/>
    <w:rsid w:val="00EA71F7"/>
    <w:rsid w:val="00ED6D66"/>
    <w:rsid w:val="00F0182D"/>
    <w:rsid w:val="00F01EBD"/>
    <w:rsid w:val="00F153EF"/>
    <w:rsid w:val="00F16C3E"/>
    <w:rsid w:val="00F32AE6"/>
    <w:rsid w:val="00F40E09"/>
    <w:rsid w:val="00F50D90"/>
    <w:rsid w:val="00F557CA"/>
    <w:rsid w:val="00F5773F"/>
    <w:rsid w:val="00F65347"/>
    <w:rsid w:val="00F73AED"/>
    <w:rsid w:val="00F800A4"/>
    <w:rsid w:val="00F81C46"/>
    <w:rsid w:val="00F81CEC"/>
    <w:rsid w:val="00FA2D56"/>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39A2"/>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F3F"/>
    <w:rPr>
      <w:sz w:val="18"/>
      <w:szCs w:val="18"/>
    </w:rPr>
  </w:style>
  <w:style w:type="paragraph" w:styleId="a5">
    <w:name w:val="footer"/>
    <w:basedOn w:val="a"/>
    <w:link w:val="a6"/>
    <w:uiPriority w:val="99"/>
    <w:unhideWhenUsed/>
    <w:rsid w:val="00063F3F"/>
    <w:pPr>
      <w:tabs>
        <w:tab w:val="center" w:pos="4153"/>
        <w:tab w:val="right" w:pos="8306"/>
      </w:tabs>
      <w:snapToGrid w:val="0"/>
      <w:jc w:val="left"/>
    </w:pPr>
    <w:rPr>
      <w:sz w:val="18"/>
      <w:szCs w:val="18"/>
    </w:rPr>
  </w:style>
  <w:style w:type="character" w:customStyle="1" w:styleId="a6">
    <w:name w:val="页脚 字符"/>
    <w:basedOn w:val="a0"/>
    <w:link w:val="a5"/>
    <w:uiPriority w:val="99"/>
    <w:rsid w:val="00063F3F"/>
    <w:rPr>
      <w:sz w:val="18"/>
      <w:szCs w:val="18"/>
    </w:rPr>
  </w:style>
  <w:style w:type="paragraph" w:styleId="a7">
    <w:name w:val="List Paragraph"/>
    <w:basedOn w:val="a"/>
    <w:link w:val="a8"/>
    <w:uiPriority w:val="34"/>
    <w:qFormat/>
    <w:rsid w:val="003D4D7F"/>
    <w:pPr>
      <w:ind w:firstLineChars="200" w:firstLine="420"/>
    </w:pPr>
  </w:style>
  <w:style w:type="character" w:customStyle="1" w:styleId="a8">
    <w:name w:val="列表段落 字符"/>
    <w:link w:val="a7"/>
    <w:uiPriority w:val="34"/>
    <w:qFormat/>
    <w:locked/>
    <w:rsid w:val="003D4D7F"/>
  </w:style>
  <w:style w:type="paragraph" w:styleId="a9">
    <w:name w:val="Balloon Text"/>
    <w:basedOn w:val="a"/>
    <w:link w:val="aa"/>
    <w:uiPriority w:val="99"/>
    <w:semiHidden/>
    <w:unhideWhenUsed/>
    <w:rsid w:val="00E27AC4"/>
    <w:rPr>
      <w:sz w:val="18"/>
      <w:szCs w:val="18"/>
    </w:rPr>
  </w:style>
  <w:style w:type="character" w:customStyle="1" w:styleId="aa">
    <w:name w:val="批注框文本 字符"/>
    <w:basedOn w:val="a0"/>
    <w:link w:val="a9"/>
    <w:uiPriority w:val="99"/>
    <w:semiHidden/>
    <w:rsid w:val="00E27AC4"/>
    <w:rPr>
      <w:sz w:val="18"/>
      <w:szCs w:val="18"/>
    </w:rPr>
  </w:style>
  <w:style w:type="character" w:styleId="ab">
    <w:name w:val="annotation reference"/>
    <w:basedOn w:val="a0"/>
    <w:uiPriority w:val="99"/>
    <w:semiHidden/>
    <w:unhideWhenUsed/>
    <w:rsid w:val="008A2D2D"/>
    <w:rPr>
      <w:sz w:val="21"/>
      <w:szCs w:val="21"/>
    </w:rPr>
  </w:style>
  <w:style w:type="paragraph" w:styleId="ac">
    <w:name w:val="annotation text"/>
    <w:basedOn w:val="a"/>
    <w:link w:val="ad"/>
    <w:uiPriority w:val="99"/>
    <w:semiHidden/>
    <w:unhideWhenUsed/>
    <w:rsid w:val="008A2D2D"/>
    <w:pPr>
      <w:jc w:val="left"/>
    </w:pPr>
  </w:style>
  <w:style w:type="character" w:customStyle="1" w:styleId="ad">
    <w:name w:val="批注文字 字符"/>
    <w:basedOn w:val="a0"/>
    <w:link w:val="ac"/>
    <w:uiPriority w:val="99"/>
    <w:semiHidden/>
    <w:rsid w:val="008A2D2D"/>
  </w:style>
  <w:style w:type="paragraph" w:styleId="ae">
    <w:name w:val="annotation subject"/>
    <w:basedOn w:val="ac"/>
    <w:next w:val="ac"/>
    <w:link w:val="af"/>
    <w:uiPriority w:val="99"/>
    <w:semiHidden/>
    <w:unhideWhenUsed/>
    <w:rsid w:val="008A2D2D"/>
    <w:rPr>
      <w:b/>
      <w:bCs/>
    </w:rPr>
  </w:style>
  <w:style w:type="character" w:customStyle="1" w:styleId="af">
    <w:name w:val="批注主题 字符"/>
    <w:basedOn w:val="ad"/>
    <w:link w:val="ae"/>
    <w:uiPriority w:val="99"/>
    <w:semiHidden/>
    <w:rsid w:val="008A2D2D"/>
    <w:rPr>
      <w:b/>
      <w:bCs/>
    </w:rPr>
  </w:style>
  <w:style w:type="table" w:customStyle="1" w:styleId="4-21">
    <w:name w:val="网格表 4 - 着色 21"/>
    <w:basedOn w:val="a1"/>
    <w:uiPriority w:val="49"/>
    <w:qFormat/>
    <w:rsid w:val="00F01EBD"/>
    <w:rPr>
      <w:sz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af0">
    <w:name w:val="Table Grid"/>
    <w:basedOn w:val="a1"/>
    <w:uiPriority w:val="39"/>
    <w:rsid w:val="00576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B041-A15D-4568-B274-21C6F06C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Mingting</cp:lastModifiedBy>
  <cp:revision>41</cp:revision>
  <cp:lastPrinted>2021-01-19T06:47:00Z</cp:lastPrinted>
  <dcterms:created xsi:type="dcterms:W3CDTF">2020-12-11T09:16:00Z</dcterms:created>
  <dcterms:modified xsi:type="dcterms:W3CDTF">2021-01-28T01:18:00Z</dcterms:modified>
</cp:coreProperties>
</file>