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CC7" w:rsidRDefault="005F7CC7">
      <w:r>
        <w:rPr>
          <w:rFonts w:hint="eastAsia"/>
        </w:rPr>
        <w:t>连接查询</w:t>
      </w:r>
    </w:p>
    <w:p w:rsidR="005F7CC7" w:rsidRDefault="005F7CC7"/>
    <w:p w:rsidR="00857707" w:rsidRDefault="00731D1E">
      <w:r>
        <w:rPr>
          <w:rFonts w:hint="eastAsia"/>
        </w:rPr>
        <w:t>1.</w:t>
      </w:r>
      <w:r>
        <w:rPr>
          <w:rFonts w:hint="eastAsia"/>
        </w:rPr>
        <w:t>物理数据结构</w:t>
      </w:r>
    </w:p>
    <w:p w:rsidR="00731D1E" w:rsidRDefault="00731D1E">
      <w:r>
        <w:rPr>
          <w:rFonts w:hint="eastAsia"/>
        </w:rPr>
        <w:t xml:space="preserve">  </w:t>
      </w:r>
      <w:r>
        <w:rPr>
          <w:rFonts w:hint="eastAsia"/>
        </w:rPr>
        <w:t>数据文件：存储数据库的所有信息，数据值、索引、配置数据、存储过程和函数。</w:t>
      </w:r>
    </w:p>
    <w:p w:rsidR="00731D1E" w:rsidRDefault="00731D1E">
      <w:r>
        <w:rPr>
          <w:rFonts w:hint="eastAsia"/>
        </w:rPr>
        <w:t xml:space="preserve">  </w:t>
      </w:r>
      <w:r>
        <w:rPr>
          <w:rFonts w:hint="eastAsia"/>
        </w:rPr>
        <w:t>事务日志文件：对数据库所有修改的持久记录。</w:t>
      </w:r>
    </w:p>
    <w:p w:rsidR="00731D1E" w:rsidRDefault="00731D1E">
      <w:r>
        <w:rPr>
          <w:rFonts w:hint="eastAsia"/>
        </w:rPr>
        <w:t>页面：</w:t>
      </w:r>
      <w:r>
        <w:rPr>
          <w:rFonts w:hint="eastAsia"/>
        </w:rPr>
        <w:t>8KB</w:t>
      </w:r>
      <w:r>
        <w:rPr>
          <w:rFonts w:hint="eastAsia"/>
        </w:rPr>
        <w:t>的块，具有存放内容的专一性；</w:t>
      </w:r>
    </w:p>
    <w:p w:rsidR="00731D1E" w:rsidRDefault="00731D1E">
      <w:r>
        <w:rPr>
          <w:rFonts w:hint="eastAsia"/>
        </w:rPr>
        <w:t>区：</w:t>
      </w:r>
      <w:r>
        <w:rPr>
          <w:rFonts w:hint="eastAsia"/>
        </w:rPr>
        <w:t>64KB</w:t>
      </w:r>
      <w:r>
        <w:rPr>
          <w:rFonts w:hint="eastAsia"/>
        </w:rPr>
        <w:t>的块</w:t>
      </w:r>
      <w:r w:rsidR="009B1708">
        <w:rPr>
          <w:rFonts w:hint="eastAsia"/>
        </w:rPr>
        <w:t>，包括</w:t>
      </w:r>
      <w:r w:rsidR="009B1708">
        <w:rPr>
          <w:rFonts w:hint="eastAsia"/>
        </w:rPr>
        <w:t>8</w:t>
      </w:r>
      <w:r w:rsidR="009B1708">
        <w:rPr>
          <w:rFonts w:hint="eastAsia"/>
        </w:rPr>
        <w:t>个连续页面</w:t>
      </w:r>
      <w:r>
        <w:rPr>
          <w:rFonts w:hint="eastAsia"/>
        </w:rPr>
        <w:t>。</w:t>
      </w:r>
    </w:p>
    <w:p w:rsidR="00731D1E" w:rsidRDefault="00731D1E">
      <w:r>
        <w:rPr>
          <w:rFonts w:hint="eastAsia"/>
        </w:rPr>
        <w:t>数据页面：存储所有的数据值，但不包括大值类型</w:t>
      </w:r>
      <w:r>
        <w:rPr>
          <w:rFonts w:hint="eastAsia"/>
        </w:rPr>
        <w:t xml:space="preserve">(text , </w:t>
      </w:r>
      <w:proofErr w:type="spellStart"/>
      <w:r>
        <w:rPr>
          <w:rFonts w:hint="eastAsia"/>
        </w:rPr>
        <w:t>ntext</w:t>
      </w:r>
      <w:proofErr w:type="spellEnd"/>
      <w:r>
        <w:rPr>
          <w:rFonts w:hint="eastAsia"/>
        </w:rPr>
        <w:t xml:space="preserve"> , xml , </w:t>
      </w:r>
      <w:proofErr w:type="spellStart"/>
      <w:r>
        <w:rPr>
          <w:rFonts w:hint="eastAsia"/>
        </w:rPr>
        <w:t>varchar</w:t>
      </w:r>
      <w:proofErr w:type="spellEnd"/>
      <w:r>
        <w:rPr>
          <w:rFonts w:hint="eastAsia"/>
        </w:rPr>
        <w:t>(max) )</w:t>
      </w:r>
      <w:r w:rsidR="00FD51ED">
        <w:rPr>
          <w:rFonts w:hint="eastAsia"/>
        </w:rPr>
        <w:t>。</w:t>
      </w:r>
    </w:p>
    <w:p w:rsidR="00FD51ED" w:rsidRDefault="00FD51ED">
      <w:r>
        <w:rPr>
          <w:rFonts w:hint="eastAsia"/>
        </w:rPr>
        <w:t>索引页面：存储聚集索引和非聚集索引条目。</w:t>
      </w:r>
    </w:p>
    <w:p w:rsidR="00FD51ED" w:rsidRDefault="00FD51ED" w:rsidP="007E4DA1">
      <w:pPr>
        <w:ind w:left="1470" w:hangingChars="700" w:hanging="1470"/>
      </w:pPr>
      <w:r>
        <w:rPr>
          <w:rFonts w:hint="eastAsia"/>
        </w:rPr>
        <w:t>大型对象页面：</w:t>
      </w:r>
      <w:r w:rsidRPr="007E4DA1">
        <w:rPr>
          <w:rFonts w:hint="eastAsia"/>
          <w:color w:val="FF0000"/>
        </w:rPr>
        <w:t>由于</w:t>
      </w:r>
      <w:proofErr w:type="spellStart"/>
      <w:r w:rsidRPr="007E4DA1">
        <w:rPr>
          <w:rFonts w:hint="eastAsia"/>
          <w:color w:val="FF0000"/>
        </w:rPr>
        <w:t>SqlServer</w:t>
      </w:r>
      <w:proofErr w:type="spellEnd"/>
      <w:r w:rsidRPr="007E4DA1">
        <w:rPr>
          <w:rFonts w:hint="eastAsia"/>
          <w:color w:val="FF0000"/>
        </w:rPr>
        <w:t>数据行不能跨越多个数据页面，因此大型数据</w:t>
      </w:r>
      <w:proofErr w:type="gramStart"/>
      <w:r w:rsidRPr="007E4DA1">
        <w:rPr>
          <w:rFonts w:hint="eastAsia"/>
          <w:color w:val="FF0000"/>
        </w:rPr>
        <w:t>值必须</w:t>
      </w:r>
      <w:proofErr w:type="gramEnd"/>
      <w:r w:rsidRPr="007E4DA1">
        <w:rPr>
          <w:rFonts w:hint="eastAsia"/>
          <w:color w:val="FF0000"/>
        </w:rPr>
        <w:t>存储在其他位置。</w:t>
      </w:r>
      <w:r>
        <w:rPr>
          <w:rFonts w:hint="eastAsia"/>
        </w:rPr>
        <w:t>如</w:t>
      </w:r>
      <w:r>
        <w:rPr>
          <w:rFonts w:hint="eastAsia"/>
        </w:rPr>
        <w:t xml:space="preserve">text , </w:t>
      </w:r>
      <w:proofErr w:type="spellStart"/>
      <w:r>
        <w:rPr>
          <w:rFonts w:hint="eastAsia"/>
        </w:rPr>
        <w:t>ntext</w:t>
      </w:r>
      <w:proofErr w:type="spellEnd"/>
      <w:r>
        <w:rPr>
          <w:rFonts w:hint="eastAsia"/>
        </w:rPr>
        <w:t xml:space="preserve"> , xml , </w:t>
      </w:r>
      <w:proofErr w:type="spellStart"/>
      <w:r>
        <w:rPr>
          <w:rFonts w:hint="eastAsia"/>
        </w:rPr>
        <w:t>varchar</w:t>
      </w:r>
      <w:proofErr w:type="spellEnd"/>
      <w:r>
        <w:rPr>
          <w:rFonts w:hint="eastAsia"/>
        </w:rPr>
        <w:t>(max)</w:t>
      </w:r>
      <w:r>
        <w:rPr>
          <w:rFonts w:hint="eastAsia"/>
        </w:rPr>
        <w:t>等，一般在数据页面存储指针，指向开始存储数据条目的大型对象页面。其中，</w:t>
      </w:r>
      <w:r>
        <w:rPr>
          <w:rFonts w:hint="eastAsia"/>
        </w:rPr>
        <w:t>text ,</w:t>
      </w:r>
      <w:r w:rsidRPr="00FD51ED">
        <w:rPr>
          <w:rFonts w:hint="eastAsia"/>
        </w:rPr>
        <w:t xml:space="preserve"> </w:t>
      </w:r>
      <w:proofErr w:type="spellStart"/>
      <w:r>
        <w:rPr>
          <w:rFonts w:hint="eastAsia"/>
        </w:rPr>
        <w:t>varchar</w:t>
      </w:r>
      <w:proofErr w:type="spellEnd"/>
      <w:r>
        <w:rPr>
          <w:rFonts w:hint="eastAsia"/>
        </w:rPr>
        <w:t>(max)</w:t>
      </w:r>
      <w:r>
        <w:rPr>
          <w:rFonts w:hint="eastAsia"/>
        </w:rPr>
        <w:t>一直在大型对象页面中；其他的</w:t>
      </w:r>
      <w:proofErr w:type="spellStart"/>
      <w:r>
        <w:rPr>
          <w:rFonts w:hint="eastAsia"/>
        </w:rPr>
        <w:t>varchar</w:t>
      </w:r>
      <w:proofErr w:type="spellEnd"/>
      <w:r>
        <w:rPr>
          <w:rFonts w:hint="eastAsia"/>
        </w:rPr>
        <w:t>，</w:t>
      </w:r>
      <w:proofErr w:type="spellStart"/>
      <w:r>
        <w:rPr>
          <w:rFonts w:hint="eastAsia"/>
        </w:rPr>
        <w:t>varbinary</w:t>
      </w:r>
      <w:proofErr w:type="spellEnd"/>
      <w:r>
        <w:rPr>
          <w:rFonts w:hint="eastAsia"/>
        </w:rPr>
        <w:t>，在数据内容超过</w:t>
      </w:r>
      <w:r>
        <w:rPr>
          <w:rFonts w:hint="eastAsia"/>
        </w:rPr>
        <w:t>8KB</w:t>
      </w:r>
      <w:r>
        <w:rPr>
          <w:rFonts w:hint="eastAsia"/>
        </w:rPr>
        <w:t>时，存储在大型对象页面</w:t>
      </w:r>
      <w:r w:rsidR="007E4DA1">
        <w:rPr>
          <w:rFonts w:hint="eastAsia"/>
        </w:rPr>
        <w:t>，小于</w:t>
      </w:r>
      <w:r w:rsidR="007E4DA1">
        <w:rPr>
          <w:rFonts w:hint="eastAsia"/>
        </w:rPr>
        <w:t>8KB</w:t>
      </w:r>
      <w:r w:rsidR="007E4DA1">
        <w:rPr>
          <w:rFonts w:hint="eastAsia"/>
        </w:rPr>
        <w:t>时，数据又移动到数据页面。</w:t>
      </w:r>
    </w:p>
    <w:p w:rsidR="00FD51ED" w:rsidRDefault="009B1708" w:rsidP="009B1708">
      <w:pPr>
        <w:ind w:left="1050" w:hangingChars="500" w:hanging="1050"/>
      </w:pPr>
      <w:r>
        <w:t>其他页面</w:t>
      </w:r>
      <w:r>
        <w:rPr>
          <w:rFonts w:hint="eastAsia"/>
        </w:rPr>
        <w:t>：</w:t>
      </w:r>
      <w:r>
        <w:t>存放其他配置信息</w:t>
      </w:r>
      <w:r>
        <w:rPr>
          <w:rFonts w:hint="eastAsia"/>
        </w:rPr>
        <w:t>（全局分配映射、</w:t>
      </w:r>
      <w:r w:rsidR="0054144F">
        <w:rPr>
          <w:rFonts w:hint="eastAsia"/>
        </w:rPr>
        <w:t>索引</w:t>
      </w:r>
      <w:r>
        <w:rPr>
          <w:rFonts w:hint="eastAsia"/>
        </w:rPr>
        <w:t>分配映射、块变化映射以及其他页面类型）</w:t>
      </w:r>
    </w:p>
    <w:p w:rsidR="009B1708" w:rsidRDefault="008D587E" w:rsidP="009B1708">
      <w:pPr>
        <w:ind w:left="1050" w:hangingChars="500" w:hanging="1050"/>
      </w:pPr>
      <w:r>
        <w:rPr>
          <w:rFonts w:hint="eastAsia"/>
        </w:rPr>
        <w:t>2.</w:t>
      </w:r>
      <w:r>
        <w:rPr>
          <w:rFonts w:hint="eastAsia"/>
        </w:rPr>
        <w:t>事务日志</w:t>
      </w:r>
    </w:p>
    <w:p w:rsidR="008D587E" w:rsidRDefault="008D587E" w:rsidP="009B1708">
      <w:pPr>
        <w:ind w:left="1050" w:hangingChars="500" w:hanging="1050"/>
      </w:pPr>
      <w:r>
        <w:rPr>
          <w:rFonts w:hint="eastAsia"/>
        </w:rPr>
        <w:t xml:space="preserve">  </w:t>
      </w:r>
      <w:r>
        <w:rPr>
          <w:rFonts w:hint="eastAsia"/>
        </w:rPr>
        <w:t>以操作的序列而不是以数据块的形式来存储的。</w:t>
      </w:r>
    </w:p>
    <w:p w:rsidR="003201CC" w:rsidRDefault="003201CC" w:rsidP="009B1708">
      <w:pPr>
        <w:ind w:left="1050" w:hangingChars="500" w:hanging="1050"/>
      </w:pPr>
    </w:p>
    <w:p w:rsidR="003201CC" w:rsidRDefault="003201CC" w:rsidP="009B1708">
      <w:pPr>
        <w:ind w:left="1050" w:hangingChars="500" w:hanging="1050"/>
      </w:pPr>
      <w:r>
        <w:rPr>
          <w:rFonts w:hint="eastAsia"/>
        </w:rPr>
        <w:t>数据引擎</w:t>
      </w:r>
    </w:p>
    <w:p w:rsidR="00067574" w:rsidRDefault="00067574" w:rsidP="009B1708">
      <w:pPr>
        <w:ind w:left="1050" w:hangingChars="500" w:hanging="1050"/>
      </w:pPr>
      <w:r>
        <w:rPr>
          <w:rFonts w:hint="eastAsia"/>
        </w:rPr>
        <w:t>SQL Server</w:t>
      </w:r>
      <w:r>
        <w:rPr>
          <w:rFonts w:hint="eastAsia"/>
        </w:rPr>
        <w:t>查询处理过程：</w:t>
      </w:r>
    </w:p>
    <w:p w:rsidR="00067574" w:rsidRDefault="00067574" w:rsidP="009B1708">
      <w:pPr>
        <w:ind w:left="1050" w:hangingChars="500" w:hanging="1050"/>
      </w:pPr>
      <w:r>
        <w:rPr>
          <w:rFonts w:hint="eastAsia"/>
        </w:rPr>
        <w:t>1.</w:t>
      </w:r>
      <w:r>
        <w:rPr>
          <w:rFonts w:hint="eastAsia"/>
        </w:rPr>
        <w:t>客户端提交</w:t>
      </w:r>
      <w:r>
        <w:rPr>
          <w:rFonts w:hint="eastAsia"/>
        </w:rPr>
        <w:t>SQL</w:t>
      </w:r>
      <w:r>
        <w:rPr>
          <w:rFonts w:hint="eastAsia"/>
        </w:rPr>
        <w:t>查询语句；</w:t>
      </w:r>
    </w:p>
    <w:p w:rsidR="00067574" w:rsidRDefault="00067574" w:rsidP="009B1708">
      <w:pPr>
        <w:ind w:left="1050" w:hangingChars="500" w:hanging="1050"/>
      </w:pPr>
      <w:r>
        <w:rPr>
          <w:rFonts w:hint="eastAsia"/>
        </w:rPr>
        <w:t>2.SQL Server</w:t>
      </w:r>
      <w:r>
        <w:rPr>
          <w:rFonts w:hint="eastAsia"/>
        </w:rPr>
        <w:t>对其进行解析、优化查询，并编译成数据引擎可遵循的查询计划；</w:t>
      </w:r>
    </w:p>
    <w:p w:rsidR="00067574" w:rsidRDefault="00067574" w:rsidP="009B1708">
      <w:pPr>
        <w:ind w:left="1050" w:hangingChars="500" w:hanging="1050"/>
      </w:pPr>
      <w:r>
        <w:rPr>
          <w:rFonts w:hint="eastAsia"/>
        </w:rPr>
        <w:t>3.</w:t>
      </w:r>
      <w:r>
        <w:rPr>
          <w:rFonts w:hint="eastAsia"/>
        </w:rPr>
        <w:t>查看内存缓冲区，找到的话返回表格式数据流</w:t>
      </w:r>
      <w:r>
        <w:rPr>
          <w:rFonts w:hint="eastAsia"/>
        </w:rPr>
        <w:t>(Tabular Data Stream TDS)</w:t>
      </w:r>
      <w:r>
        <w:rPr>
          <w:rFonts w:hint="eastAsia"/>
        </w:rPr>
        <w:t>，未找到则从磁盘</w:t>
      </w:r>
    </w:p>
    <w:p w:rsidR="00067574" w:rsidRDefault="00067574" w:rsidP="009B1708">
      <w:pPr>
        <w:ind w:left="1050" w:hangingChars="500" w:hanging="1050"/>
      </w:pPr>
      <w:r>
        <w:rPr>
          <w:rFonts w:hint="eastAsia"/>
        </w:rPr>
        <w:t>上获取。</w:t>
      </w:r>
    </w:p>
    <w:p w:rsidR="00067574" w:rsidRDefault="00067574" w:rsidP="009B1708">
      <w:pPr>
        <w:ind w:left="1050" w:hangingChars="500" w:hanging="1050"/>
      </w:pPr>
      <w:r>
        <w:rPr>
          <w:noProof/>
        </w:rPr>
        <w:drawing>
          <wp:inline distT="0" distB="0" distL="0" distR="0" wp14:anchorId="7BEADA13" wp14:editId="1BEA58CE">
            <wp:extent cx="5219700" cy="3114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9700" cy="3114675"/>
                    </a:xfrm>
                    <a:prstGeom prst="rect">
                      <a:avLst/>
                    </a:prstGeom>
                  </pic:spPr>
                </pic:pic>
              </a:graphicData>
            </a:graphic>
          </wp:inline>
        </w:drawing>
      </w:r>
    </w:p>
    <w:p w:rsidR="003228E7" w:rsidRDefault="003228E7" w:rsidP="009B1708">
      <w:pPr>
        <w:ind w:left="1050" w:hangingChars="500" w:hanging="1050"/>
      </w:pPr>
      <w:r>
        <w:rPr>
          <w:rFonts w:hint="eastAsia"/>
        </w:rPr>
        <w:t>内存缓冲区分为空闲、可用、脏的。</w:t>
      </w:r>
    </w:p>
    <w:p w:rsidR="003228E7" w:rsidRDefault="003228E7" w:rsidP="009B1708">
      <w:pPr>
        <w:ind w:left="1050" w:hangingChars="500" w:hanging="1050"/>
      </w:pPr>
      <w:r>
        <w:rPr>
          <w:rFonts w:hint="eastAsia"/>
        </w:rPr>
        <w:t>空闲缓冲区：是目前没有存储任何数据的缓冲区，是可用空间；</w:t>
      </w:r>
    </w:p>
    <w:p w:rsidR="003228E7" w:rsidRDefault="003228E7" w:rsidP="009B1708">
      <w:pPr>
        <w:ind w:left="1050" w:hangingChars="500" w:hanging="1050"/>
      </w:pPr>
      <w:r>
        <w:rPr>
          <w:rFonts w:hint="eastAsia"/>
        </w:rPr>
        <w:t>可用缓冲区：存储从磁盘读取进内存后，还没有修改的数据。所以可以修改缓冲区的内容，</w:t>
      </w:r>
    </w:p>
    <w:p w:rsidR="003228E7" w:rsidRDefault="003228E7" w:rsidP="003228E7">
      <w:pPr>
        <w:ind w:leftChars="500" w:left="1050" w:firstLineChars="100" w:firstLine="210"/>
      </w:pPr>
      <w:r>
        <w:rPr>
          <w:rFonts w:hint="eastAsia"/>
        </w:rPr>
        <w:lastRenderedPageBreak/>
        <w:t>而不会丢失任何之前的修改，是可消耗的</w:t>
      </w:r>
    </w:p>
    <w:p w:rsidR="003228E7" w:rsidRDefault="003228E7" w:rsidP="003228E7">
      <w:pPr>
        <w:ind w:left="1050" w:hangingChars="500" w:hanging="1050"/>
      </w:pPr>
      <w:r>
        <w:rPr>
          <w:rFonts w:hint="eastAsia"/>
        </w:rPr>
        <w:t>脏缓冲区：存放读进内存后被修改的数据。必须先写进磁盘才能存储新数据。常用的将脏缓冲区从内存写进磁盘的技术是</w:t>
      </w:r>
      <w:r w:rsidRPr="003228E7">
        <w:rPr>
          <w:rFonts w:hint="eastAsia"/>
          <w:color w:val="FF0000"/>
        </w:rPr>
        <w:t>检查点进程</w:t>
      </w:r>
      <w:r w:rsidR="00F14DEB">
        <w:rPr>
          <w:rFonts w:hint="eastAsia"/>
        </w:rPr>
        <w:t>、</w:t>
      </w:r>
      <w:proofErr w:type="spellStart"/>
      <w:r w:rsidR="00F14DEB">
        <w:rPr>
          <w:rFonts w:hint="eastAsia"/>
        </w:rPr>
        <w:t>LazyWriter</w:t>
      </w:r>
      <w:proofErr w:type="spellEnd"/>
    </w:p>
    <w:p w:rsidR="003228E7" w:rsidRDefault="00F14DEB" w:rsidP="003228E7">
      <w:r>
        <w:t>注</w:t>
      </w:r>
      <w:r>
        <w:rPr>
          <w:rFonts w:hint="eastAsia"/>
        </w:rPr>
        <w:t>：</w:t>
      </w:r>
      <w:r>
        <w:t>检查点可以设置长一点</w:t>
      </w:r>
      <w:r>
        <w:rPr>
          <w:rFonts w:hint="eastAsia"/>
        </w:rPr>
        <w:t>，</w:t>
      </w:r>
      <w:r>
        <w:t>可以减少</w:t>
      </w:r>
      <w:r>
        <w:rPr>
          <w:rFonts w:hint="eastAsia"/>
        </w:rPr>
        <w:t>IO</w:t>
      </w:r>
      <w:r>
        <w:rPr>
          <w:rFonts w:hint="eastAsia"/>
        </w:rPr>
        <w:t>次数，但是事务日志必须保存完整，因为其存储数据修改的完整记录，用于恢复数据。</w:t>
      </w:r>
    </w:p>
    <w:p w:rsidR="00F14DEB" w:rsidRDefault="00F14DEB" w:rsidP="003228E7"/>
    <w:p w:rsidR="00511E91" w:rsidRDefault="00511E91" w:rsidP="003228E7">
      <w:r>
        <w:rPr>
          <w:rFonts w:hint="eastAsia"/>
        </w:rPr>
        <w:t>SQL Server</w:t>
      </w:r>
      <w:r>
        <w:rPr>
          <w:rFonts w:hint="eastAsia"/>
        </w:rPr>
        <w:t>是一个</w:t>
      </w:r>
      <w:r>
        <w:rPr>
          <w:rFonts w:hint="eastAsia"/>
        </w:rPr>
        <w:t>Windows</w:t>
      </w:r>
      <w:r>
        <w:rPr>
          <w:rFonts w:hint="eastAsia"/>
        </w:rPr>
        <w:t>服务</w:t>
      </w:r>
      <w:r>
        <w:rPr>
          <w:rFonts w:hint="eastAsia"/>
        </w:rPr>
        <w:t>,SQL Server</w:t>
      </w:r>
      <w:r>
        <w:rPr>
          <w:rFonts w:hint="eastAsia"/>
        </w:rPr>
        <w:t>依靠</w:t>
      </w:r>
      <w:r>
        <w:rPr>
          <w:rFonts w:hint="eastAsia"/>
        </w:rPr>
        <w:t>Windows</w:t>
      </w:r>
      <w:r>
        <w:rPr>
          <w:rFonts w:hint="eastAsia"/>
        </w:rPr>
        <w:t>执行</w:t>
      </w:r>
      <w:r>
        <w:rPr>
          <w:rFonts w:hint="eastAsia"/>
        </w:rPr>
        <w:t>IO</w:t>
      </w:r>
      <w:r>
        <w:rPr>
          <w:rFonts w:hint="eastAsia"/>
        </w:rPr>
        <w:t>任务。</w:t>
      </w:r>
      <w:r>
        <w:rPr>
          <w:rFonts w:hint="eastAsia"/>
        </w:rPr>
        <w:t>Windows</w:t>
      </w:r>
      <w:r>
        <w:rPr>
          <w:rFonts w:hint="eastAsia"/>
        </w:rPr>
        <w:t>负责物理</w:t>
      </w:r>
      <w:r>
        <w:rPr>
          <w:rFonts w:hint="eastAsia"/>
        </w:rPr>
        <w:t>IO</w:t>
      </w:r>
      <w:r>
        <w:rPr>
          <w:rFonts w:hint="eastAsia"/>
        </w:rPr>
        <w:t>过程，</w:t>
      </w:r>
      <w:r>
        <w:rPr>
          <w:rFonts w:hint="eastAsia"/>
        </w:rPr>
        <w:t>SQL Server</w:t>
      </w:r>
      <w:r>
        <w:rPr>
          <w:rFonts w:hint="eastAsia"/>
        </w:rPr>
        <w:t>负责逻辑</w:t>
      </w:r>
      <w:r>
        <w:rPr>
          <w:rFonts w:hint="eastAsia"/>
        </w:rPr>
        <w:t>IO</w:t>
      </w:r>
      <w:r>
        <w:rPr>
          <w:rFonts w:hint="eastAsia"/>
        </w:rPr>
        <w:t>过程。</w:t>
      </w:r>
    </w:p>
    <w:p w:rsidR="00414A76" w:rsidRDefault="00414A76" w:rsidP="003228E7"/>
    <w:p w:rsidR="00414A76" w:rsidRDefault="00414A76" w:rsidP="003228E7">
      <w:r>
        <w:rPr>
          <w:rFonts w:hint="eastAsia"/>
        </w:rPr>
        <w:t>系统存储过程</w:t>
      </w:r>
    </w:p>
    <w:p w:rsidR="00414A76" w:rsidRDefault="00414A76" w:rsidP="00414A76">
      <w:pPr>
        <w:ind w:firstLineChars="200" w:firstLine="420"/>
      </w:pPr>
      <w:r>
        <w:rPr>
          <w:rFonts w:hint="eastAsia"/>
        </w:rPr>
        <w:t>提供了在不用直接与系统表交互的情况下改写系统目录内容的机制。</w:t>
      </w:r>
      <w:r>
        <w:rPr>
          <w:rFonts w:hint="eastAsia"/>
        </w:rPr>
        <w:t>(</w:t>
      </w:r>
      <w:r w:rsidRPr="00414A76">
        <w:rPr>
          <w:rFonts w:hint="eastAsia"/>
          <w:color w:val="FF0000"/>
        </w:rPr>
        <w:t>使用存储过程修改系统表</w:t>
      </w:r>
      <w:r>
        <w:rPr>
          <w:rFonts w:hint="eastAsia"/>
        </w:rPr>
        <w:t>)</w:t>
      </w:r>
    </w:p>
    <w:p w:rsidR="00F61DED" w:rsidRDefault="00F61DED" w:rsidP="00414A76">
      <w:pPr>
        <w:ind w:firstLineChars="200" w:firstLine="420"/>
      </w:pPr>
    </w:p>
    <w:p w:rsidR="00F61DED" w:rsidRDefault="00165EB2" w:rsidP="00165EB2">
      <w:r>
        <w:rPr>
          <w:rFonts w:hint="eastAsia"/>
        </w:rPr>
        <w:t>数据类型</w:t>
      </w:r>
      <w:r>
        <w:rPr>
          <w:rFonts w:hint="eastAsia"/>
        </w:rPr>
        <w:t>P63</w:t>
      </w:r>
    </w:p>
    <w:p w:rsidR="00F568F0" w:rsidRDefault="00F568F0" w:rsidP="00165EB2">
      <w:r>
        <w:rPr>
          <w:noProof/>
        </w:rPr>
        <w:drawing>
          <wp:inline distT="0" distB="0" distL="0" distR="0" wp14:anchorId="04F369F0" wp14:editId="7853F4FC">
            <wp:extent cx="5274310" cy="6946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694695"/>
                    </a:xfrm>
                    <a:prstGeom prst="rect">
                      <a:avLst/>
                    </a:prstGeom>
                  </pic:spPr>
                </pic:pic>
              </a:graphicData>
            </a:graphic>
          </wp:inline>
        </w:drawing>
      </w:r>
    </w:p>
    <w:p w:rsidR="00C56D50" w:rsidRDefault="00C56D50" w:rsidP="00165EB2">
      <w:r>
        <w:rPr>
          <w:rFonts w:hint="eastAsia"/>
        </w:rPr>
        <w:t>ANSI:</w:t>
      </w:r>
    </w:p>
    <w:p w:rsidR="002B7442" w:rsidRDefault="002B7442" w:rsidP="00165EB2">
      <w:r>
        <w:rPr>
          <w:rFonts w:hint="eastAsia"/>
        </w:rPr>
        <w:t>自定义数据类型：以系统自</w:t>
      </w:r>
      <w:proofErr w:type="gramStart"/>
      <w:r>
        <w:rPr>
          <w:rFonts w:hint="eastAsia"/>
        </w:rPr>
        <w:t>带类型</w:t>
      </w:r>
      <w:proofErr w:type="gramEnd"/>
      <w:r>
        <w:rPr>
          <w:rFonts w:hint="eastAsia"/>
        </w:rPr>
        <w:t>为基础</w:t>
      </w:r>
    </w:p>
    <w:p w:rsidR="002B7442" w:rsidRDefault="002B7442" w:rsidP="002B7442">
      <w:pPr>
        <w:ind w:firstLineChars="200" w:firstLine="420"/>
        <w:rPr>
          <w:rFonts w:hint="eastAsia"/>
        </w:rPr>
      </w:pPr>
      <w:r>
        <w:rPr>
          <w:rFonts w:hint="eastAsia"/>
        </w:rPr>
        <w:t>不要指望使用自定义数据类型就可以在单一位置完成数据类型定义的修改。误解这一点会导致重构数据库。</w:t>
      </w:r>
    </w:p>
    <w:p w:rsidR="00CD2D0B" w:rsidRDefault="00CD2D0B" w:rsidP="00CD2D0B">
      <w:pPr>
        <w:rPr>
          <w:rFonts w:hint="eastAsia"/>
        </w:rPr>
      </w:pPr>
    </w:p>
    <w:p w:rsidR="00CD2D0B" w:rsidRPr="00CD2D0B" w:rsidRDefault="00CD2D0B" w:rsidP="00CD2D0B">
      <w:pPr>
        <w:rPr>
          <w:rFonts w:hint="eastAsia"/>
          <w:b/>
        </w:rPr>
      </w:pPr>
      <w:r w:rsidRPr="00CD2D0B">
        <w:rPr>
          <w:rFonts w:hint="eastAsia"/>
          <w:b/>
        </w:rPr>
        <w:t>数据库使用的规划</w:t>
      </w:r>
    </w:p>
    <w:p w:rsidR="00CD2D0B" w:rsidRDefault="00CD2D0B" w:rsidP="00CD2D0B">
      <w:pPr>
        <w:ind w:firstLineChars="200" w:firstLine="420"/>
        <w:rPr>
          <w:rFonts w:hint="eastAsia"/>
        </w:rPr>
      </w:pPr>
      <w:r>
        <w:rPr>
          <w:rFonts w:hint="eastAsia"/>
        </w:rPr>
        <w:t>数据库存储要求：数据库的大小取决于数据库中的内容和数据的修改量。</w:t>
      </w:r>
    </w:p>
    <w:p w:rsidR="00CD2D0B" w:rsidRPr="00CD2D0B" w:rsidRDefault="00CD2D0B" w:rsidP="00CD2D0B">
      <w:pPr>
        <w:rPr>
          <w:rFonts w:hint="eastAsia"/>
          <w:b/>
        </w:rPr>
      </w:pPr>
      <w:r w:rsidRPr="00CD2D0B">
        <w:rPr>
          <w:rFonts w:hint="eastAsia"/>
          <w:b/>
        </w:rPr>
        <w:t>恢复的规划</w:t>
      </w:r>
    </w:p>
    <w:p w:rsidR="00CD2D0B" w:rsidRPr="00CD2D0B" w:rsidRDefault="00CD2D0B" w:rsidP="00CD2D0B">
      <w:bookmarkStart w:id="0" w:name="_GoBack"/>
      <w:bookmarkEnd w:id="0"/>
    </w:p>
    <w:sectPr w:rsidR="00CD2D0B" w:rsidRPr="00CD2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1DC" w:rsidRDefault="009F11DC" w:rsidP="00067574">
      <w:r>
        <w:separator/>
      </w:r>
    </w:p>
  </w:endnote>
  <w:endnote w:type="continuationSeparator" w:id="0">
    <w:p w:rsidR="009F11DC" w:rsidRDefault="009F11DC" w:rsidP="00067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1DC" w:rsidRDefault="009F11DC" w:rsidP="00067574">
      <w:r>
        <w:separator/>
      </w:r>
    </w:p>
  </w:footnote>
  <w:footnote w:type="continuationSeparator" w:id="0">
    <w:p w:rsidR="009F11DC" w:rsidRDefault="009F11DC" w:rsidP="000675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66"/>
    <w:rsid w:val="00067574"/>
    <w:rsid w:val="000B7766"/>
    <w:rsid w:val="00165EB2"/>
    <w:rsid w:val="001A3E4B"/>
    <w:rsid w:val="002B7442"/>
    <w:rsid w:val="003201CC"/>
    <w:rsid w:val="003228E7"/>
    <w:rsid w:val="00414A76"/>
    <w:rsid w:val="00511E91"/>
    <w:rsid w:val="00526231"/>
    <w:rsid w:val="0054144F"/>
    <w:rsid w:val="005F7CC7"/>
    <w:rsid w:val="00731D1E"/>
    <w:rsid w:val="007E4DA1"/>
    <w:rsid w:val="00857707"/>
    <w:rsid w:val="008D587E"/>
    <w:rsid w:val="009B1708"/>
    <w:rsid w:val="009C0CCA"/>
    <w:rsid w:val="009F11DC"/>
    <w:rsid w:val="00C56D50"/>
    <w:rsid w:val="00CD2D0B"/>
    <w:rsid w:val="00CF11EC"/>
    <w:rsid w:val="00E612A7"/>
    <w:rsid w:val="00F14DEB"/>
    <w:rsid w:val="00F568F0"/>
    <w:rsid w:val="00F61DED"/>
    <w:rsid w:val="00FD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51ED"/>
    <w:rPr>
      <w:sz w:val="18"/>
      <w:szCs w:val="18"/>
    </w:rPr>
  </w:style>
  <w:style w:type="character" w:customStyle="1" w:styleId="Char">
    <w:name w:val="批注框文本 Char"/>
    <w:basedOn w:val="a0"/>
    <w:link w:val="a3"/>
    <w:uiPriority w:val="99"/>
    <w:semiHidden/>
    <w:rsid w:val="00FD51ED"/>
    <w:rPr>
      <w:sz w:val="18"/>
      <w:szCs w:val="18"/>
    </w:rPr>
  </w:style>
  <w:style w:type="paragraph" w:styleId="a4">
    <w:name w:val="header"/>
    <w:basedOn w:val="a"/>
    <w:link w:val="Char0"/>
    <w:uiPriority w:val="99"/>
    <w:unhideWhenUsed/>
    <w:rsid w:val="000675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67574"/>
    <w:rPr>
      <w:sz w:val="18"/>
      <w:szCs w:val="18"/>
    </w:rPr>
  </w:style>
  <w:style w:type="paragraph" w:styleId="a5">
    <w:name w:val="footer"/>
    <w:basedOn w:val="a"/>
    <w:link w:val="Char1"/>
    <w:uiPriority w:val="99"/>
    <w:unhideWhenUsed/>
    <w:rsid w:val="00067574"/>
    <w:pPr>
      <w:tabs>
        <w:tab w:val="center" w:pos="4153"/>
        <w:tab w:val="right" w:pos="8306"/>
      </w:tabs>
      <w:snapToGrid w:val="0"/>
      <w:jc w:val="left"/>
    </w:pPr>
    <w:rPr>
      <w:sz w:val="18"/>
      <w:szCs w:val="18"/>
    </w:rPr>
  </w:style>
  <w:style w:type="character" w:customStyle="1" w:styleId="Char1">
    <w:name w:val="页脚 Char"/>
    <w:basedOn w:val="a0"/>
    <w:link w:val="a5"/>
    <w:uiPriority w:val="99"/>
    <w:rsid w:val="000675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51ED"/>
    <w:rPr>
      <w:sz w:val="18"/>
      <w:szCs w:val="18"/>
    </w:rPr>
  </w:style>
  <w:style w:type="character" w:customStyle="1" w:styleId="Char">
    <w:name w:val="批注框文本 Char"/>
    <w:basedOn w:val="a0"/>
    <w:link w:val="a3"/>
    <w:uiPriority w:val="99"/>
    <w:semiHidden/>
    <w:rsid w:val="00FD51ED"/>
    <w:rPr>
      <w:sz w:val="18"/>
      <w:szCs w:val="18"/>
    </w:rPr>
  </w:style>
  <w:style w:type="paragraph" w:styleId="a4">
    <w:name w:val="header"/>
    <w:basedOn w:val="a"/>
    <w:link w:val="Char0"/>
    <w:uiPriority w:val="99"/>
    <w:unhideWhenUsed/>
    <w:rsid w:val="000675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67574"/>
    <w:rPr>
      <w:sz w:val="18"/>
      <w:szCs w:val="18"/>
    </w:rPr>
  </w:style>
  <w:style w:type="paragraph" w:styleId="a5">
    <w:name w:val="footer"/>
    <w:basedOn w:val="a"/>
    <w:link w:val="Char1"/>
    <w:uiPriority w:val="99"/>
    <w:unhideWhenUsed/>
    <w:rsid w:val="00067574"/>
    <w:pPr>
      <w:tabs>
        <w:tab w:val="center" w:pos="4153"/>
        <w:tab w:val="right" w:pos="8306"/>
      </w:tabs>
      <w:snapToGrid w:val="0"/>
      <w:jc w:val="left"/>
    </w:pPr>
    <w:rPr>
      <w:sz w:val="18"/>
      <w:szCs w:val="18"/>
    </w:rPr>
  </w:style>
  <w:style w:type="character" w:customStyle="1" w:styleId="Char1">
    <w:name w:val="页脚 Char"/>
    <w:basedOn w:val="a0"/>
    <w:link w:val="a5"/>
    <w:uiPriority w:val="99"/>
    <w:rsid w:val="000675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17</cp:revision>
  <dcterms:created xsi:type="dcterms:W3CDTF">2019-01-28T11:32:00Z</dcterms:created>
  <dcterms:modified xsi:type="dcterms:W3CDTF">2019-02-13T14:11:00Z</dcterms:modified>
</cp:coreProperties>
</file>