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C7" w:rsidRDefault="00A069C7" w:rsidP="002850D5">
      <w:pPr>
        <w:rPr>
          <w:rFonts w:ascii="宋体" w:eastAsia="宋体" w:hAnsi="宋体"/>
          <w:b/>
          <w:sz w:val="32"/>
          <w:szCs w:val="32"/>
        </w:rPr>
      </w:pPr>
    </w:p>
    <w:p w:rsidR="001E3CB4" w:rsidRPr="002850D5" w:rsidRDefault="00541239" w:rsidP="002850D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2850D5">
        <w:rPr>
          <w:rFonts w:ascii="宋体" w:eastAsia="宋体" w:hAnsi="宋体" w:hint="eastAsia"/>
          <w:b/>
          <w:sz w:val="32"/>
          <w:szCs w:val="32"/>
        </w:rPr>
        <w:t>喷码设备的要求</w:t>
      </w:r>
    </w:p>
    <w:p w:rsidR="00541239" w:rsidRPr="002850D5" w:rsidRDefault="00541239" w:rsidP="002850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</w:rPr>
      </w:pPr>
      <w:r w:rsidRPr="002850D5">
        <w:rPr>
          <w:rFonts w:ascii="宋体" w:eastAsia="宋体" w:hAnsi="宋体" w:hint="eastAsia"/>
          <w:b/>
        </w:rPr>
        <w:t>要喷码的内容</w:t>
      </w:r>
    </w:p>
    <w:p w:rsidR="00541239" w:rsidRPr="002850D5" w:rsidRDefault="00A33997" w:rsidP="002850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型号</w:t>
      </w:r>
      <w:r w:rsidRPr="002850D5">
        <w:rPr>
          <w:rFonts w:ascii="宋体" w:eastAsia="宋体" w:hAnsi="宋体" w:hint="eastAsia"/>
        </w:rPr>
        <w:t>+</w:t>
      </w:r>
      <w:r w:rsidR="00541239" w:rsidRPr="002850D5">
        <w:rPr>
          <w:rFonts w:ascii="宋体" w:eastAsia="宋体" w:hAnsi="宋体" w:hint="eastAsia"/>
        </w:rPr>
        <w:t>生产批号+生产日期+二维码；</w:t>
      </w:r>
    </w:p>
    <w:p w:rsidR="00541239" w:rsidRPr="002850D5" w:rsidRDefault="00541239" w:rsidP="002850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2850D5">
        <w:rPr>
          <w:rFonts w:ascii="宋体" w:eastAsia="宋体" w:hAnsi="宋体" w:hint="eastAsia"/>
        </w:rPr>
        <w:t>如下图所示：</w:t>
      </w:r>
    </w:p>
    <w:p w:rsidR="00541239" w:rsidRPr="00AC182E" w:rsidRDefault="00895C4E" w:rsidP="005B23A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2426439" cy="210025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42" cy="210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239" w:rsidRPr="002850D5" w:rsidRDefault="002850D5" w:rsidP="002850D5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/>
          <w:b/>
        </w:rPr>
        <w:t xml:space="preserve"> </w:t>
      </w:r>
      <w:r w:rsidR="00541239" w:rsidRPr="002850D5">
        <w:rPr>
          <w:rFonts w:ascii="宋体" w:eastAsia="宋体" w:hAnsi="宋体" w:hint="eastAsia"/>
          <w:b/>
        </w:rPr>
        <w:t>二维码喷码</w:t>
      </w:r>
      <w:r w:rsidR="006653D3" w:rsidRPr="002850D5">
        <w:rPr>
          <w:rFonts w:ascii="宋体" w:eastAsia="宋体" w:hAnsi="宋体" w:hint="eastAsia"/>
          <w:b/>
        </w:rPr>
        <w:t>流程</w:t>
      </w:r>
    </w:p>
    <w:p w:rsidR="00541239" w:rsidRPr="002850D5" w:rsidRDefault="005F392B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50D5">
        <w:rPr>
          <w:rFonts w:ascii="宋体" w:eastAsia="宋体" w:hAnsi="宋体" w:hint="eastAsia"/>
        </w:rPr>
        <w:t>包装线运行前，生产人员</w:t>
      </w:r>
      <w:r w:rsidR="006653D3" w:rsidRPr="002850D5">
        <w:rPr>
          <w:rFonts w:ascii="宋体" w:eastAsia="宋体" w:hAnsi="宋体" w:hint="eastAsia"/>
        </w:rPr>
        <w:t>会将每批需要喷码的二维码数据生成excel表格，</w:t>
      </w:r>
      <w:r w:rsidRPr="002850D5">
        <w:rPr>
          <w:rFonts w:ascii="宋体" w:eastAsia="宋体" w:hAnsi="宋体" w:hint="eastAsia"/>
        </w:rPr>
        <w:t>每批数量在1-</w:t>
      </w:r>
      <w:r w:rsidRPr="002850D5">
        <w:rPr>
          <w:rFonts w:ascii="宋体" w:eastAsia="宋体" w:hAnsi="宋体"/>
        </w:rPr>
        <w:t>10000</w:t>
      </w:r>
      <w:r w:rsidRPr="002850D5">
        <w:rPr>
          <w:rFonts w:ascii="宋体" w:eastAsia="宋体" w:hAnsi="宋体" w:hint="eastAsia"/>
        </w:rPr>
        <w:t>不等；每个二维码数据由若干个数字和字母组成，最多2</w:t>
      </w:r>
      <w:r w:rsidRPr="002850D5">
        <w:rPr>
          <w:rFonts w:ascii="宋体" w:eastAsia="宋体" w:hAnsi="宋体"/>
        </w:rPr>
        <w:t>0</w:t>
      </w:r>
      <w:r w:rsidRPr="002850D5">
        <w:rPr>
          <w:rFonts w:ascii="宋体" w:eastAsia="宋体" w:hAnsi="宋体" w:hint="eastAsia"/>
        </w:rPr>
        <w:t>位；</w:t>
      </w:r>
    </w:p>
    <w:p w:rsidR="00AC182E" w:rsidRPr="002850D5" w:rsidRDefault="00AC182E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50D5">
        <w:rPr>
          <w:rFonts w:ascii="宋体" w:eastAsia="宋体" w:hAnsi="宋体"/>
        </w:rPr>
        <w:t>E</w:t>
      </w:r>
      <w:r w:rsidRPr="002850D5">
        <w:rPr>
          <w:rFonts w:ascii="宋体" w:eastAsia="宋体" w:hAnsi="宋体" w:hint="eastAsia"/>
        </w:rPr>
        <w:t>xcel</w:t>
      </w:r>
      <w:r w:rsidR="00895C4E">
        <w:rPr>
          <w:rFonts w:ascii="宋体" w:eastAsia="宋体" w:hAnsi="宋体" w:hint="eastAsia"/>
        </w:rPr>
        <w:t>表格的样式大概如下图示意</w:t>
      </w:r>
      <w:r w:rsidRPr="002850D5">
        <w:rPr>
          <w:rFonts w:ascii="宋体" w:eastAsia="宋体" w:hAnsi="宋体" w:hint="eastAsia"/>
        </w:rPr>
        <w:t>：</w:t>
      </w:r>
    </w:p>
    <w:p w:rsidR="00AC182E" w:rsidRPr="00AC182E" w:rsidRDefault="00895C4E" w:rsidP="00AC182E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3816985" cy="25730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82E" w:rsidRPr="002850D5" w:rsidRDefault="00AC182E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50D5">
        <w:rPr>
          <w:rFonts w:ascii="宋体" w:eastAsia="宋体" w:hAnsi="宋体" w:hint="eastAsia"/>
        </w:rPr>
        <w:t>生产人员将excel表格用U盘导入到喷码设备系统中；</w:t>
      </w:r>
    </w:p>
    <w:p w:rsidR="009045F3" w:rsidRPr="002850D5" w:rsidRDefault="00AC182E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50D5">
        <w:rPr>
          <w:rFonts w:ascii="宋体" w:eastAsia="宋体" w:hAnsi="宋体" w:hint="eastAsia"/>
        </w:rPr>
        <w:t>设置完成后，启动包装线；</w:t>
      </w:r>
    </w:p>
    <w:p w:rsidR="00AC182E" w:rsidRPr="005B23A6" w:rsidRDefault="00AC182E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喷码设备将</w:t>
      </w:r>
      <w:r w:rsidRPr="005B23A6">
        <w:rPr>
          <w:rFonts w:ascii="宋体" w:eastAsia="宋体" w:hAnsi="宋体" w:hint="eastAsia"/>
          <w:color w:val="FF0000"/>
        </w:rPr>
        <w:t>按照Excel表格中的顺序依次将</w:t>
      </w:r>
      <w:r w:rsidR="009045F3" w:rsidRPr="005B23A6">
        <w:rPr>
          <w:rFonts w:ascii="宋体" w:eastAsia="宋体" w:hAnsi="宋体" w:hint="eastAsia"/>
          <w:color w:val="FF0000"/>
        </w:rPr>
        <w:t>二维码</w:t>
      </w:r>
      <w:r w:rsidRPr="005B23A6">
        <w:rPr>
          <w:rFonts w:ascii="宋体" w:eastAsia="宋体" w:hAnsi="宋体" w:hint="eastAsia"/>
          <w:color w:val="FF0000"/>
        </w:rPr>
        <w:t>数据转化为</w:t>
      </w:r>
      <w:r w:rsidR="009045F3" w:rsidRPr="005B23A6">
        <w:rPr>
          <w:rFonts w:ascii="宋体" w:eastAsia="宋体" w:hAnsi="宋体" w:hint="eastAsia"/>
          <w:color w:val="FF0000"/>
        </w:rPr>
        <w:t>二维码，同时和</w:t>
      </w:r>
      <w:r w:rsidR="005B23A6" w:rsidRPr="005B23A6">
        <w:rPr>
          <w:rFonts w:ascii="宋体" w:eastAsia="宋体" w:hAnsi="宋体" w:hint="eastAsia"/>
          <w:color w:val="FF0000"/>
        </w:rPr>
        <w:lastRenderedPageBreak/>
        <w:t>型号、</w:t>
      </w:r>
      <w:r w:rsidR="009045F3" w:rsidRPr="005B23A6">
        <w:rPr>
          <w:rFonts w:ascii="宋体" w:eastAsia="宋体" w:hAnsi="宋体" w:hint="eastAsia"/>
          <w:color w:val="FF0000"/>
        </w:rPr>
        <w:t>生产日期、生产批号分行喷码在包装袋的指定位置；</w:t>
      </w:r>
    </w:p>
    <w:p w:rsidR="005B23A6" w:rsidRPr="005B23A6" w:rsidRDefault="005B23A6" w:rsidP="005B23A6">
      <w:pPr>
        <w:pStyle w:val="a3"/>
        <w:spacing w:line="360" w:lineRule="auto"/>
        <w:ind w:left="1145" w:firstLineChars="0" w:firstLine="0"/>
        <w:rPr>
          <w:rFonts w:ascii="宋体" w:eastAsia="宋体" w:hAnsi="宋体"/>
          <w:b/>
          <w:sz w:val="28"/>
          <w:szCs w:val="28"/>
        </w:rPr>
      </w:pPr>
      <w:r w:rsidRPr="005B23A6">
        <w:rPr>
          <w:rFonts w:ascii="宋体" w:eastAsia="宋体" w:hAnsi="宋体" w:hint="eastAsia"/>
          <w:b/>
          <w:color w:val="FF0000"/>
          <w:sz w:val="28"/>
          <w:szCs w:val="28"/>
        </w:rPr>
        <w:t>因为不同的批次，型号、生产日期、生产批号也不相同，也需要做外部数据导入！！</w:t>
      </w:r>
    </w:p>
    <w:p w:rsidR="009045F3" w:rsidRDefault="009045F3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喷码工序的下一道工序是读码检测，应安装有读码检测设备；</w:t>
      </w:r>
    </w:p>
    <w:p w:rsidR="009045F3" w:rsidRDefault="009045F3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喷码设备在喷码的同时将信息实时传送给读码检测设备，读取包装袋上的二维码并进行数据比对，如果喷码正确，则正常进入后一道工序；如果读码与喷码数据不一致，或读码不成功，则应将该包装袋剔除出来，或破坏该包装袋，或在包装袋上</w:t>
      </w:r>
      <w:r w:rsidR="00E87768">
        <w:rPr>
          <w:rFonts w:ascii="宋体" w:eastAsia="宋体" w:hAnsi="宋体" w:hint="eastAsia"/>
        </w:rPr>
        <w:t>做标记，同时应有报警声提示，提醒生产人员及时将该包装袋剔除。</w:t>
      </w:r>
    </w:p>
    <w:p w:rsidR="00FB4DE9" w:rsidRPr="005F5A78" w:rsidRDefault="00FB4DE9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</w:rPr>
      </w:pPr>
      <w:r w:rsidRPr="005F5A78">
        <w:rPr>
          <w:rFonts w:ascii="宋体" w:eastAsia="宋体" w:hAnsi="宋体" w:hint="eastAsia"/>
          <w:color w:val="FF0000"/>
        </w:rPr>
        <w:t>可在系统中设置“喷码成功多少个后自动停止包装线”，并在停止后统计未喷码的数据并形成execl表格。比如：需生产一批数量1</w:t>
      </w:r>
      <w:r w:rsidRPr="005F5A78">
        <w:rPr>
          <w:rFonts w:ascii="宋体" w:eastAsia="宋体" w:hAnsi="宋体"/>
          <w:color w:val="FF0000"/>
        </w:rPr>
        <w:t>0000</w:t>
      </w:r>
      <w:r w:rsidRPr="005F5A78">
        <w:rPr>
          <w:rFonts w:ascii="宋体" w:eastAsia="宋体" w:hAnsi="宋体" w:hint="eastAsia"/>
          <w:color w:val="FF0000"/>
        </w:rPr>
        <w:t>个的产品，先导入一个excel表格，这个表格中有1</w:t>
      </w:r>
      <w:r w:rsidRPr="005F5A78">
        <w:rPr>
          <w:rFonts w:ascii="宋体" w:eastAsia="宋体" w:hAnsi="宋体"/>
          <w:color w:val="FF0000"/>
        </w:rPr>
        <w:t>1000</w:t>
      </w:r>
      <w:r w:rsidRPr="005F5A78">
        <w:rPr>
          <w:rFonts w:ascii="宋体" w:eastAsia="宋体" w:hAnsi="宋体" w:hint="eastAsia"/>
          <w:color w:val="FF0000"/>
        </w:rPr>
        <w:t>个二维码数据，生产人员可以在系统中设置</w:t>
      </w:r>
      <w:r w:rsidRPr="005F5A78">
        <w:rPr>
          <w:rFonts w:ascii="宋体" w:eastAsia="宋体" w:hAnsi="宋体"/>
          <w:color w:val="FF0000"/>
        </w:rPr>
        <w:t>10000</w:t>
      </w:r>
      <w:r w:rsidRPr="005F5A78">
        <w:rPr>
          <w:rFonts w:ascii="宋体" w:eastAsia="宋体" w:hAnsi="宋体" w:hint="eastAsia"/>
          <w:color w:val="FF0000"/>
        </w:rPr>
        <w:t>个喷码成功后自动停止包装线；在包装线实际运行过程中，将实时计数已经正确喷码的次数，当计数达到</w:t>
      </w:r>
      <w:r w:rsidRPr="005F5A78">
        <w:rPr>
          <w:rFonts w:ascii="宋体" w:eastAsia="宋体" w:hAnsi="宋体"/>
          <w:color w:val="FF0000"/>
        </w:rPr>
        <w:t>10000</w:t>
      </w:r>
      <w:r w:rsidRPr="005F5A78">
        <w:rPr>
          <w:rFonts w:ascii="宋体" w:eastAsia="宋体" w:hAnsi="宋体" w:hint="eastAsia"/>
          <w:color w:val="FF0000"/>
        </w:rPr>
        <w:t>后，包装自动停止，并统计已经喷码成功的二维码数据形成一个excel表格</w:t>
      </w:r>
      <w:r w:rsidR="005F5A78" w:rsidRPr="005F5A78">
        <w:rPr>
          <w:rFonts w:ascii="宋体" w:eastAsia="宋体" w:hAnsi="宋体" w:hint="eastAsia"/>
          <w:color w:val="FF0000"/>
        </w:rPr>
        <w:t>，再统计没有喷码或喷码错误的二维码数据并形成一个excel表格；生产人员可用U盘将这两个表格导出。</w:t>
      </w:r>
    </w:p>
    <w:p w:rsidR="002850D5" w:rsidRDefault="002850D5" w:rsidP="002850D5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</w:p>
    <w:p w:rsidR="00B44EF5" w:rsidRDefault="00B44EF5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在包装过程中或包装结束后，读</w:t>
      </w:r>
      <w:r w:rsidR="002A24E1">
        <w:rPr>
          <w:rFonts w:ascii="宋体" w:eastAsia="宋体" w:hAnsi="宋体" w:hint="eastAsia"/>
        </w:rPr>
        <w:t>码设备和喷码设备之间实时通信，将错码、漏码信息传给喷码设备补打</w:t>
      </w:r>
      <w:r>
        <w:rPr>
          <w:rFonts w:ascii="宋体" w:eastAsia="宋体" w:hAnsi="宋体" w:hint="eastAsia"/>
        </w:rPr>
        <w:t>。</w:t>
      </w:r>
    </w:p>
    <w:p w:rsidR="00414B6F" w:rsidRPr="00AC182E" w:rsidRDefault="00414B6F" w:rsidP="002850D5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也可考虑，后期厂家是否能提供系统升级服务，将喷码设备和读码设备系统与我们的云平台连接，通过云平台控制喷码和错码的统计等。</w:t>
      </w:r>
    </w:p>
    <w:sectPr w:rsidR="00414B6F" w:rsidRPr="00AC182E" w:rsidSect="0024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83F" w:rsidRDefault="00B9783F" w:rsidP="002234FB">
      <w:r>
        <w:separator/>
      </w:r>
    </w:p>
  </w:endnote>
  <w:endnote w:type="continuationSeparator" w:id="0">
    <w:p w:rsidR="00B9783F" w:rsidRDefault="00B9783F" w:rsidP="00223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83F" w:rsidRDefault="00B9783F" w:rsidP="002234FB">
      <w:r>
        <w:separator/>
      </w:r>
    </w:p>
  </w:footnote>
  <w:footnote w:type="continuationSeparator" w:id="0">
    <w:p w:rsidR="00B9783F" w:rsidRDefault="00B9783F" w:rsidP="00223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146F"/>
    <w:multiLevelType w:val="hybridMultilevel"/>
    <w:tmpl w:val="CFC8A4B4"/>
    <w:lvl w:ilvl="0" w:tplc="1C567C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877E2"/>
    <w:multiLevelType w:val="hybridMultilevel"/>
    <w:tmpl w:val="463610D6"/>
    <w:lvl w:ilvl="0" w:tplc="F1BC550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576B3"/>
    <w:multiLevelType w:val="multilevel"/>
    <w:tmpl w:val="2BEC4D2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327617A9"/>
    <w:multiLevelType w:val="hybridMultilevel"/>
    <w:tmpl w:val="D93A1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691047"/>
    <w:multiLevelType w:val="hybridMultilevel"/>
    <w:tmpl w:val="2B106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167E5E"/>
    <w:multiLevelType w:val="multilevel"/>
    <w:tmpl w:val="0C461F7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>
    <w:nsid w:val="76FF5B65"/>
    <w:multiLevelType w:val="hybridMultilevel"/>
    <w:tmpl w:val="B6623B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D2A"/>
    <w:rsid w:val="001E3CB4"/>
    <w:rsid w:val="002234FB"/>
    <w:rsid w:val="00245B39"/>
    <w:rsid w:val="002850D5"/>
    <w:rsid w:val="002A24E1"/>
    <w:rsid w:val="00414B6F"/>
    <w:rsid w:val="004B7C57"/>
    <w:rsid w:val="00541239"/>
    <w:rsid w:val="005B23A6"/>
    <w:rsid w:val="005F392B"/>
    <w:rsid w:val="005F5A78"/>
    <w:rsid w:val="00611D2A"/>
    <w:rsid w:val="00642A31"/>
    <w:rsid w:val="00642BA2"/>
    <w:rsid w:val="006653D3"/>
    <w:rsid w:val="007116C6"/>
    <w:rsid w:val="00754601"/>
    <w:rsid w:val="0078587B"/>
    <w:rsid w:val="00792569"/>
    <w:rsid w:val="007B1BF3"/>
    <w:rsid w:val="007E619F"/>
    <w:rsid w:val="0086645A"/>
    <w:rsid w:val="0089284F"/>
    <w:rsid w:val="00895C4E"/>
    <w:rsid w:val="008B00B5"/>
    <w:rsid w:val="009045F3"/>
    <w:rsid w:val="009A6DBC"/>
    <w:rsid w:val="009F5BE1"/>
    <w:rsid w:val="00A069C7"/>
    <w:rsid w:val="00A33997"/>
    <w:rsid w:val="00AC182E"/>
    <w:rsid w:val="00B44EF5"/>
    <w:rsid w:val="00B9783F"/>
    <w:rsid w:val="00BA7BB8"/>
    <w:rsid w:val="00E87768"/>
    <w:rsid w:val="00EB78D5"/>
    <w:rsid w:val="00EC38B4"/>
    <w:rsid w:val="00F407A0"/>
    <w:rsid w:val="00FB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239"/>
    <w:pPr>
      <w:ind w:firstLineChars="200" w:firstLine="420"/>
    </w:pPr>
  </w:style>
  <w:style w:type="table" w:styleId="a4">
    <w:name w:val="Table Grid"/>
    <w:basedOn w:val="a1"/>
    <w:uiPriority w:val="39"/>
    <w:rsid w:val="00AC1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34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34F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95C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5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D189-A678-44E7-AA1C-139A51486D28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EB735CAC-E4F9-44E9-8A6F-1162F6A4AFA8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142F4900-AA76-4C84-88E0-B3B8A3B8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289174650@qq.com</dc:creator>
  <cp:lastModifiedBy>xbany</cp:lastModifiedBy>
  <cp:revision>4</cp:revision>
  <dcterms:created xsi:type="dcterms:W3CDTF">2019-03-29T09:39:00Z</dcterms:created>
  <dcterms:modified xsi:type="dcterms:W3CDTF">2019-03-29T09:46:00Z</dcterms:modified>
</cp:coreProperties>
</file>