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B8B4B" w14:textId="77777777" w:rsidR="008E18B9" w:rsidRDefault="008E18B9">
      <w:pPr>
        <w:spacing w:after="0"/>
        <w:ind w:left="-1440" w:right="10466"/>
      </w:pPr>
    </w:p>
    <w:tbl>
      <w:tblPr>
        <w:tblStyle w:val="TableGrid"/>
        <w:tblW w:w="9352" w:type="dxa"/>
        <w:tblInd w:w="303" w:type="dxa"/>
        <w:tblCellMar>
          <w:top w:w="25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4499"/>
        <w:gridCol w:w="388"/>
        <w:gridCol w:w="4465"/>
      </w:tblGrid>
      <w:tr w:rsidR="008E18B9" w14:paraId="64CE2876" w14:textId="77777777">
        <w:trPr>
          <w:trHeight w:val="247"/>
        </w:trPr>
        <w:tc>
          <w:tcPr>
            <w:tcW w:w="4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B6634" w14:textId="77777777" w:rsidR="008E18B9" w:rsidRDefault="00C413DE">
            <w:pPr>
              <w:spacing w:after="0"/>
              <w:ind w:left="120"/>
              <w:jc w:val="center"/>
            </w:pPr>
            <w:r>
              <w:rPr>
                <w:b/>
                <w:sz w:val="18"/>
              </w:rPr>
              <w:t>Questions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CDCCE4F" w14:textId="77777777" w:rsidR="008E18B9" w:rsidRDefault="008E18B9"/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DE35204" w14:textId="77777777" w:rsidR="008E18B9" w:rsidRDefault="00C413DE">
            <w:pPr>
              <w:spacing w:after="0"/>
              <w:ind w:right="269"/>
              <w:jc w:val="center"/>
            </w:pPr>
            <w:r>
              <w:rPr>
                <w:b/>
                <w:sz w:val="18"/>
              </w:rPr>
              <w:t>Réponses</w:t>
            </w:r>
          </w:p>
        </w:tc>
      </w:tr>
      <w:tr w:rsidR="008E18B9" w14:paraId="0B93A55A" w14:textId="77777777">
        <w:trPr>
          <w:trHeight w:val="389"/>
        </w:trPr>
        <w:tc>
          <w:tcPr>
            <w:tcW w:w="44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31BDF" w14:textId="77777777" w:rsidR="008E18B9" w:rsidRDefault="00C413DE">
            <w:pPr>
              <w:spacing w:after="0"/>
              <w:ind w:left="124"/>
            </w:pPr>
            <w:r w:rsidRPr="00C413DE">
              <w:rPr>
                <w:b/>
                <w:sz w:val="18"/>
                <w:lang w:val="fr-FR"/>
              </w:rPr>
              <w:t xml:space="preserve">1. </w:t>
            </w:r>
            <w:r w:rsidRPr="00C413DE">
              <w:rPr>
                <w:sz w:val="18"/>
                <w:lang w:val="fr-FR"/>
              </w:rPr>
              <w:t xml:space="preserve">Soit X une variable pouvant prendre les valeurs suivantes : “très lent", “lent", “assez rapide", “rapide", “très rapide". </w:t>
            </w:r>
            <w:r>
              <w:rPr>
                <w:sz w:val="18"/>
              </w:rPr>
              <w:t>Que peut-on dire de cette variable ?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30810E28" w14:textId="4CE2CC42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208EDB2" w14:textId="77777777" w:rsidR="008E18B9" w:rsidRDefault="00C413DE">
            <w:pPr>
              <w:spacing w:after="0"/>
            </w:pPr>
            <w:r w:rsidRPr="00C413DE">
              <w:rPr>
                <w:sz w:val="18"/>
                <w:highlight w:val="yellow"/>
              </w:rPr>
              <w:t>Elle est qualitative</w:t>
            </w:r>
          </w:p>
        </w:tc>
      </w:tr>
      <w:tr w:rsidR="008E18B9" w14:paraId="46A80CCC" w14:textId="77777777">
        <w:trPr>
          <w:trHeight w:val="38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3B1F73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093249A2" w14:textId="33C2D399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3F90EF" w14:textId="77777777" w:rsidR="008E18B9" w:rsidRDefault="00C413DE">
            <w:pPr>
              <w:spacing w:after="0"/>
            </w:pPr>
            <w:r>
              <w:rPr>
                <w:sz w:val="18"/>
              </w:rPr>
              <w:t>Elle est quantitative</w:t>
            </w:r>
          </w:p>
        </w:tc>
      </w:tr>
      <w:tr w:rsidR="008E18B9" w14:paraId="439DF0C9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7FFBE22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692DF7E4" w14:textId="543C6355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38BC1FE" w14:textId="77777777" w:rsidR="008E18B9" w:rsidRDefault="00C413DE">
            <w:pPr>
              <w:spacing w:after="0"/>
            </w:pPr>
            <w:r>
              <w:rPr>
                <w:sz w:val="18"/>
              </w:rPr>
              <w:t>Elle est continue</w:t>
            </w:r>
          </w:p>
        </w:tc>
      </w:tr>
      <w:tr w:rsidR="008E18B9" w:rsidRPr="00C413DE" w14:paraId="5C1A1469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B1BC0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19D4483A" w14:textId="2BBB8A0C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FE3AABD" w14:textId="77777777" w:rsidR="008E18B9" w:rsidRPr="00C413DE" w:rsidRDefault="00C413DE">
            <w:pPr>
              <w:spacing w:after="0"/>
              <w:rPr>
                <w:lang w:val="fr-FR"/>
              </w:rPr>
            </w:pPr>
            <w:r w:rsidRPr="00C413DE">
              <w:rPr>
                <w:sz w:val="18"/>
                <w:highlight w:val="yellow"/>
                <w:lang w:val="fr-FR"/>
              </w:rPr>
              <w:t>Elle est ordonnée</w:t>
            </w:r>
          </w:p>
        </w:tc>
      </w:tr>
      <w:tr w:rsidR="008E18B9" w14:paraId="6DAB861C" w14:textId="77777777">
        <w:trPr>
          <w:trHeight w:val="360"/>
        </w:trPr>
        <w:tc>
          <w:tcPr>
            <w:tcW w:w="44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DF4CE" w14:textId="77777777" w:rsidR="008E18B9" w:rsidRPr="00C413DE" w:rsidRDefault="00C413DE">
            <w:pPr>
              <w:spacing w:after="0"/>
              <w:ind w:left="124"/>
              <w:rPr>
                <w:lang w:val="fr-FR"/>
              </w:rPr>
            </w:pPr>
            <w:r w:rsidRPr="00C413DE">
              <w:rPr>
                <w:b/>
                <w:sz w:val="18"/>
                <w:lang w:val="fr-FR"/>
              </w:rPr>
              <w:t xml:space="preserve">2. </w:t>
            </w:r>
            <w:r w:rsidRPr="00C413DE">
              <w:rPr>
                <w:sz w:val="18"/>
                <w:lang w:val="fr-FR"/>
              </w:rPr>
              <w:t>Lesquelles de ces mesures sont des mesures de tendance centrale ?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33F57BEC" w14:textId="2AC884C3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B9FD497" w14:textId="77777777" w:rsidR="008E18B9" w:rsidRDefault="00C413DE">
            <w:pPr>
              <w:spacing w:after="0"/>
            </w:pPr>
            <w:r w:rsidRPr="00D36BA0">
              <w:rPr>
                <w:sz w:val="18"/>
                <w:highlight w:val="yellow"/>
              </w:rPr>
              <w:t>La moyenne</w:t>
            </w:r>
          </w:p>
        </w:tc>
      </w:tr>
      <w:tr w:rsidR="008E18B9" w14:paraId="0DA2AFD9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844D7AE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341323A0" w14:textId="1C23F707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4A7CCD" w14:textId="77777777" w:rsidR="008E18B9" w:rsidRDefault="00C413DE">
            <w:pPr>
              <w:spacing w:after="0"/>
            </w:pPr>
            <w:r w:rsidRPr="00D36BA0">
              <w:rPr>
                <w:sz w:val="18"/>
                <w:highlight w:val="yellow"/>
              </w:rPr>
              <w:t>Le mode</w:t>
            </w:r>
          </w:p>
        </w:tc>
      </w:tr>
      <w:tr w:rsidR="008E18B9" w14:paraId="30CE9A5B" w14:textId="77777777">
        <w:trPr>
          <w:trHeight w:val="35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40D679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1370B41B" w14:textId="36C77017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5BA229C" w14:textId="77777777" w:rsidR="008E18B9" w:rsidRDefault="00C413DE">
            <w:pPr>
              <w:spacing w:after="0"/>
            </w:pPr>
            <w:r>
              <w:rPr>
                <w:sz w:val="18"/>
              </w:rPr>
              <w:t>L’écart-type</w:t>
            </w:r>
          </w:p>
        </w:tc>
      </w:tr>
      <w:tr w:rsidR="008E18B9" w14:paraId="359DECEE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1046D2E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21DD2234" w14:textId="6A14B097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B75E9FA" w14:textId="77777777" w:rsidR="008E18B9" w:rsidRDefault="00C413DE">
            <w:pPr>
              <w:spacing w:after="0"/>
            </w:pPr>
            <w:r>
              <w:rPr>
                <w:sz w:val="18"/>
              </w:rPr>
              <w:t>La variance</w:t>
            </w:r>
          </w:p>
        </w:tc>
      </w:tr>
      <w:tr w:rsidR="008E18B9" w14:paraId="13350270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7452D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7445733C" w14:textId="7BF7BCD8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762C53A" w14:textId="77777777" w:rsidR="008E18B9" w:rsidRDefault="00C413DE">
            <w:pPr>
              <w:spacing w:after="0"/>
            </w:pPr>
            <w:r w:rsidRPr="00D36BA0">
              <w:rPr>
                <w:sz w:val="18"/>
                <w:highlight w:val="yellow"/>
              </w:rPr>
              <w:t>La médiane</w:t>
            </w:r>
          </w:p>
        </w:tc>
      </w:tr>
      <w:tr w:rsidR="008E18B9" w14:paraId="28EFAD56" w14:textId="77777777">
        <w:trPr>
          <w:trHeight w:val="345"/>
        </w:trPr>
        <w:tc>
          <w:tcPr>
            <w:tcW w:w="44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B3749" w14:textId="77777777" w:rsidR="008E18B9" w:rsidRPr="00C413DE" w:rsidRDefault="00C413DE">
            <w:pPr>
              <w:spacing w:after="0"/>
              <w:ind w:left="124"/>
              <w:rPr>
                <w:lang w:val="fr-FR"/>
              </w:rPr>
            </w:pPr>
            <w:r w:rsidRPr="00C413DE">
              <w:rPr>
                <w:b/>
                <w:sz w:val="18"/>
                <w:lang w:val="fr-FR"/>
              </w:rPr>
              <w:t xml:space="preserve">3. </w:t>
            </w:r>
            <w:r w:rsidRPr="00C413DE">
              <w:rPr>
                <w:sz w:val="18"/>
                <w:lang w:val="fr-FR"/>
              </w:rPr>
              <w:t xml:space="preserve">Que peut-on dire de la fonction de répartition </w:t>
            </w:r>
            <w:r w:rsidRPr="00C413DE">
              <w:rPr>
                <w:i/>
                <w:sz w:val="18"/>
                <w:lang w:val="fr-FR"/>
              </w:rPr>
              <w:t>F</w:t>
            </w:r>
            <w:r w:rsidRPr="00C413DE">
              <w:rPr>
                <w:sz w:val="18"/>
                <w:vertAlign w:val="subscript"/>
                <w:lang w:val="fr-FR"/>
              </w:rPr>
              <w:t>X</w:t>
            </w:r>
            <w:r w:rsidRPr="00C413DE">
              <w:rPr>
                <w:sz w:val="18"/>
                <w:lang w:val="fr-FR"/>
              </w:rPr>
              <w:t>(</w:t>
            </w:r>
            <w:r w:rsidRPr="00C413DE">
              <w:rPr>
                <w:i/>
                <w:sz w:val="18"/>
                <w:lang w:val="fr-FR"/>
              </w:rPr>
              <w:t>x</w:t>
            </w:r>
            <w:r w:rsidRPr="00C413DE">
              <w:rPr>
                <w:sz w:val="18"/>
                <w:lang w:val="fr-FR"/>
              </w:rPr>
              <w:t>) associée à la variable aléatoire X ?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0A74D8FE" w14:textId="20892979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FB54A49" w14:textId="77777777" w:rsidR="008E18B9" w:rsidRPr="0021627C" w:rsidRDefault="00C413DE">
            <w:pPr>
              <w:spacing w:after="0"/>
              <w:rPr>
                <w:highlight w:val="yellow"/>
              </w:rPr>
            </w:pPr>
            <w:r w:rsidRPr="0021627C">
              <w:rPr>
                <w:i/>
                <w:sz w:val="18"/>
                <w:highlight w:val="yellow"/>
              </w:rPr>
              <w:t>F</w:t>
            </w:r>
            <w:r w:rsidRPr="0021627C">
              <w:rPr>
                <w:sz w:val="18"/>
                <w:highlight w:val="yellow"/>
                <w:vertAlign w:val="subscript"/>
              </w:rPr>
              <w:t>X</w:t>
            </w:r>
            <w:r w:rsidRPr="0021627C">
              <w:rPr>
                <w:sz w:val="18"/>
                <w:highlight w:val="yellow"/>
              </w:rPr>
              <w:t>(</w:t>
            </w:r>
            <w:r w:rsidRPr="0021627C">
              <w:rPr>
                <w:i/>
                <w:sz w:val="18"/>
                <w:highlight w:val="yellow"/>
              </w:rPr>
              <w:t>x</w:t>
            </w:r>
            <w:r w:rsidRPr="0021627C">
              <w:rPr>
                <w:sz w:val="18"/>
                <w:highlight w:val="yellow"/>
              </w:rPr>
              <w:t xml:space="preserve">) </w:t>
            </w:r>
            <w:r w:rsidRPr="0021627C">
              <w:rPr>
                <w:i/>
                <w:sz w:val="18"/>
                <w:highlight w:val="yellow"/>
              </w:rPr>
              <w:t>=P</w:t>
            </w:r>
            <w:r w:rsidRPr="0021627C">
              <w:rPr>
                <w:sz w:val="18"/>
                <w:highlight w:val="yellow"/>
              </w:rPr>
              <w:t xml:space="preserve">(X </w:t>
            </w:r>
            <w:r w:rsidRPr="0021627C">
              <w:rPr>
                <w:i/>
                <w:sz w:val="18"/>
                <w:highlight w:val="yellow"/>
              </w:rPr>
              <w:t>≤ x</w:t>
            </w:r>
            <w:r w:rsidRPr="0021627C">
              <w:rPr>
                <w:sz w:val="18"/>
                <w:highlight w:val="yellow"/>
              </w:rPr>
              <w:t>)</w:t>
            </w:r>
          </w:p>
        </w:tc>
      </w:tr>
      <w:tr w:rsidR="008E18B9" w14:paraId="2A03F99B" w14:textId="7777777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DD9756A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6A7A2DAF" w14:textId="7F20988C" w:rsidR="0021627C" w:rsidRPr="0021627C" w:rsidRDefault="0021627C" w:rsidP="0021627C">
            <w:pPr>
              <w:spacing w:after="0"/>
              <w:ind w:left="124"/>
              <w:jc w:val="both"/>
              <w:rPr>
                <w:rFonts w:eastAsiaTheme="minorEastAsia" w:hint="eastAsia"/>
                <w:i/>
                <w:sz w:val="18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C378C08" w14:textId="77777777" w:rsidR="008E18B9" w:rsidRPr="0021627C" w:rsidRDefault="00C413DE">
            <w:pPr>
              <w:spacing w:after="0"/>
              <w:rPr>
                <w:highlight w:val="yellow"/>
              </w:rPr>
            </w:pPr>
            <w:r w:rsidRPr="0021627C">
              <w:rPr>
                <w:i/>
                <w:sz w:val="18"/>
                <w:highlight w:val="yellow"/>
              </w:rPr>
              <w:t>F</w:t>
            </w:r>
            <w:r w:rsidRPr="0021627C">
              <w:rPr>
                <w:sz w:val="18"/>
                <w:highlight w:val="yellow"/>
                <w:vertAlign w:val="subscript"/>
              </w:rPr>
              <w:t>X</w:t>
            </w:r>
            <w:r w:rsidRPr="0021627C">
              <w:rPr>
                <w:sz w:val="18"/>
                <w:highlight w:val="yellow"/>
              </w:rPr>
              <w:t>(</w:t>
            </w:r>
            <w:r w:rsidRPr="0021627C">
              <w:rPr>
                <w:i/>
                <w:sz w:val="18"/>
                <w:highlight w:val="yellow"/>
              </w:rPr>
              <w:t>x</w:t>
            </w:r>
            <w:r w:rsidRPr="0021627C">
              <w:rPr>
                <w:sz w:val="18"/>
                <w:highlight w:val="yellow"/>
              </w:rPr>
              <w:t>) est croissante</w:t>
            </w:r>
          </w:p>
        </w:tc>
      </w:tr>
      <w:tr w:rsidR="008E18B9" w14:paraId="32ED3566" w14:textId="7777777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58B7BF5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031F5F3E" w14:textId="6BC9FBDC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5957D1A" w14:textId="77777777" w:rsidR="008E18B9" w:rsidRPr="0021627C" w:rsidRDefault="00C413DE">
            <w:pPr>
              <w:spacing w:after="0"/>
              <w:rPr>
                <w:highlight w:val="yellow"/>
              </w:rPr>
            </w:pPr>
            <w:r w:rsidRPr="0021627C">
              <w:rPr>
                <w:sz w:val="18"/>
                <w:highlight w:val="yellow"/>
              </w:rPr>
              <w:t>FX : Ω→ [0,1]</w:t>
            </w:r>
          </w:p>
        </w:tc>
      </w:tr>
      <w:tr w:rsidR="008E18B9" w14:paraId="213EF91F" w14:textId="7777777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66A90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49D2EE5A" w14:textId="3ED018D0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0EDCF2" w14:textId="77777777" w:rsidR="008E18B9" w:rsidRDefault="00C413DE">
            <w:pPr>
              <w:spacing w:after="0"/>
            </w:pPr>
            <w:r>
              <w:rPr>
                <w:i/>
                <w:sz w:val="18"/>
              </w:rPr>
              <w:t>F</w:t>
            </w:r>
            <w:r>
              <w:rPr>
                <w:sz w:val="18"/>
                <w:vertAlign w:val="subscript"/>
              </w:rPr>
              <w:t>X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x</w:t>
            </w:r>
            <w:r>
              <w:rPr>
                <w:sz w:val="18"/>
              </w:rPr>
              <w:t xml:space="preserve">) </w:t>
            </w:r>
            <w:r>
              <w:rPr>
                <w:i/>
                <w:sz w:val="18"/>
              </w:rPr>
              <w:t>=P</w:t>
            </w:r>
            <w:r>
              <w:rPr>
                <w:sz w:val="18"/>
              </w:rPr>
              <w:t xml:space="preserve">(X </w:t>
            </w:r>
            <w:r>
              <w:rPr>
                <w:i/>
                <w:sz w:val="18"/>
              </w:rPr>
              <w:t>= x</w:t>
            </w:r>
            <w:r>
              <w:rPr>
                <w:sz w:val="18"/>
              </w:rPr>
              <w:t>)</w:t>
            </w:r>
          </w:p>
        </w:tc>
      </w:tr>
      <w:tr w:rsidR="008E18B9" w14:paraId="12DD285A" w14:textId="77777777">
        <w:trPr>
          <w:trHeight w:val="389"/>
        </w:trPr>
        <w:tc>
          <w:tcPr>
            <w:tcW w:w="44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7DF80" w14:textId="77777777" w:rsidR="008E18B9" w:rsidRPr="00C413DE" w:rsidRDefault="00C413DE">
            <w:pPr>
              <w:spacing w:after="0"/>
              <w:ind w:left="124"/>
              <w:rPr>
                <w:lang w:val="fr-FR"/>
              </w:rPr>
            </w:pPr>
            <w:r w:rsidRPr="00C413DE">
              <w:rPr>
                <w:b/>
                <w:sz w:val="18"/>
                <w:lang w:val="fr-FR"/>
              </w:rPr>
              <w:t xml:space="preserve">4. </w:t>
            </w:r>
            <w:r w:rsidRPr="00C413DE">
              <w:rPr>
                <w:sz w:val="18"/>
                <w:lang w:val="fr-FR"/>
              </w:rPr>
              <w:t>Quelle(s) formule(s) permet(tent) de calculer la variance d’une variable ?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6575DEAE" w14:textId="4A156CAE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75ECA75A" w14:textId="77777777" w:rsidR="008E18B9" w:rsidRDefault="00C413DE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 wp14:anchorId="220F31B9" wp14:editId="3BF3454C">
                  <wp:extent cx="704088" cy="158496"/>
                  <wp:effectExtent l="0" t="0" r="0" b="0"/>
                  <wp:docPr id="22744" name="Picture 22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44" name="Picture 227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18"/>
              </w:rPr>
              <w:t>|</w:t>
            </w:r>
          </w:p>
        </w:tc>
      </w:tr>
      <w:tr w:rsidR="008E18B9" w14:paraId="2CC0C7E4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961B386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443109AD" w14:textId="12E72F7C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84CFE34" w14:textId="67231D44" w:rsidR="008E18B9" w:rsidRDefault="00ED3CC2">
            <w:pPr>
              <w:spacing w:after="0"/>
              <w:ind w:left="98" w:right="2926" w:hanging="98"/>
              <w:jc w:val="both"/>
            </w:pPr>
            <w:r>
              <w:rPr>
                <w:noProof/>
              </w:rPr>
              <w:drawing>
                <wp:inline distT="0" distB="0" distL="0" distR="0" wp14:anchorId="4926AB5E" wp14:editId="49141F5D">
                  <wp:extent cx="835072" cy="189789"/>
                  <wp:effectExtent l="0" t="0" r="317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88" cy="1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8B9" w14:paraId="7AFDFBC8" w14:textId="77777777">
        <w:trPr>
          <w:trHeight w:val="48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AC135BD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6137918A" w14:textId="0E66A57C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BD73AF8" w14:textId="64CCA5B1" w:rsidR="008E18B9" w:rsidRDefault="00ED3CC2">
            <w:pPr>
              <w:spacing w:after="0"/>
            </w:pPr>
            <w:r>
              <w:t>√</w:t>
            </w:r>
            <w:r w:rsidR="00C413DE">
              <w:rPr>
                <w:noProof/>
              </w:rPr>
              <w:drawing>
                <wp:inline distT="0" distB="0" distL="0" distR="0" wp14:anchorId="456FA372" wp14:editId="19FD7016">
                  <wp:extent cx="786384" cy="158496"/>
                  <wp:effectExtent l="0" t="0" r="0" b="0"/>
                  <wp:docPr id="22745" name="Picture 227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45" name="Picture 227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8B9" w14:paraId="46FB0DCD" w14:textId="77777777">
        <w:trPr>
          <w:trHeight w:val="38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B110A1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2FD7DCC3" w14:textId="21C7F09E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73CEA74" w14:textId="77777777" w:rsidR="008E18B9" w:rsidRPr="00ED3CC2" w:rsidRDefault="00C413DE">
            <w:pPr>
              <w:spacing w:after="0"/>
              <w:ind w:left="24"/>
              <w:rPr>
                <w:highlight w:val="yellow"/>
              </w:rPr>
            </w:pPr>
            <w:r w:rsidRPr="00ED3CC2">
              <w:rPr>
                <w:noProof/>
                <w:highlight w:val="yellow"/>
              </w:rPr>
              <w:drawing>
                <wp:inline distT="0" distB="0" distL="0" distR="0" wp14:anchorId="75C16283" wp14:editId="16ED3247">
                  <wp:extent cx="786384" cy="158496"/>
                  <wp:effectExtent l="0" t="0" r="0" b="0"/>
                  <wp:docPr id="22746" name="Picture 22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46" name="Picture 227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8B9" w14:paraId="18389D89" w14:textId="77777777">
        <w:trPr>
          <w:trHeight w:val="327"/>
        </w:trPr>
        <w:tc>
          <w:tcPr>
            <w:tcW w:w="44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D4B04" w14:textId="77777777" w:rsidR="008E18B9" w:rsidRPr="00C413DE" w:rsidRDefault="00C413DE">
            <w:pPr>
              <w:spacing w:after="0"/>
              <w:ind w:left="124"/>
              <w:rPr>
                <w:lang w:val="fr-FR"/>
              </w:rPr>
            </w:pPr>
            <w:r w:rsidRPr="00C413DE">
              <w:rPr>
                <w:b/>
                <w:sz w:val="18"/>
                <w:lang w:val="fr-FR"/>
              </w:rPr>
              <w:t xml:space="preserve">5. </w:t>
            </w:r>
            <w:r w:rsidRPr="00C413DE">
              <w:rPr>
                <w:sz w:val="18"/>
                <w:lang w:val="fr-FR"/>
              </w:rPr>
              <w:t>Combien vaut la médiane de ce jeu de données ?</w:t>
            </w:r>
          </w:p>
          <w:p w14:paraId="38438E41" w14:textId="77777777" w:rsidR="008E18B9" w:rsidRDefault="00C413DE">
            <w:pPr>
              <w:spacing w:after="0"/>
              <w:ind w:left="124"/>
            </w:pPr>
            <w:r>
              <w:rPr>
                <w:sz w:val="18"/>
              </w:rPr>
              <w:t>{16,10,17,1}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12B51720" w14:textId="62F4B8C9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44F35A" w14:textId="77777777" w:rsidR="008E18B9" w:rsidRDefault="00C413DE">
            <w:pPr>
              <w:spacing w:after="0"/>
            </w:pPr>
            <w:r>
              <w:rPr>
                <w:sz w:val="18"/>
              </w:rPr>
              <w:t>16</w:t>
            </w:r>
          </w:p>
        </w:tc>
      </w:tr>
      <w:tr w:rsidR="008E18B9" w14:paraId="7B8F0A8B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F006271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5CCD6270" w14:textId="3073BBB4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E465746" w14:textId="77777777" w:rsidR="008E18B9" w:rsidRDefault="00C413DE">
            <w:pPr>
              <w:spacing w:after="0"/>
            </w:pPr>
            <w:r>
              <w:rPr>
                <w:sz w:val="18"/>
              </w:rPr>
              <w:t>11</w:t>
            </w:r>
          </w:p>
        </w:tc>
      </w:tr>
      <w:tr w:rsidR="008E18B9" w14:paraId="26BF435E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9468D6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0D86BAC7" w14:textId="20E5F1A3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B82064" w14:textId="77777777" w:rsidR="008E18B9" w:rsidRDefault="00C413DE">
            <w:pPr>
              <w:spacing w:after="0"/>
            </w:pPr>
            <w:r>
              <w:rPr>
                <w:sz w:val="18"/>
              </w:rPr>
              <w:t>10</w:t>
            </w:r>
          </w:p>
        </w:tc>
      </w:tr>
      <w:tr w:rsidR="008E18B9" w14:paraId="2014B0A0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838FB" w14:textId="77777777" w:rsidR="008E18B9" w:rsidRDefault="008E18B9"/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0EFEA1C5" w14:textId="65379898" w:rsidR="008E18B9" w:rsidRPr="00ED3CC2" w:rsidRDefault="008E18B9">
            <w:pPr>
              <w:spacing w:after="0"/>
              <w:ind w:left="124"/>
              <w:jc w:val="both"/>
              <w:rPr>
                <w:highlight w:val="yellow"/>
              </w:rPr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990B8F7" w14:textId="77777777" w:rsidR="008E18B9" w:rsidRPr="00ED3CC2" w:rsidRDefault="00C413DE">
            <w:pPr>
              <w:spacing w:after="0"/>
              <w:rPr>
                <w:highlight w:val="yellow"/>
              </w:rPr>
            </w:pPr>
            <w:r w:rsidRPr="00ED3CC2">
              <w:rPr>
                <w:sz w:val="18"/>
                <w:highlight w:val="yellow"/>
              </w:rPr>
              <w:t>13</w:t>
            </w:r>
          </w:p>
        </w:tc>
      </w:tr>
      <w:tr w:rsidR="008E18B9" w:rsidRPr="00C413DE" w14:paraId="1C12C28B" w14:textId="77777777">
        <w:trPr>
          <w:trHeight w:val="553"/>
        </w:trPr>
        <w:tc>
          <w:tcPr>
            <w:tcW w:w="44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4C8BC3F" w14:textId="77777777" w:rsidR="008E18B9" w:rsidRPr="00C413DE" w:rsidRDefault="00C413DE">
            <w:pPr>
              <w:spacing w:after="0"/>
              <w:ind w:left="124"/>
              <w:rPr>
                <w:lang w:val="fr-FR"/>
              </w:rPr>
            </w:pPr>
            <w:r w:rsidRPr="00C413DE">
              <w:rPr>
                <w:b/>
                <w:sz w:val="18"/>
                <w:lang w:val="fr-FR"/>
              </w:rPr>
              <w:t xml:space="preserve">6. </w:t>
            </w:r>
            <w:r w:rsidRPr="00C413DE">
              <w:rPr>
                <w:sz w:val="18"/>
                <w:lang w:val="fr-FR"/>
              </w:rPr>
              <w:t xml:space="preserve">Que peut-on dire d’une distribution gaussienne de moyenne </w:t>
            </w:r>
            <w:r w:rsidRPr="00C413DE">
              <w:rPr>
                <w:i/>
                <w:sz w:val="18"/>
                <w:lang w:val="fr-FR"/>
              </w:rPr>
              <w:t xml:space="preserve">µ </w:t>
            </w:r>
            <w:r w:rsidRPr="00C413DE">
              <w:rPr>
                <w:sz w:val="18"/>
                <w:lang w:val="fr-FR"/>
              </w:rPr>
              <w:t xml:space="preserve">et d’écart type </w:t>
            </w:r>
            <w:r>
              <w:rPr>
                <w:i/>
                <w:sz w:val="18"/>
              </w:rPr>
              <w:t>σ</w:t>
            </w:r>
          </w:p>
        </w:tc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3EA99B9" w14:textId="153AE1C5" w:rsidR="008E18B9" w:rsidRDefault="008E18B9">
            <w:pPr>
              <w:spacing w:after="0"/>
              <w:ind w:left="124"/>
              <w:jc w:val="both"/>
            </w:pPr>
          </w:p>
        </w:tc>
        <w:tc>
          <w:tcPr>
            <w:tcW w:w="446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A182A12" w14:textId="77777777" w:rsidR="008E18B9" w:rsidRPr="00560243" w:rsidRDefault="00C413DE">
            <w:pPr>
              <w:spacing w:after="0"/>
              <w:rPr>
                <w:highlight w:val="yellow"/>
                <w:lang w:val="fr-FR"/>
              </w:rPr>
            </w:pPr>
            <w:r w:rsidRPr="00560243">
              <w:rPr>
                <w:sz w:val="18"/>
                <w:highlight w:val="yellow"/>
                <w:lang w:val="fr-FR"/>
              </w:rPr>
              <w:t>L’intervalle [</w:t>
            </w:r>
            <w:r w:rsidRPr="00560243">
              <w:rPr>
                <w:i/>
                <w:sz w:val="18"/>
                <w:highlight w:val="yellow"/>
                <w:lang w:val="fr-FR"/>
              </w:rPr>
              <w:t>µ−</w:t>
            </w:r>
            <w:r w:rsidRPr="00560243">
              <w:rPr>
                <w:sz w:val="18"/>
                <w:highlight w:val="yellow"/>
                <w:lang w:val="fr-FR"/>
              </w:rPr>
              <w:t>1.96</w:t>
            </w:r>
            <w:r w:rsidRPr="00560243">
              <w:rPr>
                <w:i/>
                <w:sz w:val="18"/>
                <w:highlight w:val="yellow"/>
              </w:rPr>
              <w:t>σ</w:t>
            </w:r>
            <w:r w:rsidRPr="00560243">
              <w:rPr>
                <w:sz w:val="18"/>
                <w:highlight w:val="yellow"/>
                <w:lang w:val="fr-FR"/>
              </w:rPr>
              <w:t>;</w:t>
            </w:r>
            <w:r w:rsidRPr="00560243">
              <w:rPr>
                <w:i/>
                <w:sz w:val="18"/>
                <w:highlight w:val="yellow"/>
                <w:lang w:val="fr-FR"/>
              </w:rPr>
              <w:t>µ+</w:t>
            </w:r>
            <w:r w:rsidRPr="00560243">
              <w:rPr>
                <w:sz w:val="18"/>
                <w:highlight w:val="yellow"/>
                <w:lang w:val="fr-FR"/>
              </w:rPr>
              <w:t>1.96</w:t>
            </w:r>
            <w:r w:rsidRPr="00560243">
              <w:rPr>
                <w:i/>
                <w:sz w:val="18"/>
                <w:highlight w:val="yellow"/>
              </w:rPr>
              <w:t>σ</w:t>
            </w:r>
            <w:r w:rsidRPr="00560243">
              <w:rPr>
                <w:sz w:val="18"/>
                <w:highlight w:val="yellow"/>
                <w:lang w:val="fr-FR"/>
              </w:rPr>
              <w:t>] contient exactement</w:t>
            </w:r>
          </w:p>
        </w:tc>
      </w:tr>
      <w:tr w:rsidR="008E18B9" w14:paraId="30A08B75" w14:textId="77777777">
        <w:trPr>
          <w:trHeight w:val="305"/>
        </w:trPr>
        <w:tc>
          <w:tcPr>
            <w:tcW w:w="4499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BE0559" w14:textId="77777777" w:rsidR="008E18B9" w:rsidRPr="00C413DE" w:rsidRDefault="008E18B9">
            <w:pPr>
              <w:rPr>
                <w:lang w:val="fr-FR"/>
              </w:rPr>
            </w:pPr>
          </w:p>
        </w:tc>
        <w:tc>
          <w:tcPr>
            <w:tcW w:w="485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FD950" w14:textId="77777777" w:rsidR="008E18B9" w:rsidRPr="00560243" w:rsidRDefault="00C413DE">
            <w:pPr>
              <w:spacing w:after="0"/>
              <w:ind w:left="124"/>
              <w:rPr>
                <w:highlight w:val="yellow"/>
              </w:rPr>
            </w:pPr>
            <w:r w:rsidRPr="00560243">
              <w:rPr>
                <w:sz w:val="18"/>
                <w:highlight w:val="yellow"/>
              </w:rPr>
              <w:t>95% de ses valeurs</w:t>
            </w:r>
          </w:p>
        </w:tc>
      </w:tr>
      <w:tr w:rsidR="008E18B9" w14:paraId="5AFE5083" w14:textId="77777777">
        <w:trPr>
          <w:trHeight w:val="79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A12E697" w14:textId="77777777" w:rsidR="008E18B9" w:rsidRDefault="008E18B9"/>
        </w:tc>
        <w:tc>
          <w:tcPr>
            <w:tcW w:w="48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4F596" w14:textId="0EF3F4D9" w:rsidR="008E18B9" w:rsidRPr="00C413DE" w:rsidRDefault="00C413DE">
            <w:pPr>
              <w:spacing w:after="440"/>
              <w:ind w:left="124"/>
              <w:rPr>
                <w:lang w:val="fr-FR"/>
              </w:rPr>
            </w:pPr>
            <w:r w:rsidRPr="00C413DE">
              <w:rPr>
                <w:i/>
                <w:sz w:val="18"/>
                <w:lang w:val="fr-FR"/>
              </w:rPr>
              <w:t xml:space="preserve"> </w:t>
            </w:r>
            <w:r w:rsidRPr="00C413DE">
              <w:rPr>
                <w:sz w:val="18"/>
                <w:lang w:val="fr-FR"/>
              </w:rPr>
              <w:t>L’intervalle [</w:t>
            </w:r>
            <w:r w:rsidRPr="00C413DE">
              <w:rPr>
                <w:i/>
                <w:sz w:val="18"/>
                <w:lang w:val="fr-FR"/>
              </w:rPr>
              <w:t xml:space="preserve">µ− </w:t>
            </w:r>
            <w:r w:rsidRPr="00C413DE">
              <w:rPr>
                <w:sz w:val="18"/>
                <w:lang w:val="fr-FR"/>
              </w:rPr>
              <w:t>2.58</w:t>
            </w:r>
            <w:r>
              <w:rPr>
                <w:i/>
                <w:sz w:val="18"/>
              </w:rPr>
              <w:t>σ</w:t>
            </w:r>
            <w:r w:rsidRPr="00C413DE">
              <w:rPr>
                <w:sz w:val="18"/>
                <w:vertAlign w:val="superscript"/>
                <w:lang w:val="fr-FR"/>
              </w:rPr>
              <w:t>2</w:t>
            </w:r>
            <w:r w:rsidRPr="00C413DE">
              <w:rPr>
                <w:sz w:val="18"/>
                <w:lang w:val="fr-FR"/>
              </w:rPr>
              <w:t>;</w:t>
            </w:r>
            <w:r w:rsidRPr="00C413DE">
              <w:rPr>
                <w:i/>
                <w:sz w:val="18"/>
                <w:lang w:val="fr-FR"/>
              </w:rPr>
              <w:t xml:space="preserve">µ+ </w:t>
            </w:r>
            <w:r w:rsidRPr="00C413DE">
              <w:rPr>
                <w:sz w:val="18"/>
                <w:lang w:val="fr-FR"/>
              </w:rPr>
              <w:t>2.58</w:t>
            </w:r>
            <w:r>
              <w:rPr>
                <w:i/>
                <w:sz w:val="18"/>
              </w:rPr>
              <w:t>σ</w:t>
            </w:r>
            <w:r w:rsidRPr="00C413DE">
              <w:rPr>
                <w:sz w:val="18"/>
                <w:vertAlign w:val="superscript"/>
                <w:lang w:val="fr-FR"/>
              </w:rPr>
              <w:t>2</w:t>
            </w:r>
            <w:r w:rsidRPr="00C413DE">
              <w:rPr>
                <w:sz w:val="18"/>
                <w:lang w:val="fr-FR"/>
              </w:rPr>
              <w:t>] contient exacte-</w:t>
            </w:r>
          </w:p>
          <w:p w14:paraId="3EEE6750" w14:textId="77777777" w:rsidR="008E18B9" w:rsidRDefault="00C413DE">
            <w:pPr>
              <w:spacing w:after="0"/>
              <w:ind w:left="124"/>
            </w:pPr>
            <w:r>
              <w:rPr>
                <w:sz w:val="18"/>
              </w:rPr>
              <w:t>ment 95% de ses valeurs</w:t>
            </w:r>
          </w:p>
        </w:tc>
      </w:tr>
      <w:tr w:rsidR="008E18B9" w14:paraId="1B501A3F" w14:textId="77777777">
        <w:trPr>
          <w:trHeight w:val="79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63935E" w14:textId="77777777" w:rsidR="008E18B9" w:rsidRDefault="008E18B9"/>
        </w:tc>
        <w:tc>
          <w:tcPr>
            <w:tcW w:w="48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197EED" w14:textId="5DFCA2AF" w:rsidR="008E18B9" w:rsidRPr="00C413DE" w:rsidRDefault="00C413DE">
            <w:pPr>
              <w:spacing w:after="430"/>
              <w:ind w:left="124"/>
              <w:rPr>
                <w:lang w:val="fr-FR"/>
              </w:rPr>
            </w:pPr>
            <w:r w:rsidRPr="00C413DE">
              <w:rPr>
                <w:i/>
                <w:sz w:val="18"/>
                <w:lang w:val="fr-FR"/>
              </w:rPr>
              <w:t xml:space="preserve"> </w:t>
            </w:r>
            <w:r w:rsidRPr="00C413DE">
              <w:rPr>
                <w:sz w:val="18"/>
                <w:lang w:val="fr-FR"/>
              </w:rPr>
              <w:t>L’intervalle [</w:t>
            </w:r>
            <w:r w:rsidRPr="00C413DE">
              <w:rPr>
                <w:i/>
                <w:sz w:val="18"/>
                <w:lang w:val="fr-FR"/>
              </w:rPr>
              <w:t>µ−</w:t>
            </w:r>
            <w:r w:rsidRPr="00C413DE">
              <w:rPr>
                <w:sz w:val="18"/>
                <w:lang w:val="fr-FR"/>
              </w:rPr>
              <w:t>2.58</w:t>
            </w:r>
            <w:r>
              <w:rPr>
                <w:i/>
                <w:sz w:val="18"/>
              </w:rPr>
              <w:t>σ</w:t>
            </w:r>
            <w:r w:rsidRPr="00C413DE">
              <w:rPr>
                <w:sz w:val="18"/>
                <w:lang w:val="fr-FR"/>
              </w:rPr>
              <w:t>;</w:t>
            </w:r>
            <w:r w:rsidRPr="00C413DE">
              <w:rPr>
                <w:i/>
                <w:sz w:val="18"/>
                <w:lang w:val="fr-FR"/>
              </w:rPr>
              <w:t>µ+</w:t>
            </w:r>
            <w:r w:rsidRPr="00C413DE">
              <w:rPr>
                <w:sz w:val="18"/>
                <w:lang w:val="fr-FR"/>
              </w:rPr>
              <w:t>2.58</w:t>
            </w:r>
            <w:r>
              <w:rPr>
                <w:i/>
                <w:sz w:val="18"/>
              </w:rPr>
              <w:t>σ</w:t>
            </w:r>
            <w:r w:rsidRPr="00C413DE">
              <w:rPr>
                <w:sz w:val="18"/>
                <w:lang w:val="fr-FR"/>
              </w:rPr>
              <w:t>] contient exactement</w:t>
            </w:r>
          </w:p>
          <w:p w14:paraId="692714A6" w14:textId="77777777" w:rsidR="008E18B9" w:rsidRDefault="00C413DE">
            <w:pPr>
              <w:spacing w:after="0"/>
              <w:ind w:left="124"/>
            </w:pPr>
            <w:r>
              <w:rPr>
                <w:sz w:val="18"/>
              </w:rPr>
              <w:t>95% de ses valeurs</w:t>
            </w:r>
          </w:p>
        </w:tc>
      </w:tr>
      <w:tr w:rsidR="008E18B9" w14:paraId="209F2948" w14:textId="77777777">
        <w:trPr>
          <w:trHeight w:val="79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B929D" w14:textId="77777777" w:rsidR="008E18B9" w:rsidRDefault="008E18B9"/>
        </w:tc>
        <w:tc>
          <w:tcPr>
            <w:tcW w:w="48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485ED" w14:textId="3FF9FCD9" w:rsidR="008E18B9" w:rsidRPr="00C413DE" w:rsidRDefault="00C413DE">
            <w:pPr>
              <w:spacing w:after="440"/>
              <w:ind w:left="124"/>
              <w:rPr>
                <w:lang w:val="fr-FR"/>
              </w:rPr>
            </w:pPr>
            <w:r w:rsidRPr="00C413DE">
              <w:rPr>
                <w:i/>
                <w:sz w:val="18"/>
                <w:lang w:val="fr-FR"/>
              </w:rPr>
              <w:t xml:space="preserve"> </w:t>
            </w:r>
            <w:r w:rsidRPr="00C413DE">
              <w:rPr>
                <w:sz w:val="18"/>
                <w:lang w:val="fr-FR"/>
              </w:rPr>
              <w:t>L’intervalle [</w:t>
            </w:r>
            <w:r w:rsidRPr="00C413DE">
              <w:rPr>
                <w:i/>
                <w:sz w:val="18"/>
                <w:lang w:val="fr-FR"/>
              </w:rPr>
              <w:t xml:space="preserve">µ− </w:t>
            </w:r>
            <w:r w:rsidRPr="00C413DE">
              <w:rPr>
                <w:sz w:val="18"/>
                <w:lang w:val="fr-FR"/>
              </w:rPr>
              <w:t>1.96</w:t>
            </w:r>
            <w:r>
              <w:rPr>
                <w:i/>
                <w:sz w:val="18"/>
              </w:rPr>
              <w:t>σ</w:t>
            </w:r>
            <w:r w:rsidRPr="00C413DE">
              <w:rPr>
                <w:sz w:val="18"/>
                <w:vertAlign w:val="superscript"/>
                <w:lang w:val="fr-FR"/>
              </w:rPr>
              <w:t>2</w:t>
            </w:r>
            <w:r w:rsidRPr="00C413DE">
              <w:rPr>
                <w:sz w:val="18"/>
                <w:lang w:val="fr-FR"/>
              </w:rPr>
              <w:t>;</w:t>
            </w:r>
            <w:r w:rsidRPr="00C413DE">
              <w:rPr>
                <w:i/>
                <w:sz w:val="18"/>
                <w:lang w:val="fr-FR"/>
              </w:rPr>
              <w:t xml:space="preserve">µ+ </w:t>
            </w:r>
            <w:r w:rsidRPr="00C413DE">
              <w:rPr>
                <w:sz w:val="18"/>
                <w:lang w:val="fr-FR"/>
              </w:rPr>
              <w:t>1.96</w:t>
            </w:r>
            <w:r>
              <w:rPr>
                <w:i/>
                <w:sz w:val="18"/>
              </w:rPr>
              <w:t>σ</w:t>
            </w:r>
            <w:r w:rsidRPr="00C413DE">
              <w:rPr>
                <w:sz w:val="18"/>
                <w:vertAlign w:val="superscript"/>
                <w:lang w:val="fr-FR"/>
              </w:rPr>
              <w:t>2</w:t>
            </w:r>
            <w:r w:rsidRPr="00C413DE">
              <w:rPr>
                <w:sz w:val="18"/>
                <w:lang w:val="fr-FR"/>
              </w:rPr>
              <w:t>] contient exacte-</w:t>
            </w:r>
          </w:p>
          <w:p w14:paraId="6692965C" w14:textId="77777777" w:rsidR="008E18B9" w:rsidRDefault="00C413DE">
            <w:pPr>
              <w:spacing w:after="0"/>
              <w:ind w:left="124"/>
            </w:pPr>
            <w:r>
              <w:rPr>
                <w:sz w:val="18"/>
              </w:rPr>
              <w:t>ment 95% de ses valeurs</w:t>
            </w:r>
          </w:p>
        </w:tc>
      </w:tr>
    </w:tbl>
    <w:p w14:paraId="14FF6B2D" w14:textId="77777777" w:rsidR="008E18B9" w:rsidRDefault="008E18B9">
      <w:pPr>
        <w:spacing w:after="0"/>
        <w:ind w:left="-1440" w:right="10466"/>
      </w:pPr>
    </w:p>
    <w:p w14:paraId="055C8C09" w14:textId="77777777" w:rsidR="008E18B9" w:rsidRPr="00560243" w:rsidRDefault="008E18B9">
      <w:pPr>
        <w:spacing w:after="0"/>
        <w:ind w:left="-1440" w:right="10466"/>
        <w:rPr>
          <w:lang w:val="fr-FR"/>
        </w:rPr>
      </w:pPr>
    </w:p>
    <w:p w14:paraId="2E1CCDC8" w14:textId="77777777" w:rsidR="00C413DE" w:rsidRPr="00560243" w:rsidRDefault="00C413DE">
      <w:pPr>
        <w:rPr>
          <w:rFonts w:eastAsiaTheme="minorEastAsia" w:hint="eastAsia"/>
          <w:lang w:val="fr-FR"/>
        </w:rPr>
      </w:pPr>
    </w:p>
    <w:sectPr w:rsidR="00C413DE" w:rsidRPr="005602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150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2166C" w14:textId="77777777" w:rsidR="00814A94" w:rsidRDefault="00814A94">
      <w:pPr>
        <w:spacing w:after="0" w:line="240" w:lineRule="auto"/>
      </w:pPr>
      <w:r>
        <w:separator/>
      </w:r>
    </w:p>
  </w:endnote>
  <w:endnote w:type="continuationSeparator" w:id="0">
    <w:p w14:paraId="44E22C43" w14:textId="77777777" w:rsidR="00814A94" w:rsidRDefault="0081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BD988" w14:textId="77777777" w:rsidR="00C413DE" w:rsidRDefault="00C413DE">
    <w:pPr>
      <w:spacing w:after="0"/>
      <w:ind w:left="3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D1D1C" w14:textId="77777777" w:rsidR="00C413DE" w:rsidRDefault="00C413DE">
    <w:pPr>
      <w:spacing w:after="0"/>
      <w:ind w:left="3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39771" w14:textId="77777777" w:rsidR="00C413DE" w:rsidRDefault="00C413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E6033" w14:textId="77777777" w:rsidR="00814A94" w:rsidRDefault="00814A94">
      <w:pPr>
        <w:spacing w:after="0" w:line="240" w:lineRule="auto"/>
      </w:pPr>
      <w:r>
        <w:separator/>
      </w:r>
    </w:p>
  </w:footnote>
  <w:footnote w:type="continuationSeparator" w:id="0">
    <w:p w14:paraId="0D118304" w14:textId="77777777" w:rsidR="00814A94" w:rsidRDefault="0081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03F96" w14:textId="77777777" w:rsidR="00C413DE" w:rsidRPr="00C413DE" w:rsidRDefault="00C413DE">
    <w:pPr>
      <w:spacing w:after="0"/>
      <w:ind w:left="299"/>
      <w:rPr>
        <w:lang w:val="fr-F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8F6620" wp14:editId="5E4DDA6D">
              <wp:simplePos x="0" y="0"/>
              <wp:positionH relativeFrom="page">
                <wp:posOffset>1104189</wp:posOffset>
              </wp:positionH>
              <wp:positionV relativeFrom="page">
                <wp:posOffset>1090626</wp:posOffset>
              </wp:positionV>
              <wp:extent cx="893648" cy="6756"/>
              <wp:effectExtent l="0" t="0" r="0" b="0"/>
              <wp:wrapSquare wrapText="bothSides"/>
              <wp:docPr id="22814" name="Group 22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3648" cy="6756"/>
                        <a:chOff x="0" y="0"/>
                        <a:chExt cx="893648" cy="6756"/>
                      </a:xfrm>
                    </wpg:grpSpPr>
                    <wps:wsp>
                      <wps:cNvPr id="22815" name="Shape 22815"/>
                      <wps:cNvSpPr/>
                      <wps:spPr>
                        <a:xfrm>
                          <a:off x="0" y="0"/>
                          <a:ext cx="8936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648">
                              <a:moveTo>
                                <a:pt x="0" y="0"/>
                              </a:moveTo>
                              <a:lnTo>
                                <a:pt x="893648" y="0"/>
                              </a:lnTo>
                            </a:path>
                          </a:pathLst>
                        </a:custGeom>
                        <a:ln w="675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14" style="width:70.366pt;height:0.532pt;position:absolute;mso-position-horizontal-relative:page;mso-position-horizontal:absolute;margin-left:86.944pt;mso-position-vertical-relative:page;margin-top:85.876pt;" coordsize="8936,67">
              <v:shape id="Shape 22815" style="position:absolute;width:8936;height:0;left:0;top:0;" coordsize="893648,0" path="m0,0l893648,0">
                <v:stroke weight="0.532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C413DE">
      <w:rPr>
        <w:sz w:val="18"/>
        <w:lang w:val="fr-FR"/>
      </w:rPr>
      <w:t>Nom et prénom 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60A20" w14:textId="77777777" w:rsidR="00C413DE" w:rsidRPr="00C413DE" w:rsidRDefault="00C413DE">
    <w:pPr>
      <w:spacing w:after="0"/>
      <w:ind w:left="299"/>
      <w:rPr>
        <w:lang w:val="fr-F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C16ABA" wp14:editId="76284752">
              <wp:simplePos x="0" y="0"/>
              <wp:positionH relativeFrom="page">
                <wp:posOffset>1104189</wp:posOffset>
              </wp:positionH>
              <wp:positionV relativeFrom="page">
                <wp:posOffset>1090626</wp:posOffset>
              </wp:positionV>
              <wp:extent cx="893648" cy="6756"/>
              <wp:effectExtent l="0" t="0" r="0" b="0"/>
              <wp:wrapSquare wrapText="bothSides"/>
              <wp:docPr id="22800" name="Group 22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3648" cy="6756"/>
                        <a:chOff x="0" y="0"/>
                        <a:chExt cx="893648" cy="6756"/>
                      </a:xfrm>
                    </wpg:grpSpPr>
                    <wps:wsp>
                      <wps:cNvPr id="22801" name="Shape 22801"/>
                      <wps:cNvSpPr/>
                      <wps:spPr>
                        <a:xfrm>
                          <a:off x="0" y="0"/>
                          <a:ext cx="8936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648">
                              <a:moveTo>
                                <a:pt x="0" y="0"/>
                              </a:moveTo>
                              <a:lnTo>
                                <a:pt x="893648" y="0"/>
                              </a:lnTo>
                            </a:path>
                          </a:pathLst>
                        </a:custGeom>
                        <a:ln w="675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00" style="width:70.366pt;height:0.532pt;position:absolute;mso-position-horizontal-relative:page;mso-position-horizontal:absolute;margin-left:86.944pt;mso-position-vertical-relative:page;margin-top:85.876pt;" coordsize="8936,67">
              <v:shape id="Shape 22801" style="position:absolute;width:8936;height:0;left:0;top:0;" coordsize="893648,0" path="m0,0l893648,0">
                <v:stroke weight="0.532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C413DE">
      <w:rPr>
        <w:sz w:val="18"/>
        <w:lang w:val="fr-FR"/>
      </w:rPr>
      <w:t>Nom et prénom 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EA7A" w14:textId="4342BC59" w:rsidR="00C413DE" w:rsidRPr="00C413DE" w:rsidRDefault="00C413DE">
    <w:pPr>
      <w:spacing w:after="0"/>
      <w:ind w:left="299"/>
      <w:rPr>
        <w:lang w:val="fr-F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450868" wp14:editId="2D603BC0">
              <wp:simplePos x="0" y="0"/>
              <wp:positionH relativeFrom="page">
                <wp:posOffset>1104189</wp:posOffset>
              </wp:positionH>
              <wp:positionV relativeFrom="page">
                <wp:posOffset>1090626</wp:posOffset>
              </wp:positionV>
              <wp:extent cx="893648" cy="6756"/>
              <wp:effectExtent l="0" t="0" r="0" b="0"/>
              <wp:wrapSquare wrapText="bothSides"/>
              <wp:docPr id="22791" name="Group 2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3648" cy="6756"/>
                        <a:chOff x="0" y="0"/>
                        <a:chExt cx="893648" cy="6756"/>
                      </a:xfrm>
                    </wpg:grpSpPr>
                    <wps:wsp>
                      <wps:cNvPr id="22792" name="Shape 22792"/>
                      <wps:cNvSpPr/>
                      <wps:spPr>
                        <a:xfrm>
                          <a:off x="0" y="0"/>
                          <a:ext cx="89364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648">
                              <a:moveTo>
                                <a:pt x="0" y="0"/>
                              </a:moveTo>
                              <a:lnTo>
                                <a:pt x="893648" y="0"/>
                              </a:lnTo>
                            </a:path>
                          </a:pathLst>
                        </a:custGeom>
                        <a:ln w="675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91" style="width:70.366pt;height:0.532pt;position:absolute;mso-position-horizontal-relative:page;mso-position-horizontal:absolute;margin-left:86.944pt;mso-position-vertical-relative:page;margin-top:85.876pt;" coordsize="8936,67">
              <v:shape id="Shape 22792" style="position:absolute;width:8936;height:0;left:0;top:0;" coordsize="893648,0" path="m0,0l893648,0">
                <v:stroke weight="0.532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C413DE">
      <w:rPr>
        <w:sz w:val="18"/>
        <w:lang w:val="fr-FR"/>
      </w:rPr>
      <w:t>Nom et prénom :</w:t>
    </w:r>
    <w:r w:rsidR="0074773D">
      <w:rPr>
        <w:sz w:val="18"/>
        <w:lang w:val="fr-FR"/>
      </w:rPr>
      <w:t xml:space="preserve"> </w:t>
    </w:r>
    <w:r w:rsidR="0074773D">
      <w:rPr>
        <w:rFonts w:asciiTheme="minorEastAsia" w:eastAsiaTheme="minorEastAsia" w:hAnsiTheme="minorEastAsia" w:hint="eastAsia"/>
        <w:sz w:val="18"/>
        <w:lang w:val="fr-FR"/>
      </w:rPr>
      <w:t>He</w:t>
    </w:r>
    <w:r w:rsidR="0074773D">
      <w:rPr>
        <w:sz w:val="18"/>
        <w:lang w:val="fr-FR"/>
      </w:rPr>
      <w:t xml:space="preserve"> </w:t>
    </w:r>
    <w:r w:rsidR="0074773D">
      <w:rPr>
        <w:rFonts w:asciiTheme="minorEastAsia" w:eastAsiaTheme="minorEastAsia" w:hAnsiTheme="minorEastAsia" w:hint="eastAsia"/>
        <w:sz w:val="18"/>
        <w:lang w:val="fr-FR"/>
      </w:rPr>
      <w:t>NI</w:t>
    </w:r>
    <w:r w:rsidR="0074773D">
      <w:rPr>
        <w:sz w:val="18"/>
        <w:lang w:val="fr-FR"/>
      </w:rPr>
      <w:t xml:space="preserve"> </w:t>
    </w:r>
    <w:r w:rsidR="0074773D">
      <w:rPr>
        <w:rFonts w:asciiTheme="minorEastAsia" w:eastAsiaTheme="minorEastAsia" w:hAnsiTheme="minorEastAsia" w:hint="eastAsia"/>
        <w:sz w:val="18"/>
        <w:lang w:val="fr-FR"/>
      </w:rPr>
      <w:t>20150742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8B9"/>
    <w:rsid w:val="0021627C"/>
    <w:rsid w:val="00560243"/>
    <w:rsid w:val="0074773D"/>
    <w:rsid w:val="00814A94"/>
    <w:rsid w:val="008E18B9"/>
    <w:rsid w:val="00C413DE"/>
    <w:rsid w:val="00D36BA0"/>
    <w:rsid w:val="00E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F364"/>
  <w15:docId w15:val="{79BE0058-5F50-482F-8118-0E24142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ED3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NI</dc:creator>
  <cp:keywords/>
  <cp:lastModifiedBy>He NI</cp:lastModifiedBy>
  <cp:revision>5</cp:revision>
  <dcterms:created xsi:type="dcterms:W3CDTF">2020-11-28T16:56:00Z</dcterms:created>
  <dcterms:modified xsi:type="dcterms:W3CDTF">2020-11-28T17:15:00Z</dcterms:modified>
</cp:coreProperties>
</file>