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86" w:type="dxa"/>
        <w:jc w:val="center"/>
        <w:tblInd w:w="0" w:type="dxa"/>
        <w:tblLayout w:type="fixed"/>
        <w:tblCellMar>
          <w:top w:w="0" w:type="dxa"/>
          <w:left w:w="45" w:type="dxa"/>
          <w:bottom w:w="0" w:type="dxa"/>
          <w:right w:w="45" w:type="dxa"/>
        </w:tblCellMar>
      </w:tblPr>
      <w:tblGrid>
        <w:gridCol w:w="2605"/>
        <w:gridCol w:w="2447"/>
        <w:gridCol w:w="2446"/>
        <w:gridCol w:w="2488"/>
      </w:tblGrid>
      <w:tr>
        <w:trPr>
          <w:trHeight w:val="10315" w:hRule="atLeast"/>
        </w:trPr>
        <w:tc>
          <w:tcPr>
            <w:tcW w:w="9986" w:type="dxa"/>
            <w:gridSpan w:val="4"/>
            <w:tcBorders>
              <w:top w:val="thinThickSmallGap" w:sz="24" w:space="0" w:color="000000"/>
              <w:left w:val="thinThickSmallGap" w:sz="24" w:space="0" w:color="000000"/>
              <w:bottom w:val="single" w:sz="6" w:space="0" w:color="000000"/>
              <w:right w:val="thickThinSmallGap" w:sz="24" w:space="0" w:color="000000"/>
            </w:tcBorders>
          </w:tcPr>
          <w:p>
            <w:pPr>
              <w:pStyle w:val="Normal"/>
              <w:snapToGrid w:val="false"/>
              <w:ind w:firstLine="28" w:left="-28" w:right="0"/>
              <w:jc w:val="center"/>
              <w:rPr/>
            </w:pPr>
            <w:r>
              <w:rPr/>
            </w:r>
          </w:p>
          <w:p>
            <w:pPr>
              <w:pStyle w:val="Normal"/>
              <w:snapToGrid w:val="false"/>
              <w:jc w:val="center"/>
              <w:rPr>
                <w:sz w:val="32"/>
                <w:szCs w:val="32"/>
                <w:lang w:eastAsia="zh-CN"/>
              </w:rPr>
            </w:pPr>
            <w:r>
              <w:rPr>
                <w:sz w:val="32"/>
                <w:szCs w:val="32"/>
                <w:lang w:eastAsia="zh-CN"/>
              </w:rPr>
            </w:r>
          </w:p>
          <w:p>
            <w:pPr>
              <w:pStyle w:val="Normal"/>
              <w:snapToGrid w:val="false"/>
              <w:jc w:val="center"/>
              <w:rPr>
                <w:sz w:val="32"/>
                <w:szCs w:val="32"/>
                <w:lang w:eastAsia="zh-CN"/>
              </w:rPr>
            </w:pPr>
            <w:r>
              <w:rPr>
                <w:sz w:val="32"/>
                <w:szCs w:val="32"/>
                <w:lang w:eastAsia="zh-CN"/>
              </w:rPr>
            </w:r>
          </w:p>
          <w:p>
            <w:pPr>
              <w:pStyle w:val="Normal"/>
              <w:snapToGrid w:val="false"/>
              <w:jc w:val="center"/>
              <w:rPr>
                <w:sz w:val="32"/>
                <w:szCs w:val="32"/>
                <w:lang w:eastAsia="zh-CN"/>
              </w:rPr>
            </w:pPr>
            <w:r>
              <w:rPr>
                <w:sz w:val="32"/>
                <w:szCs w:val="32"/>
                <w:lang w:eastAsia="zh-CN"/>
              </w:rPr>
            </w:r>
          </w:p>
          <w:p>
            <w:pPr>
              <w:pStyle w:val="Normal"/>
              <w:snapToGrid w:val="false"/>
              <w:jc w:val="center"/>
              <w:rPr>
                <w:b/>
                <w:sz w:val="32"/>
                <w:szCs w:val="32"/>
                <w:lang w:eastAsia="zh-CN"/>
              </w:rPr>
            </w:pPr>
            <w:r>
              <w:rPr>
                <w:rFonts w:ascii="DotumChe;Malgun Gothic" w:hAnsi="DotumChe;Malgun Gothic" w:cs="DotumChe;Malgun Gothic"/>
                <w:b/>
                <w:sz w:val="52"/>
                <w:szCs w:val="52"/>
                <w:lang w:eastAsia="zh-CN"/>
              </w:rPr>
              <w:t>山东</w:t>
            </w:r>
            <w:r>
              <w:rPr>
                <w:rFonts w:cs="DotumChe;Malgun Gothic" w:ascii="DotumChe;Malgun Gothic" w:hAnsi="DotumChe;Malgun Gothic"/>
                <w:b/>
                <w:sz w:val="52"/>
                <w:szCs w:val="52"/>
                <w:lang w:val="en-US" w:eastAsia="zh-CN"/>
              </w:rPr>
              <w:t>AAA</w:t>
            </w:r>
            <w:r>
              <w:rPr>
                <w:rFonts w:ascii="DotumChe;Malgun Gothic" w:hAnsi="DotumChe;Malgun Gothic" w:cs="DotumChe;Malgun Gothic"/>
                <w:b/>
                <w:sz w:val="52"/>
                <w:szCs w:val="52"/>
                <w:lang w:val="en-US" w:eastAsia="zh-CN"/>
              </w:rPr>
              <w:t>机械制造</w:t>
            </w:r>
            <w:r>
              <w:rPr>
                <w:rFonts w:cs="DotumChe;Malgun Gothic"/>
                <w:b/>
                <w:sz w:val="52"/>
                <w:szCs w:val="52"/>
                <w:lang w:eastAsia="zh-CN"/>
              </w:rPr>
              <w:t>有限公司</w:t>
            </w:r>
          </w:p>
          <w:p>
            <w:pPr>
              <w:pStyle w:val="Normal"/>
              <w:snapToGrid w:val="false"/>
              <w:jc w:val="both"/>
              <w:rPr>
                <w:b/>
                <w:sz w:val="32"/>
                <w:szCs w:val="32"/>
                <w:lang w:eastAsia="zh-CN"/>
              </w:rPr>
            </w:pPr>
            <w:r>
              <w:rPr>
                <w:b/>
                <w:sz w:val="32"/>
                <w:szCs w:val="32"/>
                <w:lang w:eastAsia="zh-CN"/>
              </w:rPr>
            </w:r>
          </w:p>
          <w:p>
            <w:pPr>
              <w:pStyle w:val="Normal"/>
              <w:snapToGrid w:val="false"/>
              <w:jc w:val="center"/>
              <w:rPr>
                <w:b/>
                <w:sz w:val="32"/>
                <w:szCs w:val="32"/>
                <w:lang w:eastAsia="zh-CN"/>
              </w:rPr>
            </w:pPr>
            <w:r>
              <w:rPr>
                <w:b/>
                <w:sz w:val="32"/>
                <w:szCs w:val="32"/>
                <w:lang w:eastAsia="zh-CN"/>
              </w:rPr>
            </w:r>
          </w:p>
          <w:p>
            <w:pPr>
              <w:pStyle w:val="Normal"/>
              <w:snapToGrid w:val="false"/>
              <w:spacing w:lineRule="exact" w:line="380"/>
              <w:jc w:val="center"/>
              <w:rPr>
                <w:sz w:val="32"/>
                <w:szCs w:val="32"/>
                <w:lang w:eastAsia="zh-CN"/>
              </w:rPr>
            </w:pPr>
            <w:r>
              <w:rPr>
                <w:sz w:val="32"/>
                <w:szCs w:val="32"/>
                <w:lang w:eastAsia="zh-CN"/>
              </w:rPr>
            </w:r>
          </w:p>
          <w:p>
            <w:pPr>
              <w:pStyle w:val="Normal"/>
              <w:snapToGrid w:val="false"/>
              <w:spacing w:lineRule="auto" w:line="720"/>
              <w:ind w:firstLine="1920" w:right="0"/>
              <w:rPr/>
            </w:pPr>
            <w:r>
              <w:rPr/>
            </w:r>
          </w:p>
          <w:p>
            <w:pPr>
              <w:pStyle w:val="Normal"/>
              <w:snapToGrid w:val="false"/>
              <w:spacing w:lineRule="auto" w:line="720"/>
              <w:jc w:val="center"/>
              <w:rPr/>
            </w:pPr>
            <w:r>
              <w:rPr>
                <w:rFonts w:eastAsia="Times New Roman"/>
                <w:b/>
                <w:bCs/>
                <w:sz w:val="44"/>
                <w:szCs w:val="44"/>
                <w:lang w:eastAsia="zh-CN"/>
              </w:rPr>
              <w:t xml:space="preserve"> </w:t>
            </w:r>
            <w:r>
              <w:rPr>
                <w:b/>
                <w:bCs/>
                <w:sz w:val="44"/>
                <w:szCs w:val="44"/>
                <w:lang w:eastAsia="zh-CN"/>
              </w:rPr>
              <w:t>质</w:t>
            </w:r>
            <w:r>
              <w:rPr>
                <w:rFonts w:eastAsia="Times New Roman"/>
                <w:b/>
                <w:bCs/>
                <w:sz w:val="44"/>
                <w:szCs w:val="44"/>
                <w:lang w:eastAsia="zh-CN"/>
              </w:rPr>
              <w:t xml:space="preserve"> </w:t>
            </w:r>
            <w:r>
              <w:rPr>
                <w:b/>
                <w:bCs/>
                <w:sz w:val="44"/>
                <w:szCs w:val="44"/>
                <w:lang w:eastAsia="zh-CN"/>
              </w:rPr>
              <w:t>量</w:t>
            </w:r>
            <w:r>
              <w:rPr>
                <w:rFonts w:eastAsia="Times New Roman"/>
                <w:b/>
                <w:bCs/>
                <w:sz w:val="44"/>
                <w:szCs w:val="44"/>
                <w:lang w:eastAsia="zh-CN"/>
              </w:rPr>
              <w:t xml:space="preserve"> </w:t>
            </w:r>
            <w:r>
              <w:rPr>
                <w:b/>
                <w:bCs/>
                <w:sz w:val="44"/>
                <w:szCs w:val="44"/>
                <w:lang w:eastAsia="zh-CN"/>
              </w:rPr>
              <w:t>管</w:t>
            </w:r>
            <w:r>
              <w:rPr>
                <w:rFonts w:eastAsia="Times New Roman"/>
                <w:b/>
                <w:bCs/>
                <w:sz w:val="44"/>
                <w:szCs w:val="44"/>
                <w:lang w:eastAsia="zh-CN"/>
              </w:rPr>
              <w:t xml:space="preserve"> </w:t>
            </w:r>
            <w:r>
              <w:rPr>
                <w:b/>
                <w:bCs/>
                <w:sz w:val="44"/>
                <w:szCs w:val="44"/>
                <w:lang w:eastAsia="zh-CN"/>
              </w:rPr>
              <w:t>理</w:t>
            </w:r>
            <w:r>
              <w:rPr>
                <w:rFonts w:eastAsia="Times New Roman"/>
                <w:b/>
                <w:bCs/>
                <w:sz w:val="44"/>
                <w:szCs w:val="44"/>
                <w:lang w:eastAsia="zh-CN"/>
              </w:rPr>
              <w:t xml:space="preserve"> </w:t>
            </w:r>
            <w:r>
              <w:rPr>
                <w:b/>
                <w:bCs/>
                <w:sz w:val="44"/>
                <w:szCs w:val="44"/>
                <w:lang w:eastAsia="zh-CN"/>
              </w:rPr>
              <w:t>手</w:t>
            </w:r>
            <w:r>
              <w:rPr>
                <w:rFonts w:eastAsia="Times New Roman"/>
                <w:b/>
                <w:bCs/>
                <w:sz w:val="44"/>
                <w:szCs w:val="44"/>
                <w:lang w:eastAsia="zh-CN"/>
              </w:rPr>
              <w:t xml:space="preserve"> </w:t>
            </w:r>
            <w:r>
              <w:rPr>
                <w:b/>
                <w:bCs/>
                <w:sz w:val="44"/>
                <w:szCs w:val="44"/>
                <w:lang w:eastAsia="zh-CN"/>
              </w:rPr>
              <w:t>册</w:t>
            </w:r>
          </w:p>
          <w:p>
            <w:pPr>
              <w:pStyle w:val="Normal"/>
              <w:snapToGrid w:val="false"/>
              <w:spacing w:lineRule="auto" w:line="720"/>
              <w:ind w:firstLine="1744" w:right="0"/>
              <w:rPr/>
            </w:pPr>
            <w:r>
              <w:rPr/>
            </w:r>
          </w:p>
          <w:p>
            <w:pPr>
              <w:pStyle w:val="Normal"/>
              <w:snapToGrid w:val="false"/>
              <w:spacing w:lineRule="exact" w:line="380"/>
              <w:ind w:firstLine="1920" w:right="0"/>
              <w:rPr/>
            </w:pPr>
            <w:r>
              <w:rPr/>
            </w:r>
          </w:p>
          <w:p>
            <w:pPr>
              <w:pStyle w:val="Normal"/>
              <w:snapToGrid w:val="false"/>
              <w:jc w:val="center"/>
              <w:rPr>
                <w:sz w:val="32"/>
                <w:szCs w:val="32"/>
                <w:lang w:val="en-US" w:eastAsia="zh-CN"/>
              </w:rPr>
            </w:pPr>
            <w:r>
              <w:rPr>
                <w:rFonts w:ascii="宋体" w:hAnsi="宋体" w:cs="宋体"/>
                <w:sz w:val="36"/>
                <w:szCs w:val="36"/>
                <w:lang w:eastAsia="zh-CN"/>
              </w:rPr>
              <w:t>文件编号</w:t>
            </w:r>
            <w:r>
              <w:rPr>
                <w:rFonts w:cs="宋体" w:ascii="宋体" w:hAnsi="宋体"/>
                <w:sz w:val="36"/>
                <w:szCs w:val="36"/>
                <w:lang w:eastAsia="zh-CN"/>
              </w:rPr>
              <w:t>:</w:t>
            </w:r>
            <w:r>
              <w:rPr>
                <w:rFonts w:cs="宋体" w:ascii="宋体" w:hAnsi="宋体"/>
                <w:sz w:val="36"/>
                <w:szCs w:val="36"/>
                <w:u w:val="single"/>
                <w:lang w:eastAsia="zh-CN"/>
              </w:rPr>
              <w:t xml:space="preserve"> </w:t>
            </w:r>
            <w:r>
              <w:rPr>
                <w:rFonts w:cs="宋体" w:ascii="宋体" w:hAnsi="宋体"/>
                <w:sz w:val="36"/>
                <w:szCs w:val="36"/>
                <w:u w:val="single"/>
                <w:lang w:val="en-US" w:eastAsia="zh-CN"/>
              </w:rPr>
              <w:t>AAA</w:t>
            </w:r>
            <w:r>
              <w:rPr>
                <w:rFonts w:cs="宋体" w:ascii="宋体" w:hAnsi="宋体"/>
                <w:sz w:val="36"/>
                <w:szCs w:val="36"/>
                <w:u w:val="single"/>
                <w:lang w:eastAsia="zh-CN"/>
              </w:rPr>
              <w:t>-QM-202</w:t>
            </w:r>
            <w:r>
              <w:rPr>
                <w:rFonts w:cs="宋体" w:ascii="宋体" w:hAnsi="宋体"/>
                <w:sz w:val="36"/>
                <w:szCs w:val="36"/>
                <w:u w:val="single"/>
                <w:lang w:val="en-US" w:eastAsia="zh-CN"/>
              </w:rPr>
              <w:t>1</w:t>
            </w:r>
            <w:r>
              <w:rPr>
                <w:rFonts w:cs="宋体" w:ascii="宋体" w:hAnsi="宋体"/>
                <w:sz w:val="36"/>
                <w:szCs w:val="36"/>
                <w:u w:val="single"/>
                <w:lang w:eastAsia="zh-CN"/>
              </w:rPr>
              <w:t xml:space="preserve"> </w:t>
            </w:r>
            <w:r>
              <w:rPr>
                <w:rFonts w:cs="宋体" w:ascii="宋体" w:hAnsi="宋体"/>
                <w:sz w:val="36"/>
                <w:szCs w:val="36"/>
                <w:lang w:eastAsia="zh-CN"/>
              </w:rPr>
              <w:t xml:space="preserve"> </w:t>
            </w:r>
            <w:r>
              <w:rPr>
                <w:rFonts w:ascii="宋体" w:hAnsi="宋体" w:cs="宋体"/>
                <w:sz w:val="36"/>
                <w:szCs w:val="36"/>
                <w:lang w:eastAsia="zh-CN"/>
              </w:rPr>
              <w:t>制订部门</w:t>
            </w:r>
            <w:r>
              <w:rPr>
                <w:rFonts w:cs="宋体" w:ascii="宋体" w:hAnsi="宋体"/>
                <w:sz w:val="36"/>
                <w:szCs w:val="36"/>
                <w:lang w:eastAsia="zh-CN"/>
              </w:rPr>
              <w:t xml:space="preserve">: </w:t>
            </w:r>
            <w:r>
              <w:rPr>
                <w:rFonts w:ascii="宋体" w:hAnsi="宋体" w:cs="宋体"/>
                <w:sz w:val="36"/>
                <w:szCs w:val="36"/>
                <w:u w:val="single"/>
                <w:lang w:val="en-US" w:eastAsia="zh-CN"/>
              </w:rPr>
              <w:t>质量部</w:t>
            </w:r>
          </w:p>
          <w:p>
            <w:pPr>
              <w:pStyle w:val="Normal"/>
              <w:snapToGrid w:val="false"/>
              <w:jc w:val="center"/>
              <w:rPr>
                <w:sz w:val="32"/>
                <w:szCs w:val="32"/>
                <w:lang w:val="en-US" w:eastAsia="zh-CN"/>
              </w:rPr>
            </w:pPr>
            <w:r>
              <w:rPr>
                <w:sz w:val="32"/>
                <w:szCs w:val="32"/>
                <w:lang w:val="en-US" w:eastAsia="zh-CN"/>
              </w:rPr>
            </w:r>
          </w:p>
          <w:p>
            <w:pPr>
              <w:pStyle w:val="Normal"/>
              <w:snapToGrid w:val="false"/>
              <w:rPr>
                <w:sz w:val="32"/>
                <w:szCs w:val="32"/>
                <w:lang w:val="en-US" w:eastAsia="zh-CN"/>
              </w:rPr>
            </w:pPr>
            <w:r>
              <w:rPr>
                <w:sz w:val="32"/>
                <w:szCs w:val="32"/>
                <w:lang w:val="en-US" w:eastAsia="zh-CN"/>
              </w:rPr>
            </w:r>
          </w:p>
          <w:p>
            <w:pPr>
              <w:pStyle w:val="Normal"/>
              <w:snapToGrid w:val="false"/>
              <w:jc w:val="center"/>
              <w:rPr>
                <w:sz w:val="32"/>
                <w:szCs w:val="32"/>
                <w:lang w:eastAsia="zh-CN"/>
              </w:rPr>
            </w:pPr>
            <w:r>
              <w:rPr>
                <w:sz w:val="32"/>
                <w:szCs w:val="32"/>
                <w:lang w:eastAsia="zh-CN"/>
              </w:rPr>
            </w:r>
          </w:p>
          <w:p>
            <w:pPr>
              <w:pStyle w:val="Normal"/>
              <w:snapToGrid w:val="false"/>
              <w:jc w:val="both"/>
              <w:rPr>
                <w:sz w:val="36"/>
                <w:szCs w:val="36"/>
                <w:lang w:eastAsia="zh-CN"/>
              </w:rPr>
            </w:pPr>
            <w:r>
              <w:rPr>
                <w:sz w:val="36"/>
                <w:szCs w:val="36"/>
                <w:lang w:eastAsia="zh-CN"/>
              </w:rPr>
            </w:r>
          </w:p>
        </w:tc>
      </w:tr>
      <w:tr>
        <w:trPr>
          <w:trHeight w:val="447" w:hRule="atLeast"/>
          <w:cantSplit w:val="true"/>
        </w:trPr>
        <w:tc>
          <w:tcPr>
            <w:tcW w:w="2605" w:type="dxa"/>
            <w:tcBorders>
              <w:top w:val="single" w:sz="6" w:space="0" w:color="000000"/>
              <w:left w:val="thinThickSmallGap" w:sz="24" w:space="0" w:color="000000"/>
              <w:bottom w:val="single" w:sz="4" w:space="0" w:color="000000"/>
              <w:right w:val="single" w:sz="4" w:space="0" w:color="000000"/>
            </w:tcBorders>
            <w:shd w:fill="E6E6E6" w:val="clear"/>
            <w:vAlign w:val="center"/>
          </w:tcPr>
          <w:p>
            <w:pPr>
              <w:pStyle w:val="Normal"/>
              <w:snapToGrid w:val="false"/>
              <w:spacing w:before="120" w:after="120"/>
              <w:jc w:val="center"/>
              <w:rPr>
                <w:rFonts w:ascii="宋体" w:hAnsi="宋体" w:cs="宋体"/>
                <w:b/>
                <w:bCs/>
                <w:szCs w:val="24"/>
                <w:lang w:eastAsia="zh-CN"/>
              </w:rPr>
            </w:pPr>
            <w:r>
              <w:rPr>
                <w:rFonts w:ascii="宋体" w:hAnsi="宋体" w:cs="宋体"/>
                <w:b/>
                <w:bCs/>
                <w:szCs w:val="24"/>
                <w:lang w:eastAsia="zh-CN"/>
              </w:rPr>
              <w:t>实施日期</w:t>
            </w:r>
          </w:p>
        </w:tc>
        <w:tc>
          <w:tcPr>
            <w:tcW w:w="2447" w:type="dxa"/>
            <w:tcBorders>
              <w:top w:val="single" w:sz="6" w:space="0" w:color="000000"/>
              <w:left w:val="single" w:sz="4" w:space="0" w:color="000000"/>
              <w:bottom w:val="single" w:sz="4" w:space="0" w:color="000000"/>
              <w:right w:val="single" w:sz="4" w:space="0" w:color="000000"/>
            </w:tcBorders>
            <w:shd w:fill="E6E6E6" w:val="clear"/>
            <w:vAlign w:val="center"/>
          </w:tcPr>
          <w:p>
            <w:pPr>
              <w:pStyle w:val="Normal"/>
              <w:snapToGrid w:val="false"/>
              <w:spacing w:before="120" w:after="120"/>
              <w:jc w:val="center"/>
              <w:rPr>
                <w:rFonts w:ascii="宋体" w:hAnsi="宋体" w:cs="宋体"/>
                <w:b/>
                <w:bCs/>
                <w:szCs w:val="24"/>
                <w:lang w:eastAsia="zh-CN"/>
              </w:rPr>
            </w:pPr>
            <w:r>
              <w:rPr>
                <w:rFonts w:ascii="宋体" w:hAnsi="宋体" w:cs="宋体"/>
                <w:b/>
                <w:bCs/>
                <w:szCs w:val="24"/>
                <w:lang w:eastAsia="zh-CN"/>
              </w:rPr>
              <w:t>制  订</w:t>
            </w:r>
          </w:p>
        </w:tc>
        <w:tc>
          <w:tcPr>
            <w:tcW w:w="2446"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snapToGrid w:val="false"/>
              <w:spacing w:before="120" w:after="120"/>
              <w:jc w:val="center"/>
              <w:rPr/>
            </w:pPr>
            <w:r>
              <w:rPr>
                <w:rFonts w:ascii="宋体" w:hAnsi="宋体" w:cs="宋体"/>
                <w:b/>
                <w:bCs/>
                <w:szCs w:val="24"/>
                <w:lang w:eastAsia="zh-CN"/>
              </w:rPr>
              <w:t xml:space="preserve">审  </w:t>
            </w:r>
            <w:r>
              <w:rPr>
                <w:rFonts w:ascii="宋体" w:hAnsi="宋体" w:cs="宋体"/>
                <w:b/>
                <w:bCs/>
                <w:szCs w:val="24"/>
                <w:lang w:val="en-US" w:eastAsia="zh-CN"/>
              </w:rPr>
              <w:t>核</w:t>
            </w:r>
          </w:p>
        </w:tc>
        <w:tc>
          <w:tcPr>
            <w:tcW w:w="2488" w:type="dxa"/>
            <w:tcBorders>
              <w:top w:val="single" w:sz="4" w:space="0" w:color="000000"/>
              <w:left w:val="single" w:sz="4" w:space="0" w:color="000000"/>
              <w:bottom w:val="single" w:sz="4" w:space="0" w:color="000000"/>
              <w:right w:val="thickThinSmallGap" w:sz="24" w:space="0" w:color="000000"/>
            </w:tcBorders>
            <w:shd w:fill="E6E6E6" w:val="clear"/>
            <w:vAlign w:val="center"/>
          </w:tcPr>
          <w:p>
            <w:pPr>
              <w:pStyle w:val="Normal"/>
              <w:spacing w:before="120" w:after="120"/>
              <w:jc w:val="center"/>
              <w:rPr>
                <w:rFonts w:ascii="宋体" w:hAnsi="宋体" w:cs="宋体"/>
                <w:b/>
                <w:bCs/>
                <w:szCs w:val="24"/>
                <w:lang w:eastAsia="zh-CN"/>
              </w:rPr>
            </w:pPr>
            <w:r>
              <w:rPr>
                <w:rFonts w:ascii="宋体" w:hAnsi="宋体" w:cs="宋体"/>
                <w:b/>
                <w:bCs/>
                <w:szCs w:val="24"/>
                <w:lang w:eastAsia="zh-CN"/>
              </w:rPr>
              <w:t>批  准</w:t>
            </w:r>
          </w:p>
        </w:tc>
      </w:tr>
      <w:tr>
        <w:trPr>
          <w:trHeight w:val="752" w:hRule="atLeast"/>
          <w:cantSplit w:val="true"/>
        </w:trPr>
        <w:tc>
          <w:tcPr>
            <w:tcW w:w="2605" w:type="dxa"/>
            <w:tcBorders>
              <w:top w:val="single" w:sz="6" w:space="0" w:color="000000"/>
              <w:left w:val="thinThickSmallGap" w:sz="24" w:space="0" w:color="000000"/>
              <w:bottom w:val="single" w:sz="6" w:space="0" w:color="000000"/>
              <w:right w:val="single" w:sz="4" w:space="0" w:color="000000"/>
            </w:tcBorders>
            <w:vAlign w:val="center"/>
          </w:tcPr>
          <w:p>
            <w:pPr>
              <w:pStyle w:val="Normal"/>
              <w:snapToGrid w:val="false"/>
              <w:spacing w:before="120" w:after="120"/>
              <w:jc w:val="center"/>
              <w:rPr/>
            </w:pPr>
            <w:r>
              <w:rPr>
                <w:sz w:val="24"/>
                <w:szCs w:val="24"/>
                <w:lang w:eastAsia="zh-CN"/>
              </w:rPr>
              <w:t>202</w:t>
            </w:r>
            <w:r>
              <w:rPr>
                <w:sz w:val="24"/>
                <w:szCs w:val="24"/>
                <w:lang w:val="en-US" w:eastAsia="zh-CN"/>
              </w:rPr>
              <w:t>2</w:t>
            </w:r>
            <w:r>
              <w:rPr>
                <w:sz w:val="24"/>
                <w:szCs w:val="24"/>
                <w:lang w:eastAsia="zh-CN"/>
              </w:rPr>
              <w:t>.</w:t>
            </w:r>
            <w:r>
              <w:rPr>
                <w:sz w:val="24"/>
                <w:szCs w:val="24"/>
                <w:lang w:val="en-US" w:eastAsia="zh-CN"/>
              </w:rPr>
              <w:t>1.1</w:t>
            </w:r>
          </w:p>
        </w:tc>
        <w:tc>
          <w:tcPr>
            <w:tcW w:w="2447" w:type="dxa"/>
            <w:tcBorders>
              <w:top w:val="single" w:sz="6" w:space="0" w:color="000000"/>
              <w:left w:val="single" w:sz="4" w:space="0" w:color="000000"/>
              <w:bottom w:val="single" w:sz="6" w:space="0" w:color="000000"/>
              <w:right w:val="single" w:sz="4" w:space="0" w:color="000000"/>
            </w:tcBorders>
            <w:vAlign w:val="center"/>
          </w:tcPr>
          <w:p>
            <w:pPr>
              <w:pStyle w:val="Normal"/>
              <w:snapToGrid w:val="false"/>
              <w:spacing w:before="120" w:after="120"/>
              <w:jc w:val="center"/>
              <w:rPr/>
            </w:pPr>
            <w:r>
              <w:rPr/>
            </w:r>
          </w:p>
        </w:tc>
        <w:tc>
          <w:tcPr>
            <w:tcW w:w="24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120"/>
              <w:jc w:val="center"/>
              <w:rPr/>
            </w:pPr>
            <w:r>
              <w:rPr/>
            </w:r>
          </w:p>
        </w:tc>
        <w:tc>
          <w:tcPr>
            <w:tcW w:w="2488" w:type="dxa"/>
            <w:tcBorders>
              <w:top w:val="single" w:sz="4" w:space="0" w:color="000000"/>
              <w:left w:val="single" w:sz="4" w:space="0" w:color="000000"/>
              <w:bottom w:val="single" w:sz="4" w:space="0" w:color="000000"/>
              <w:right w:val="thickThinSmallGap" w:sz="24" w:space="0" w:color="000000"/>
            </w:tcBorders>
            <w:vAlign w:val="center"/>
          </w:tcPr>
          <w:p>
            <w:pPr>
              <w:pStyle w:val="Normal"/>
              <w:snapToGrid w:val="false"/>
              <w:spacing w:before="120" w:after="120"/>
              <w:jc w:val="center"/>
              <w:rPr/>
            </w:pPr>
            <w:r>
              <w:rPr/>
            </w:r>
          </w:p>
        </w:tc>
      </w:tr>
      <w:tr>
        <w:trPr>
          <w:trHeight w:val="847" w:hRule="atLeast"/>
          <w:cantSplit w:val="true"/>
        </w:trPr>
        <w:tc>
          <w:tcPr>
            <w:tcW w:w="9986" w:type="dxa"/>
            <w:gridSpan w:val="4"/>
            <w:tcBorders>
              <w:top w:val="single" w:sz="6" w:space="0" w:color="000000"/>
              <w:left w:val="thinThickSmallGap" w:sz="24" w:space="0" w:color="000000"/>
              <w:right w:val="thickThinSmallGap" w:sz="24" w:space="0" w:color="000000"/>
            </w:tcBorders>
            <w:vAlign w:val="center"/>
          </w:tcPr>
          <w:p>
            <w:pPr>
              <w:pStyle w:val="Normal"/>
              <w:spacing w:before="120" w:after="120"/>
              <w:jc w:val="center"/>
              <w:rPr>
                <w:rFonts w:ascii="???;MingLiU-ExtB" w:hAnsi="???;MingLiU-ExtB" w:cs="???;MingLiU-ExtB"/>
                <w:b/>
                <w:szCs w:val="24"/>
                <w:lang w:eastAsia="zh-CN"/>
              </w:rPr>
            </w:pPr>
            <w:r>
              <w:rPr>
                <w:rFonts w:ascii="???;MingLiU-ExtB" w:hAnsi="???;MingLiU-ExtB" w:cs="???;MingLiU-ExtB"/>
                <w:b/>
                <w:szCs w:val="24"/>
                <w:lang w:eastAsia="zh-CN"/>
              </w:rPr>
              <w:t>文件分发明细</w:t>
            </w:r>
          </w:p>
        </w:tc>
      </w:tr>
      <w:tr>
        <w:trPr>
          <w:trHeight w:val="1682" w:hRule="atLeast"/>
          <w:cantSplit w:val="true"/>
        </w:trPr>
        <w:tc>
          <w:tcPr>
            <w:tcW w:w="9986" w:type="dxa"/>
            <w:gridSpan w:val="4"/>
            <w:tcBorders>
              <w:top w:val="single" w:sz="6" w:space="0" w:color="000000"/>
              <w:left w:val="thinThickSmallGap" w:sz="24" w:space="0" w:color="000000"/>
              <w:bottom w:val="thickThinSmallGap" w:sz="24" w:space="0" w:color="000000"/>
              <w:right w:val="thickThinSmallGap" w:sz="24" w:space="0" w:color="000000"/>
            </w:tcBorders>
            <w:vAlign w:val="center"/>
          </w:tcPr>
          <w:p>
            <w:pPr>
              <w:pStyle w:val="Normal"/>
              <w:rPr>
                <w:rFonts w:ascii="宋体" w:hAnsi="宋体" w:cs="宋体"/>
                <w:sz w:val="22"/>
              </w:rPr>
            </w:pPr>
            <w:r>
              <w:rPr>
                <w:rFonts w:ascii="宋体" w:hAnsi="宋体" w:cs="宋体"/>
                <w:sz w:val="22"/>
                <w:lang w:eastAsia="zh-CN"/>
              </w:rPr>
              <w:t>发行</w:t>
            </w:r>
            <w:r>
              <w:rPr>
                <w:rFonts w:ascii="宋体" w:hAnsi="宋体" w:cs="宋体"/>
                <w:sz w:val="22"/>
              </w:rPr>
              <w:t xml:space="preserve">：☑总经理  </w:t>
            </w:r>
            <w:r>
              <w:rPr>
                <w:rFonts w:ascii="宋体" w:hAnsi="宋体" w:cs="宋体"/>
                <w:sz w:val="22"/>
                <w:lang w:eastAsia="zh-CN"/>
              </w:rPr>
              <w:t xml:space="preserve">         </w:t>
            </w:r>
            <w:r>
              <w:rPr>
                <w:rFonts w:ascii="宋体" w:hAnsi="宋体" w:cs="宋体"/>
                <w:sz w:val="22"/>
              </w:rPr>
              <w:t xml:space="preserve"> ☑</w:t>
            </w:r>
            <w:r>
              <w:rPr>
                <w:rFonts w:ascii="宋体" w:hAnsi="宋体" w:cs="宋体"/>
                <w:sz w:val="22"/>
                <w:lang w:eastAsia="zh-CN"/>
              </w:rPr>
              <w:t>管代</w:t>
            </w:r>
            <w:r>
              <w:rPr>
                <w:rFonts w:ascii="宋体" w:hAnsi="宋体" w:cs="宋体"/>
                <w:sz w:val="22"/>
              </w:rPr>
              <w:t xml:space="preserve">   </w:t>
            </w:r>
            <w:r>
              <w:rPr>
                <w:rFonts w:ascii="宋体" w:hAnsi="宋体" w:cs="宋体"/>
                <w:sz w:val="22"/>
                <w:lang w:eastAsia="zh-CN"/>
              </w:rPr>
              <w:t xml:space="preserve">         </w:t>
            </w:r>
            <w:r>
              <w:rPr>
                <w:rFonts w:ascii="宋体" w:hAnsi="宋体" w:cs="宋体"/>
                <w:sz w:val="22"/>
              </w:rPr>
              <w:t xml:space="preserve">☑财务部  </w:t>
            </w:r>
            <w:r>
              <w:rPr>
                <w:rFonts w:ascii="宋体" w:hAnsi="宋体" w:cs="宋体"/>
                <w:sz w:val="22"/>
                <w:lang w:eastAsia="zh-CN"/>
              </w:rPr>
              <w:t xml:space="preserve">          </w:t>
            </w:r>
            <w:r>
              <w:rPr>
                <w:rFonts w:ascii="宋体" w:hAnsi="宋体" w:cs="宋体"/>
                <w:sz w:val="22"/>
              </w:rPr>
              <w:t>☑</w:t>
            </w:r>
            <w:r>
              <w:rPr>
                <w:rFonts w:ascii="宋体" w:hAnsi="宋体" w:cs="宋体"/>
                <w:sz w:val="22"/>
                <w:lang w:eastAsia="zh-CN"/>
              </w:rPr>
              <w:t>销售</w:t>
            </w:r>
            <w:r>
              <w:rPr>
                <w:rFonts w:ascii="宋体" w:hAnsi="宋体" w:cs="宋体"/>
                <w:sz w:val="22"/>
              </w:rPr>
              <w:t>部</w:t>
            </w:r>
          </w:p>
          <w:p>
            <w:pPr>
              <w:pStyle w:val="Normal"/>
              <w:ind w:hanging="660" w:left="660" w:right="0"/>
              <w:rPr>
                <w:rFonts w:ascii="宋体" w:hAnsi="宋体" w:cs="宋体"/>
                <w:sz w:val="22"/>
                <w:lang w:eastAsia="zh-CN"/>
              </w:rPr>
            </w:pPr>
            <w:r>
              <w:rPr>
                <w:rFonts w:cs="宋体" w:ascii="宋体" w:hAnsi="宋体"/>
                <w:sz w:val="22"/>
              </w:rPr>
              <w:t xml:space="preserve">      ☑</w:t>
            </w:r>
            <w:r>
              <w:rPr>
                <w:rFonts w:ascii="宋体" w:hAnsi="宋体" w:cs="宋体"/>
                <w:sz w:val="22"/>
                <w:lang w:eastAsia="zh-CN"/>
              </w:rPr>
              <w:t>技术</w:t>
            </w:r>
            <w:r>
              <w:rPr>
                <w:rFonts w:ascii="宋体" w:hAnsi="宋体" w:cs="宋体"/>
                <w:sz w:val="22"/>
              </w:rPr>
              <w:t xml:space="preserve">部      </w:t>
            </w:r>
            <w:r>
              <w:rPr>
                <w:rFonts w:ascii="宋体" w:hAnsi="宋体" w:cs="宋体"/>
                <w:sz w:val="22"/>
                <w:lang w:eastAsia="zh-CN"/>
              </w:rPr>
              <w:t xml:space="preserve">     </w:t>
            </w:r>
            <w:r>
              <w:rPr>
                <w:rFonts w:ascii="宋体" w:hAnsi="宋体" w:cs="宋体"/>
                <w:sz w:val="22"/>
              </w:rPr>
              <w:t xml:space="preserve"> ☑</w:t>
            </w:r>
            <w:r>
              <w:rPr>
                <w:rFonts w:ascii="宋体" w:hAnsi="宋体" w:cs="宋体"/>
                <w:sz w:val="22"/>
                <w:lang w:eastAsia="zh-CN"/>
              </w:rPr>
              <w:t xml:space="preserve">质量部         </w:t>
            </w:r>
            <w:r>
              <w:rPr>
                <w:rFonts w:ascii="宋体" w:hAnsi="宋体" w:cs="宋体"/>
                <w:sz w:val="22"/>
              </w:rPr>
              <w:t xml:space="preserve"> ☑</w:t>
            </w:r>
            <w:r>
              <w:rPr>
                <w:rFonts w:ascii="宋体" w:hAnsi="宋体" w:cs="宋体"/>
                <w:sz w:val="22"/>
                <w:lang w:eastAsia="zh-CN"/>
              </w:rPr>
              <w:t>生产</w:t>
            </w:r>
            <w:r>
              <w:rPr>
                <w:rFonts w:ascii="宋体" w:hAnsi="宋体" w:cs="宋体"/>
                <w:sz w:val="22"/>
              </w:rPr>
              <w:t>部</w:t>
            </w:r>
            <w:r>
              <w:rPr>
                <w:rFonts w:ascii="宋体" w:hAnsi="宋体" w:cs="宋体"/>
                <w:sz w:val="22"/>
                <w:lang w:eastAsia="zh-CN"/>
              </w:rPr>
              <w:t xml:space="preserve">            </w:t>
            </w:r>
            <w:r>
              <w:rPr>
                <w:rFonts w:ascii="宋体" w:hAnsi="宋体" w:cs="宋体"/>
                <w:sz w:val="22"/>
              </w:rPr>
              <w:t>☑</w:t>
            </w:r>
            <w:r>
              <w:rPr>
                <w:rFonts w:ascii="宋体" w:hAnsi="宋体" w:cs="宋体"/>
                <w:sz w:val="22"/>
                <w:lang w:val="en-US" w:eastAsia="zh-CN"/>
              </w:rPr>
              <w:t>技术部</w:t>
            </w:r>
          </w:p>
          <w:p>
            <w:pPr>
              <w:pStyle w:val="Normal"/>
              <w:ind w:hanging="660" w:left="660" w:right="0"/>
              <w:rPr/>
            </w:pPr>
            <w:r>
              <w:rPr>
                <w:rFonts w:cs="宋体" w:ascii="宋体" w:hAnsi="宋体"/>
                <w:sz w:val="22"/>
                <w:lang w:eastAsia="zh-CN"/>
              </w:rPr>
              <w:t xml:space="preserve"> </w:t>
            </w:r>
            <w:r>
              <w:rPr>
                <w:rFonts w:cs="宋体" w:ascii="宋体" w:hAnsi="宋体"/>
                <w:sz w:val="22"/>
                <w:lang w:val="en-US" w:eastAsia="zh-CN"/>
              </w:rPr>
              <w:t xml:space="preserve">     </w:t>
            </w:r>
            <w:r>
              <w:rPr>
                <w:rFonts w:cs="宋体" w:ascii="宋体" w:hAnsi="宋体"/>
                <w:sz w:val="22"/>
                <w:lang w:eastAsia="zh-CN"/>
              </w:rPr>
              <w:t>☑</w:t>
            </w:r>
            <w:r>
              <w:rPr>
                <w:rFonts w:ascii="宋体" w:hAnsi="宋体" w:cs="宋体"/>
                <w:sz w:val="22"/>
                <w:lang w:val="en-US" w:eastAsia="zh-CN"/>
              </w:rPr>
              <w:t>仓储</w:t>
            </w:r>
            <w:r>
              <w:rPr>
                <w:rFonts w:ascii="宋体" w:hAnsi="宋体" w:cs="宋体"/>
                <w:sz w:val="22"/>
                <w:lang w:eastAsia="zh-CN"/>
              </w:rPr>
              <w:t>物流部</w:t>
            </w:r>
            <w:r>
              <w:rPr>
                <w:rFonts w:ascii="宋体" w:hAnsi="宋体" w:cs="宋体"/>
                <w:sz w:val="22"/>
                <w:lang w:val="en-US" w:eastAsia="zh-CN"/>
              </w:rPr>
              <w:t xml:space="preserve">      </w:t>
            </w:r>
            <w:r>
              <w:rPr>
                <w:rFonts w:ascii="宋体" w:hAnsi="宋体" w:cs="宋体"/>
                <w:sz w:val="22"/>
                <w:lang w:eastAsia="zh-CN"/>
              </w:rPr>
              <w:t xml:space="preserve">  </w:t>
            </w:r>
            <w:r>
              <w:rPr>
                <w:rFonts w:ascii="宋体" w:hAnsi="宋体" w:cs="宋体"/>
                <w:sz w:val="22"/>
              </w:rPr>
              <w:t>☑</w:t>
            </w:r>
            <w:r>
              <w:rPr>
                <w:rFonts w:ascii="宋体" w:hAnsi="宋体" w:cs="宋体"/>
                <w:sz w:val="22"/>
                <w:lang w:eastAsia="zh-CN"/>
              </w:rPr>
              <w:t>采购</w:t>
            </w:r>
            <w:r>
              <w:rPr>
                <w:rFonts w:ascii="宋体" w:hAnsi="宋体" w:cs="宋体"/>
                <w:sz w:val="22"/>
                <w:lang w:val="en-US" w:eastAsia="zh-CN"/>
              </w:rPr>
              <w:t>部</w:t>
            </w:r>
            <w:r>
              <w:rPr>
                <w:rFonts w:ascii="宋体" w:hAnsi="宋体" w:cs="宋体"/>
                <w:sz w:val="22"/>
                <w:lang w:eastAsia="zh-CN"/>
              </w:rPr>
              <w:t xml:space="preserve">          </w:t>
            </w:r>
            <w:r>
              <w:rPr>
                <w:rFonts w:ascii="宋体" w:hAnsi="宋体" w:cs="宋体"/>
                <w:sz w:val="22"/>
              </w:rPr>
              <w:t>☑</w:t>
            </w:r>
            <w:r>
              <w:rPr>
                <w:rFonts w:ascii="宋体" w:hAnsi="宋体" w:cs="宋体"/>
                <w:sz w:val="22"/>
                <w:lang w:eastAsia="zh-CN"/>
              </w:rPr>
              <w:t>综合</w:t>
            </w:r>
            <w:r>
              <w:rPr>
                <w:rFonts w:ascii="宋体" w:hAnsi="宋体" w:cs="宋体"/>
                <w:sz w:val="22"/>
                <w:lang w:val="en-US" w:eastAsia="zh-CN"/>
              </w:rPr>
              <w:t>管理</w:t>
            </w:r>
            <w:r>
              <w:rPr>
                <w:rFonts w:ascii="宋体" w:hAnsi="宋体" w:cs="宋体"/>
                <w:sz w:val="22"/>
                <w:lang w:eastAsia="zh-CN"/>
              </w:rPr>
              <w:t>部</w:t>
            </w:r>
            <w:r>
              <w:rPr>
                <w:rFonts w:ascii="宋体" w:hAnsi="宋体" w:cs="宋体"/>
                <w:sz w:val="22"/>
                <w:lang w:val="en-US" w:eastAsia="zh-CN"/>
              </w:rPr>
              <w:t xml:space="preserve">        </w:t>
            </w:r>
            <w:r>
              <w:rPr>
                <w:rFonts w:ascii="宋体" w:hAnsi="宋体" w:cs="宋体"/>
                <w:sz w:val="22"/>
              </w:rPr>
              <w:t>☑</w:t>
            </w:r>
            <w:r>
              <w:rPr>
                <w:rFonts w:ascii="宋体" w:hAnsi="宋体" w:cs="宋体"/>
                <w:sz w:val="22"/>
                <w:lang w:val="en-US" w:eastAsia="zh-CN"/>
              </w:rPr>
              <w:t>设备部</w:t>
            </w:r>
          </w:p>
        </w:tc>
      </w:tr>
    </w:tbl>
    <w:p>
      <w:pPr>
        <w:sectPr>
          <w:headerReference w:type="default" r:id="rId2"/>
          <w:headerReference w:type="first" r:id="rId3"/>
          <w:footerReference w:type="default" r:id="rId4"/>
          <w:footerReference w:type="first" r:id="rId5"/>
          <w:type w:val="nextPage"/>
          <w:pgSz w:w="11906" w:h="16838"/>
          <w:pgMar w:left="1134" w:right="1134" w:gutter="0" w:header="851" w:top="1134" w:footer="566" w:bottom="1134"/>
          <w:pgNumType w:fmt="decimal"/>
          <w:formProt w:val="false"/>
          <w:titlePg/>
          <w:textDirection w:val="lrTb"/>
          <w:docGrid w:type="default" w:linePitch="326" w:charSpace="0"/>
        </w:sectPr>
      </w:pPr>
    </w:p>
    <w:p>
      <w:pPr>
        <w:pStyle w:val="Normal"/>
        <w:numPr>
          <w:ilvl w:val="0"/>
          <w:numId w:val="0"/>
        </w:numPr>
        <w:ind w:hanging="0" w:left="0"/>
        <w:rPr>
          <w:sz w:val="28"/>
          <w:lang w:eastAsia="zh-CN"/>
        </w:rPr>
      </w:pPr>
      <w:r>
        <w:rPr>
          <w:sz w:val="28"/>
          <w:lang w:eastAsia="zh-CN"/>
        </w:rPr>
      </w:r>
    </w:p>
    <w:p>
      <w:pPr>
        <w:sectPr>
          <w:type w:val="continuous"/>
          <w:pgSz w:w="11906" w:h="16838"/>
          <w:pgMar w:left="1134" w:right="1134" w:gutter="0" w:header="851" w:top="1134" w:footer="566" w:bottom="1134"/>
          <w:formProt w:val="false"/>
          <w:titlePg/>
          <w:textDirection w:val="lrTb"/>
          <w:docGrid w:type="default" w:linePitch="326" w:charSpace="0"/>
        </w:sectPr>
      </w:pPr>
    </w:p>
    <w:p>
      <w:pPr>
        <w:pStyle w:val="Normal"/>
        <w:spacing w:lineRule="exact" w:line="420"/>
        <w:jc w:val="center"/>
        <w:rPr>
          <w:rFonts w:ascii="宋体" w:hAnsi="宋体" w:cs="宋体"/>
          <w:b/>
          <w:sz w:val="36"/>
          <w:szCs w:val="21"/>
          <w:lang w:eastAsia="zh-CN"/>
        </w:rPr>
      </w:pPr>
      <w:r>
        <w:rPr>
          <w:rFonts w:ascii="宋体" w:hAnsi="宋体" w:cs="宋体"/>
          <w:b/>
          <w:sz w:val="36"/>
          <w:szCs w:val="21"/>
          <w:lang w:eastAsia="zh-CN"/>
        </w:rPr>
        <w:t>文件修订对照表</w:t>
      </w:r>
    </w:p>
    <w:tbl>
      <w:tblPr>
        <w:tblW w:w="9868" w:type="dxa"/>
        <w:jc w:val="left"/>
        <w:tblInd w:w="28" w:type="dxa"/>
        <w:tblLayout w:type="fixed"/>
        <w:tblCellMar>
          <w:top w:w="0" w:type="dxa"/>
          <w:left w:w="28" w:type="dxa"/>
          <w:bottom w:w="0" w:type="dxa"/>
          <w:right w:w="28" w:type="dxa"/>
        </w:tblCellMar>
      </w:tblPr>
      <w:tblGrid>
        <w:gridCol w:w="1164"/>
        <w:gridCol w:w="1863"/>
        <w:gridCol w:w="1187"/>
        <w:gridCol w:w="940"/>
        <w:gridCol w:w="2597"/>
        <w:gridCol w:w="882"/>
        <w:gridCol w:w="1235"/>
      </w:tblGrid>
      <w:tr>
        <w:trPr>
          <w:trHeight w:val="809" w:hRule="atLeast"/>
          <w:cantSplit w:val="true"/>
        </w:trPr>
        <w:tc>
          <w:tcPr>
            <w:tcW w:w="116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日期</w:t>
            </w:r>
          </w:p>
        </w:tc>
        <w:tc>
          <w:tcPr>
            <w:tcW w:w="1863"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文件名称</w:t>
            </w:r>
            <w:r>
              <w:rPr>
                <w:rFonts w:cs="宋体" w:ascii="宋体" w:hAnsi="宋体"/>
                <w:szCs w:val="21"/>
                <w:lang w:eastAsia="zh-CN"/>
              </w:rPr>
              <w:t>/</w:t>
            </w:r>
            <w:r>
              <w:rPr>
                <w:rFonts w:ascii="宋体" w:hAnsi="宋体" w:cs="宋体"/>
                <w:szCs w:val="21"/>
                <w:lang w:eastAsia="zh-CN"/>
              </w:rPr>
              <w:t>编号</w:t>
            </w:r>
          </w:p>
        </w:tc>
        <w:tc>
          <w:tcPr>
            <w:tcW w:w="1187"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更改单号</w:t>
            </w:r>
          </w:p>
        </w:tc>
        <w:tc>
          <w:tcPr>
            <w:tcW w:w="940"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页次</w:t>
            </w:r>
          </w:p>
        </w:tc>
        <w:tc>
          <w:tcPr>
            <w:tcW w:w="2597"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修改状态</w:t>
            </w:r>
          </w:p>
        </w:tc>
        <w:tc>
          <w:tcPr>
            <w:tcW w:w="882"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修改人</w:t>
            </w:r>
          </w:p>
        </w:tc>
        <w:tc>
          <w:tcPr>
            <w:tcW w:w="1235"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exact" w:line="440"/>
              <w:jc w:val="center"/>
              <w:rPr>
                <w:rFonts w:ascii="宋体" w:hAnsi="宋体" w:cs="宋体"/>
                <w:szCs w:val="21"/>
                <w:lang w:eastAsia="zh-CN"/>
              </w:rPr>
            </w:pPr>
            <w:r>
              <w:rPr>
                <w:rFonts w:ascii="宋体" w:hAnsi="宋体" w:cs="宋体"/>
                <w:szCs w:val="21"/>
                <w:lang w:eastAsia="zh-CN"/>
              </w:rPr>
              <w:t>备注</w:t>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rFonts w:ascii="宋体" w:hAnsi="宋体" w:cs="宋体"/>
                <w:sz w:val="20"/>
                <w:szCs w:val="21"/>
                <w:lang w:eastAsia="zh-CN"/>
              </w:rPr>
            </w:pPr>
            <w:r>
              <w:rPr>
                <w:rFonts w:cs="宋体" w:ascii="宋体" w:hAnsi="宋体"/>
                <w:sz w:val="20"/>
                <w:szCs w:val="21"/>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rPr>
                <w:rFonts w:ascii="宋体" w:hAnsi="宋体" w:cs="宋体"/>
                <w:sz w:val="20"/>
                <w:szCs w:val="21"/>
                <w:lang w:eastAsia="zh-CN"/>
              </w:rPr>
            </w:pPr>
            <w:r>
              <w:rPr>
                <w:rFonts w:cs="宋体" w:ascii="宋体" w:hAnsi="宋体"/>
                <w:sz w:val="20"/>
                <w:szCs w:val="21"/>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r>
        <w:trPr>
          <w:trHeight w:val="703" w:hRule="atLeast"/>
          <w:cantSplit w:val="true"/>
        </w:trPr>
        <w:tc>
          <w:tcPr>
            <w:tcW w:w="1164"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863"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18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940"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2597"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882"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c>
          <w:tcPr>
            <w:tcW w:w="1235" w:type="dxa"/>
            <w:tcBorders>
              <w:top w:val="single" w:sz="12" w:space="0" w:color="000000"/>
              <w:left w:val="single" w:sz="12" w:space="0" w:color="000000"/>
              <w:bottom w:val="single" w:sz="12" w:space="0" w:color="000000"/>
              <w:right w:val="single" w:sz="12" w:space="0" w:color="000000"/>
            </w:tcBorders>
          </w:tcPr>
          <w:p>
            <w:pPr>
              <w:pStyle w:val="Normal"/>
              <w:snapToGrid w:val="false"/>
              <w:ind w:firstLine="200" w:right="0"/>
              <w:rPr>
                <w:sz w:val="20"/>
                <w:lang w:eastAsia="zh-CN"/>
              </w:rPr>
            </w:pPr>
            <w:r>
              <w:rPr>
                <w:sz w:val="20"/>
                <w:lang w:eastAsia="zh-CN"/>
              </w:rPr>
            </w:r>
          </w:p>
        </w:tc>
      </w:tr>
    </w:tbl>
    <w:p>
      <w:pPr>
        <w:pStyle w:val="Normal"/>
        <w:spacing w:lineRule="exact" w:line="420"/>
        <w:rPr>
          <w:lang w:eastAsia="zh-CN"/>
        </w:rPr>
      </w:pPr>
      <w:r>
        <w:rPr>
          <w:lang w:eastAsia="zh-CN"/>
        </w:rPr>
      </w:r>
    </w:p>
    <w:p>
      <w:pPr>
        <w:pStyle w:val="Normal"/>
        <w:spacing w:lineRule="exact" w:line="420"/>
        <w:rPr>
          <w:lang w:eastAsia="zh-CN"/>
        </w:rPr>
      </w:pPr>
      <w:r>
        <w:rPr>
          <w:lang w:eastAsia="zh-CN"/>
        </w:rPr>
      </w:r>
    </w:p>
    <w:p>
      <w:pPr>
        <w:pStyle w:val="Normal"/>
        <w:spacing w:lineRule="auto" w:line="360"/>
        <w:jc w:val="center"/>
        <w:rPr>
          <w:rStyle w:val="Hyperlink"/>
          <w:rFonts w:ascii="宋体" w:hAnsi="宋体" w:cs="宋体"/>
          <w:color w:val="000000"/>
          <w:u w:val="none"/>
        </w:rPr>
      </w:pPr>
      <w:r>
        <w:rPr>
          <w:rFonts w:cs="宋体"/>
          <w:b/>
          <w:szCs w:val="24"/>
          <w:lang w:val="zh-CN"/>
        </w:rPr>
        <w:t>目</w:t>
      </w:r>
      <w:r>
        <w:rPr>
          <w:rFonts w:eastAsia="Times New Roman"/>
          <w:b/>
          <w:szCs w:val="24"/>
          <w:lang w:val="zh-CN" w:eastAsia="zh-CN"/>
        </w:rPr>
        <w:t xml:space="preserve">   </w:t>
      </w:r>
      <w:r>
        <w:rPr>
          <w:rFonts w:cs="宋体"/>
          <w:b/>
          <w:szCs w:val="24"/>
          <w:lang w:val="zh-CN"/>
        </w:rPr>
        <w:t>录</w:t>
      </w:r>
    </w:p>
    <w:p>
      <w:pPr>
        <w:pStyle w:val="TOC1"/>
        <w:tabs>
          <w:tab w:val="clear" w:pos="480"/>
          <w:tab w:val="right" w:pos="9830" w:leader="dot"/>
        </w:tabs>
        <w:rPr>
          <w:rStyle w:val="Hyperlink"/>
          <w:rFonts w:ascii="宋体" w:hAnsi="宋体" w:cs="宋体"/>
          <w:color w:val="000000"/>
          <w:u w:val="none"/>
        </w:rPr>
      </w:pPr>
      <w:r>
        <w:rPr>
          <w:rStyle w:val="Hyperlink"/>
          <w:rFonts w:ascii="宋体" w:hAnsi="宋体" w:cs="宋体"/>
          <w:color w:val="000000"/>
          <w:u w:val="none"/>
        </w:rPr>
        <w:t>颁 布 令</w:t>
      </w:r>
      <w:r>
        <w:rPr>
          <w:rFonts w:cs="宋体" w:ascii="宋体" w:hAnsi="宋体"/>
        </w:rPr>
        <w:tab/>
      </w:r>
      <w:r>
        <w:rPr>
          <w:rFonts w:cs="宋体" w:ascii="宋体" w:hAnsi="宋体"/>
          <w:lang w:val="en-US" w:eastAsia="zh-CN"/>
        </w:rPr>
        <w:t>4</w:t>
      </w:r>
    </w:p>
    <w:p>
      <w:pPr>
        <w:pStyle w:val="TOC1"/>
        <w:tabs>
          <w:tab w:val="clear" w:pos="480"/>
          <w:tab w:val="right" w:pos="9830" w:leader="dot"/>
        </w:tabs>
        <w:rPr>
          <w:rStyle w:val="Hyperlink"/>
          <w:rFonts w:ascii="宋体" w:hAnsi="宋体" w:cs="宋体"/>
          <w:color w:val="000000"/>
          <w:u w:val="none"/>
        </w:rPr>
      </w:pPr>
      <w:r>
        <w:rPr>
          <w:rStyle w:val="Hyperlink"/>
          <w:rFonts w:ascii="宋体" w:hAnsi="宋体" w:cs="宋体"/>
          <w:color w:val="000000"/>
          <w:u w:val="none"/>
        </w:rPr>
        <w:t>公司管理层的承诺</w:t>
      </w:r>
      <w:r>
        <w:rPr>
          <w:rFonts w:cs="宋体" w:ascii="宋体" w:hAnsi="宋体"/>
        </w:rPr>
        <w:tab/>
      </w:r>
      <w:r>
        <w:rPr>
          <w:rFonts w:cs="宋体" w:ascii="宋体" w:hAnsi="宋体"/>
          <w:lang w:val="en-US" w:eastAsia="zh-CN"/>
        </w:rPr>
        <w:t>5</w:t>
      </w:r>
    </w:p>
    <w:p>
      <w:pPr>
        <w:pStyle w:val="TOC1"/>
        <w:tabs>
          <w:tab w:val="clear" w:pos="480"/>
          <w:tab w:val="right" w:pos="9830" w:leader="dot"/>
        </w:tabs>
        <w:rPr>
          <w:rStyle w:val="Hyperlink"/>
          <w:rFonts w:ascii="宋体" w:hAnsi="宋体" w:cs="宋体"/>
          <w:color w:val="000000"/>
          <w:u w:val="none"/>
        </w:rPr>
      </w:pPr>
      <w:r>
        <w:rPr>
          <w:rStyle w:val="Hyperlink"/>
          <w:rFonts w:ascii="宋体" w:hAnsi="宋体" w:cs="宋体"/>
          <w:color w:val="000000"/>
          <w:u w:val="none"/>
        </w:rPr>
        <w:t>第一部分  概  述</w:t>
      </w:r>
      <w:r>
        <w:rPr>
          <w:rFonts w:cs="宋体" w:ascii="宋体" w:hAnsi="宋体"/>
        </w:rPr>
        <w:tab/>
      </w:r>
      <w:r>
        <w:rPr>
          <w:rFonts w:cs="宋体" w:ascii="宋体" w:hAnsi="宋体"/>
          <w:lang w:val="en-US" w:eastAsia="zh-CN"/>
        </w:rPr>
        <w:t>6</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1.</w:t>
      </w:r>
      <w:r>
        <w:rPr>
          <w:rStyle w:val="Hyperlink"/>
          <w:rFonts w:ascii="宋体" w:hAnsi="宋体" w:cs="宋体"/>
          <w:color w:val="000000"/>
          <w:u w:val="none"/>
        </w:rPr>
        <w:t>公司基本资料</w:t>
      </w:r>
      <w:r>
        <w:rPr>
          <w:rFonts w:cs="宋体" w:ascii="宋体" w:hAnsi="宋体"/>
        </w:rPr>
        <w:tab/>
      </w:r>
      <w:r>
        <w:rPr>
          <w:rFonts w:cs="宋体" w:ascii="宋体" w:hAnsi="宋体"/>
          <w:lang w:val="en-US" w:eastAsia="zh-CN"/>
        </w:rPr>
        <w:t>6</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rPr>
        <w:t>1.1</w:t>
      </w:r>
      <w:r>
        <w:rPr>
          <w:rStyle w:val="Hyperlink"/>
          <w:rFonts w:ascii="宋体" w:hAnsi="宋体" w:cs="宋体"/>
          <w:color w:val="000000"/>
          <w:u w:val="none"/>
        </w:rPr>
        <w:t>公司简介</w:t>
      </w:r>
      <w:r>
        <w:rPr>
          <w:rFonts w:cs="宋体" w:ascii="宋体" w:hAnsi="宋体"/>
        </w:rPr>
        <w:tab/>
      </w:r>
      <w:r>
        <w:rPr>
          <w:rFonts w:cs="宋体" w:ascii="宋体" w:hAnsi="宋体"/>
          <w:lang w:val="en-US" w:eastAsia="zh-CN"/>
        </w:rPr>
        <w:t>6</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rPr>
        <w:t>1.2</w:t>
      </w:r>
      <w:r>
        <w:rPr>
          <w:rStyle w:val="Hyperlink"/>
          <w:rFonts w:ascii="宋体" w:hAnsi="宋体" w:cs="宋体"/>
          <w:color w:val="000000"/>
          <w:u w:val="none"/>
        </w:rPr>
        <w:t>公司联络</w:t>
      </w:r>
      <w:r>
        <w:rPr>
          <w:rFonts w:cs="宋体" w:ascii="宋体" w:hAnsi="宋体"/>
        </w:rPr>
        <w:tab/>
      </w:r>
      <w:r>
        <w:rPr>
          <w:rFonts w:cs="宋体" w:ascii="宋体" w:hAnsi="宋体"/>
          <w:lang w:val="en-US" w:eastAsia="zh-CN"/>
        </w:rPr>
        <w:t>6</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2.</w:t>
      </w:r>
      <w:r>
        <w:rPr>
          <w:rStyle w:val="Hyperlink"/>
          <w:rFonts w:ascii="宋体" w:hAnsi="宋体" w:cs="宋体"/>
          <w:color w:val="000000"/>
          <w:u w:val="none"/>
        </w:rPr>
        <w:t>质量、企业责任方针和目标</w:t>
      </w:r>
      <w:r>
        <w:rPr>
          <w:rFonts w:cs="宋体" w:ascii="宋体" w:hAnsi="宋体"/>
        </w:rPr>
        <w:tab/>
      </w:r>
      <w:r>
        <w:rPr>
          <w:rFonts w:cs="宋体" w:ascii="宋体" w:hAnsi="宋体"/>
          <w:lang w:val="en-US" w:eastAsia="zh-CN"/>
        </w:rPr>
        <w:t>6</w:t>
      </w:r>
    </w:p>
    <w:p>
      <w:pPr>
        <w:pStyle w:val="TOC2"/>
        <w:tabs>
          <w:tab w:val="clear" w:pos="480"/>
          <w:tab w:val="right" w:pos="9830" w:leader="dot"/>
        </w:tabs>
        <w:ind w:left="480" w:right="0"/>
        <w:rPr>
          <w:rFonts w:ascii="宋体" w:hAnsi="宋体" w:cs="宋体"/>
          <w:lang w:eastAsia="zh-CN"/>
        </w:rPr>
      </w:pPr>
      <w:r>
        <w:rPr>
          <w:rStyle w:val="Hyperlink"/>
          <w:rFonts w:cs="宋体" w:ascii="宋体" w:hAnsi="宋体"/>
          <w:color w:val="000000"/>
          <w:u w:val="none"/>
          <w:lang w:eastAsia="zh-CN"/>
        </w:rPr>
        <w:t>2.1</w:t>
      </w:r>
      <w:r>
        <w:rPr>
          <w:rStyle w:val="Hyperlink"/>
          <w:rFonts w:ascii="宋体" w:hAnsi="宋体" w:cs="宋体"/>
          <w:color w:val="000000"/>
          <w:u w:val="none"/>
          <w:lang w:eastAsia="zh-CN"/>
        </w:rPr>
        <w:t>质量方针</w:t>
      </w:r>
      <w:r>
        <w:rPr>
          <w:rFonts w:cs="宋体" w:ascii="宋体" w:hAnsi="宋体"/>
        </w:rPr>
        <w:tab/>
      </w:r>
      <w:r>
        <w:rPr>
          <w:rFonts w:cs="宋体" w:ascii="宋体" w:hAnsi="宋体"/>
          <w:lang w:val="en-US" w:eastAsia="zh-CN"/>
        </w:rPr>
        <w:t>6</w:t>
      </w:r>
    </w:p>
    <w:p>
      <w:pPr>
        <w:pStyle w:val="TOC2"/>
        <w:tabs>
          <w:tab w:val="clear" w:pos="480"/>
          <w:tab w:val="right" w:pos="9830" w:leader="dot"/>
        </w:tabs>
        <w:ind w:left="480" w:right="0"/>
        <w:rPr>
          <w:rStyle w:val="Hyperlink"/>
          <w:rFonts w:ascii="宋体" w:hAnsi="宋体" w:cs="宋体"/>
          <w:color w:val="000000"/>
          <w:u w:val="none"/>
          <w:lang w:eastAsia="zh-CN"/>
        </w:rPr>
      </w:pPr>
      <w:r>
        <w:rPr>
          <w:rFonts w:cs="宋体" w:ascii="宋体" w:hAnsi="宋体"/>
          <w:lang w:eastAsia="zh-CN"/>
        </w:rPr>
        <w:t>2.2</w:t>
      </w:r>
      <w:r>
        <w:rPr>
          <w:rFonts w:ascii="宋体" w:hAnsi="宋体" w:cs="宋体"/>
          <w:lang w:eastAsia="zh-CN"/>
        </w:rPr>
        <w:t>企业责任方针</w:t>
      </w:r>
      <w:r>
        <w:rPr>
          <w:rFonts w:cs="宋体" w:ascii="宋体" w:hAnsi="宋体"/>
        </w:rPr>
        <w:tab/>
      </w:r>
      <w:r>
        <w:rPr>
          <w:rFonts w:cs="宋体" w:ascii="宋体" w:hAnsi="宋体"/>
          <w:lang w:val="en-US" w:eastAsia="zh-CN"/>
        </w:rPr>
        <w:t>6</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2.3</w:t>
      </w:r>
      <w:r>
        <w:rPr>
          <w:rStyle w:val="Hyperlink"/>
          <w:rFonts w:ascii="宋体" w:hAnsi="宋体" w:cs="宋体"/>
          <w:color w:val="000000"/>
          <w:u w:val="none"/>
          <w:lang w:eastAsia="zh-CN"/>
        </w:rPr>
        <w:t>质量目标</w:t>
      </w:r>
      <w:r>
        <w:rPr>
          <w:rFonts w:cs="宋体" w:ascii="宋体" w:hAnsi="宋体"/>
        </w:rPr>
        <w:tab/>
      </w:r>
      <w:r>
        <w:rPr>
          <w:rFonts w:cs="宋体" w:ascii="宋体" w:hAnsi="宋体"/>
          <w:lang w:val="en-US" w:eastAsia="zh-CN"/>
        </w:rPr>
        <w:t>7</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3.</w:t>
      </w:r>
      <w:r>
        <w:rPr>
          <w:rStyle w:val="Hyperlink"/>
          <w:rFonts w:ascii="宋体" w:hAnsi="宋体" w:cs="宋体"/>
          <w:color w:val="000000"/>
          <w:u w:val="none"/>
        </w:rPr>
        <w:t>公司组织图</w:t>
      </w:r>
      <w:r>
        <w:rPr>
          <w:rFonts w:cs="宋体" w:ascii="宋体" w:hAnsi="宋体"/>
        </w:rPr>
        <w:tab/>
      </w:r>
      <w:r>
        <w:rPr>
          <w:rFonts w:cs="宋体" w:ascii="宋体" w:hAnsi="宋体"/>
          <w:lang w:val="en-US" w:eastAsia="zh-CN"/>
        </w:rPr>
        <w:t>7</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4.</w:t>
      </w:r>
      <w:r>
        <w:rPr>
          <w:rStyle w:val="Hyperlink"/>
          <w:rFonts w:ascii="宋体" w:hAnsi="宋体" w:cs="宋体"/>
          <w:color w:val="000000"/>
          <w:u w:val="none"/>
          <w:lang w:eastAsia="zh-CN"/>
        </w:rPr>
        <w:t>管理过程</w:t>
      </w:r>
      <w:r>
        <w:rPr>
          <w:rFonts w:cs="宋体" w:ascii="宋体" w:hAnsi="宋体"/>
        </w:rPr>
        <w:tab/>
      </w:r>
      <w:r>
        <w:rPr>
          <w:rFonts w:cs="宋体" w:ascii="宋体" w:hAnsi="宋体"/>
          <w:lang w:val="en-US" w:eastAsia="zh-CN"/>
        </w:rPr>
        <w:t>7</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5.</w:t>
      </w:r>
      <w:r>
        <w:rPr>
          <w:rStyle w:val="Hyperlink"/>
          <w:rFonts w:ascii="宋体" w:hAnsi="宋体" w:cs="宋体"/>
          <w:color w:val="000000"/>
          <w:u w:val="none"/>
        </w:rPr>
        <w:t>质量管理手册控制、分发及使用规定</w:t>
      </w:r>
      <w:r>
        <w:rPr>
          <w:rFonts w:cs="宋体" w:ascii="宋体" w:hAnsi="宋体"/>
        </w:rPr>
        <w:tab/>
      </w:r>
      <w:r>
        <w:rPr>
          <w:rFonts w:cs="宋体" w:ascii="宋体" w:hAnsi="宋体"/>
          <w:lang w:val="en-US" w:eastAsia="zh-CN"/>
        </w:rPr>
        <w:t>8</w:t>
      </w:r>
    </w:p>
    <w:p>
      <w:pPr>
        <w:pStyle w:val="TOC1"/>
        <w:tabs>
          <w:tab w:val="clear" w:pos="480"/>
          <w:tab w:val="right" w:pos="9830" w:leader="dot"/>
        </w:tabs>
        <w:rPr>
          <w:rStyle w:val="Hyperlink"/>
          <w:rFonts w:ascii="宋体" w:hAnsi="宋体" w:cs="宋体"/>
          <w:color w:val="000000"/>
          <w:u w:val="none"/>
        </w:rPr>
      </w:pPr>
      <w:r>
        <w:rPr>
          <w:rStyle w:val="Hyperlink"/>
          <w:rFonts w:ascii="宋体" w:hAnsi="宋体" w:cs="宋体"/>
          <w:color w:val="000000"/>
          <w:u w:val="none"/>
        </w:rPr>
        <w:t>第二部分  质量管理体系要求</w:t>
      </w:r>
      <w:r>
        <w:rPr>
          <w:rFonts w:cs="宋体" w:ascii="宋体" w:hAnsi="宋体"/>
        </w:rPr>
        <w:tab/>
      </w:r>
      <w:r>
        <w:rPr>
          <w:rFonts w:cs="宋体" w:ascii="宋体" w:hAnsi="宋体"/>
          <w:lang w:val="en-US" w:eastAsia="zh-CN"/>
        </w:rPr>
        <w:t>9</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1.</w:t>
      </w:r>
      <w:r>
        <w:rPr>
          <w:rStyle w:val="Hyperlink"/>
          <w:rFonts w:ascii="宋体" w:hAnsi="宋体" w:cs="宋体"/>
          <w:color w:val="000000"/>
          <w:u w:val="none"/>
        </w:rPr>
        <w:t>适用范围</w:t>
      </w:r>
      <w:r>
        <w:rPr>
          <w:rFonts w:cs="宋体" w:ascii="宋体" w:hAnsi="宋体"/>
        </w:rPr>
        <w:tab/>
      </w:r>
      <w:r>
        <w:rPr>
          <w:rFonts w:cs="宋体" w:ascii="宋体" w:hAnsi="宋体"/>
          <w:lang w:val="en-US" w:eastAsia="zh-CN"/>
        </w:rPr>
        <w:t>9</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2.</w:t>
      </w:r>
      <w:r>
        <w:rPr>
          <w:rStyle w:val="Hyperlink"/>
          <w:rFonts w:ascii="宋体" w:hAnsi="宋体" w:cs="宋体"/>
          <w:color w:val="000000"/>
          <w:u w:val="none"/>
        </w:rPr>
        <w:t>参考标准</w:t>
      </w:r>
      <w:r>
        <w:rPr>
          <w:rFonts w:cs="宋体" w:ascii="宋体" w:hAnsi="宋体"/>
        </w:rPr>
        <w:tab/>
      </w:r>
      <w:r>
        <w:rPr>
          <w:rFonts w:cs="宋体" w:ascii="宋体" w:hAnsi="宋体"/>
          <w:lang w:val="en-US" w:eastAsia="zh-CN"/>
        </w:rPr>
        <w:t>9</w:t>
      </w:r>
    </w:p>
    <w:p>
      <w:pPr>
        <w:pStyle w:val="TOC1"/>
        <w:tabs>
          <w:tab w:val="clear" w:pos="480"/>
          <w:tab w:val="right" w:pos="9830" w:leader="dot"/>
        </w:tabs>
        <w:rPr>
          <w:rStyle w:val="Hyperlink"/>
          <w:rFonts w:ascii="宋体" w:hAnsi="宋体" w:cs="宋体"/>
          <w:color w:val="000000"/>
          <w:u w:val="none"/>
        </w:rPr>
      </w:pPr>
      <w:r>
        <w:rPr>
          <w:rStyle w:val="Hyperlink"/>
          <w:rFonts w:cs="宋体" w:ascii="宋体" w:hAnsi="宋体"/>
          <w:color w:val="000000"/>
          <w:u w:val="none"/>
        </w:rPr>
        <w:t>3.</w:t>
      </w:r>
      <w:r>
        <w:rPr>
          <w:rStyle w:val="Hyperlink"/>
          <w:rFonts w:ascii="宋体" w:hAnsi="宋体" w:cs="宋体"/>
          <w:color w:val="000000"/>
          <w:u w:val="none"/>
        </w:rPr>
        <w:t>名词定义</w:t>
      </w:r>
      <w:r>
        <w:rPr>
          <w:rFonts w:cs="宋体" w:ascii="宋体" w:hAnsi="宋体"/>
        </w:rPr>
        <w:tab/>
      </w:r>
      <w:r>
        <w:rPr>
          <w:rFonts w:cs="宋体" w:ascii="宋体" w:hAnsi="宋体"/>
          <w:lang w:val="en-US" w:eastAsia="zh-CN"/>
        </w:rPr>
        <w:t>9</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4.</w:t>
      </w:r>
      <w:r>
        <w:rPr>
          <w:rStyle w:val="Hyperlink"/>
          <w:rFonts w:ascii="宋体" w:hAnsi="宋体" w:cs="宋体"/>
          <w:color w:val="000000"/>
          <w:u w:val="none"/>
        </w:rPr>
        <w:t>管理体系建立的背景环境</w:t>
      </w:r>
      <w:r>
        <w:rPr>
          <w:rFonts w:cs="宋体" w:ascii="宋体" w:hAnsi="宋体"/>
        </w:rPr>
        <w:tab/>
      </w:r>
      <w:r>
        <w:rPr>
          <w:rFonts w:cs="宋体" w:ascii="宋体" w:hAnsi="宋体"/>
          <w:lang w:val="en-US" w:eastAsia="zh-CN"/>
        </w:rPr>
        <w:t>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4.1</w:t>
      </w:r>
      <w:r>
        <w:rPr>
          <w:rStyle w:val="Hyperlink"/>
          <w:rFonts w:ascii="宋体" w:hAnsi="宋体" w:cs="宋体"/>
          <w:color w:val="000000"/>
          <w:u w:val="none"/>
          <w:lang w:eastAsia="zh-CN"/>
        </w:rPr>
        <w:t>理解公司及背景环境</w:t>
      </w:r>
      <w:r>
        <w:rPr>
          <w:rFonts w:cs="宋体" w:ascii="宋体" w:hAnsi="宋体"/>
        </w:rPr>
        <w:tab/>
      </w:r>
      <w:r>
        <w:rPr>
          <w:rFonts w:cs="宋体" w:ascii="宋体" w:hAnsi="宋体"/>
          <w:lang w:val="en-US" w:eastAsia="zh-CN"/>
        </w:rPr>
        <w:t>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4.2</w:t>
      </w:r>
      <w:r>
        <w:rPr>
          <w:rStyle w:val="Hyperlink"/>
          <w:rFonts w:ascii="宋体" w:hAnsi="宋体" w:cs="宋体"/>
          <w:color w:val="000000"/>
          <w:u w:val="none"/>
          <w:lang w:eastAsia="zh-CN"/>
        </w:rPr>
        <w:t>理解相关方的需求和期望</w:t>
      </w:r>
      <w:r>
        <w:rPr>
          <w:rFonts w:cs="宋体" w:ascii="宋体" w:hAnsi="宋体"/>
        </w:rPr>
        <w:tab/>
      </w:r>
      <w:r>
        <w:rPr>
          <w:rFonts w:cs="宋体" w:ascii="宋体" w:hAnsi="宋体"/>
          <w:lang w:val="en-US" w:eastAsia="zh-CN"/>
        </w:rPr>
        <w:t>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4.3</w:t>
      </w:r>
      <w:r>
        <w:rPr>
          <w:rStyle w:val="Hyperlink"/>
          <w:rFonts w:ascii="宋体" w:hAnsi="宋体" w:cs="宋体"/>
          <w:color w:val="000000"/>
          <w:u w:val="none"/>
          <w:lang w:eastAsia="zh-CN"/>
        </w:rPr>
        <w:t>质量管理体系范围：</w:t>
      </w:r>
      <w:r>
        <w:rPr>
          <w:rFonts w:cs="宋体" w:ascii="宋体" w:hAnsi="宋体"/>
        </w:rPr>
        <w:tab/>
        <w:t>1</w:t>
      </w:r>
      <w:r>
        <w:rPr>
          <w:rFonts w:cs="宋体" w:ascii="宋体" w:hAnsi="宋体"/>
          <w:lang w:val="en-US" w:eastAsia="zh-CN"/>
        </w:rPr>
        <w:t>0</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4.4</w:t>
      </w:r>
      <w:r>
        <w:rPr>
          <w:rStyle w:val="Hyperlink"/>
          <w:rFonts w:ascii="宋体" w:hAnsi="宋体" w:cs="宋体"/>
          <w:color w:val="000000"/>
          <w:u w:val="none"/>
          <w:lang w:eastAsia="zh-CN"/>
        </w:rPr>
        <w:t>质量管理体系及其过程</w:t>
      </w:r>
      <w:r>
        <w:rPr>
          <w:rFonts w:cs="宋体" w:ascii="宋体" w:hAnsi="宋体"/>
        </w:rPr>
        <w:tab/>
        <w:t>1</w:t>
      </w:r>
      <w:r>
        <w:rPr>
          <w:rFonts w:cs="宋体" w:ascii="宋体" w:hAnsi="宋体"/>
          <w:lang w:val="en-US" w:eastAsia="zh-CN"/>
        </w:rPr>
        <w:t>0</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5</w:t>
      </w:r>
      <w:r>
        <w:rPr>
          <w:rStyle w:val="Hyperlink"/>
          <w:rFonts w:ascii="宋体" w:hAnsi="宋体" w:cs="宋体"/>
          <w:color w:val="000000"/>
          <w:u w:val="none"/>
        </w:rPr>
        <w:t>领导作用</w:t>
      </w:r>
      <w:r>
        <w:rPr>
          <w:rFonts w:cs="宋体" w:ascii="宋体" w:hAnsi="宋体"/>
        </w:rPr>
        <w:tab/>
      </w:r>
      <w:r>
        <w:rPr>
          <w:rFonts w:cs="宋体" w:ascii="宋体" w:hAnsi="宋体"/>
          <w:lang w:eastAsia="zh-CN"/>
        </w:rPr>
        <w:t>1</w:t>
      </w:r>
      <w:r>
        <w:rPr>
          <w:rFonts w:cs="宋体" w:ascii="宋体" w:hAnsi="宋体"/>
          <w:lang w:val="en-US" w:eastAsia="zh-CN"/>
        </w:rPr>
        <w:t>1</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5.1</w:t>
      </w:r>
      <w:r>
        <w:rPr>
          <w:rStyle w:val="Hyperlink"/>
          <w:rFonts w:ascii="宋体" w:hAnsi="宋体" w:cs="宋体"/>
          <w:color w:val="000000"/>
          <w:u w:val="none"/>
          <w:lang w:eastAsia="zh-CN"/>
        </w:rPr>
        <w:t>领导作用与承诺</w:t>
      </w:r>
      <w:r>
        <w:rPr>
          <w:rFonts w:cs="宋体" w:ascii="宋体" w:hAnsi="宋体"/>
        </w:rPr>
        <w:tab/>
      </w:r>
      <w:r>
        <w:rPr>
          <w:rFonts w:cs="宋体" w:ascii="宋体" w:hAnsi="宋体"/>
          <w:lang w:eastAsia="zh-CN"/>
        </w:rPr>
        <w:t>1</w:t>
      </w:r>
      <w:r>
        <w:rPr>
          <w:rFonts w:cs="宋体" w:ascii="宋体" w:hAnsi="宋体"/>
          <w:lang w:val="en-US" w:eastAsia="zh-CN"/>
        </w:rPr>
        <w:t>1</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5.2</w:t>
      </w:r>
      <w:r>
        <w:rPr>
          <w:rStyle w:val="Hyperlink"/>
          <w:rFonts w:ascii="宋体" w:hAnsi="宋体" w:cs="宋体"/>
          <w:color w:val="000000"/>
          <w:u w:val="none"/>
          <w:lang w:eastAsia="zh-CN"/>
        </w:rPr>
        <w:t>质量方针</w:t>
      </w:r>
      <w:r>
        <w:rPr>
          <w:rFonts w:cs="宋体" w:ascii="宋体" w:hAnsi="宋体"/>
        </w:rPr>
        <w:tab/>
      </w:r>
      <w:r>
        <w:rPr>
          <w:rFonts w:cs="宋体" w:ascii="宋体" w:hAnsi="宋体"/>
          <w:lang w:eastAsia="zh-CN"/>
        </w:rPr>
        <w:t>1</w:t>
      </w:r>
      <w:r>
        <w:rPr>
          <w:rFonts w:cs="宋体" w:ascii="宋体" w:hAnsi="宋体"/>
          <w:lang w:val="en-US" w:eastAsia="zh-CN"/>
        </w:rPr>
        <w:t>2</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5.3</w:t>
      </w:r>
      <w:r>
        <w:rPr>
          <w:rStyle w:val="Hyperlink"/>
          <w:rFonts w:ascii="宋体" w:hAnsi="宋体" w:cs="宋体"/>
          <w:color w:val="000000"/>
          <w:u w:val="none"/>
          <w:lang w:eastAsia="zh-CN"/>
        </w:rPr>
        <w:t>岗位、职责和权限</w:t>
      </w:r>
      <w:r>
        <w:rPr>
          <w:rFonts w:cs="宋体" w:ascii="宋体" w:hAnsi="宋体"/>
        </w:rPr>
        <w:tab/>
      </w:r>
      <w:r>
        <w:rPr>
          <w:rFonts w:cs="宋体" w:ascii="宋体" w:hAnsi="宋体"/>
          <w:lang w:eastAsia="zh-CN"/>
        </w:rPr>
        <w:t>1</w:t>
      </w:r>
      <w:r>
        <w:rPr>
          <w:rFonts w:cs="宋体" w:ascii="宋体" w:hAnsi="宋体"/>
          <w:lang w:val="en-US" w:eastAsia="zh-CN"/>
        </w:rPr>
        <w:t>2</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6</w:t>
      </w:r>
      <w:r>
        <w:rPr>
          <w:rStyle w:val="Hyperlink"/>
          <w:rFonts w:ascii="宋体" w:hAnsi="宋体" w:cs="宋体"/>
          <w:color w:val="000000"/>
          <w:u w:val="none"/>
        </w:rPr>
        <w:t>策划</w:t>
      </w:r>
      <w:r>
        <w:rPr>
          <w:rFonts w:cs="宋体" w:ascii="宋体" w:hAnsi="宋体"/>
        </w:rPr>
        <w:tab/>
      </w:r>
      <w:r>
        <w:rPr>
          <w:rFonts w:cs="宋体" w:ascii="宋体" w:hAnsi="宋体"/>
          <w:lang w:eastAsia="zh-CN"/>
        </w:rPr>
        <w:t>1</w:t>
      </w:r>
      <w:r>
        <w:rPr>
          <w:rFonts w:cs="宋体" w:ascii="宋体" w:hAnsi="宋体"/>
          <w:lang w:val="en-US" w:eastAsia="zh-CN"/>
        </w:rPr>
        <w:t>3</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6.1</w:t>
      </w:r>
      <w:r>
        <w:rPr>
          <w:rStyle w:val="Hyperlink"/>
          <w:rFonts w:ascii="宋体" w:hAnsi="宋体" w:cs="宋体"/>
          <w:color w:val="000000"/>
          <w:u w:val="none"/>
          <w:lang w:eastAsia="zh-CN"/>
        </w:rPr>
        <w:t>应对风险和机遇的措施</w:t>
      </w:r>
      <w:r>
        <w:rPr>
          <w:rFonts w:cs="宋体" w:ascii="宋体" w:hAnsi="宋体"/>
        </w:rPr>
        <w:tab/>
      </w:r>
      <w:r>
        <w:rPr>
          <w:rFonts w:cs="宋体" w:ascii="宋体" w:hAnsi="宋体"/>
          <w:lang w:eastAsia="zh-CN"/>
        </w:rPr>
        <w:t>1</w:t>
      </w:r>
      <w:r>
        <w:rPr>
          <w:rFonts w:cs="宋体" w:ascii="宋体" w:hAnsi="宋体"/>
          <w:lang w:val="en-US" w:eastAsia="zh-CN"/>
        </w:rPr>
        <w:t>3</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6.2</w:t>
      </w:r>
      <w:r>
        <w:rPr>
          <w:rStyle w:val="Hyperlink"/>
          <w:rFonts w:ascii="宋体" w:hAnsi="宋体" w:cs="宋体"/>
          <w:color w:val="000000"/>
          <w:u w:val="none"/>
          <w:lang w:eastAsia="zh-CN"/>
        </w:rPr>
        <w:t>质量目标及其实现的策划</w:t>
      </w:r>
      <w:r>
        <w:rPr>
          <w:rFonts w:cs="宋体" w:ascii="宋体" w:hAnsi="宋体"/>
        </w:rPr>
        <w:tab/>
      </w:r>
      <w:r>
        <w:rPr>
          <w:rFonts w:cs="宋体" w:ascii="宋体" w:hAnsi="宋体"/>
          <w:lang w:eastAsia="zh-CN"/>
        </w:rPr>
        <w:t>1</w:t>
      </w:r>
      <w:r>
        <w:rPr>
          <w:rFonts w:cs="宋体" w:ascii="宋体" w:hAnsi="宋体"/>
          <w:lang w:val="en-US" w:eastAsia="zh-CN"/>
        </w:rPr>
        <w:t>5</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6.3</w:t>
      </w:r>
      <w:r>
        <w:rPr>
          <w:rStyle w:val="Hyperlink"/>
          <w:rFonts w:ascii="宋体" w:hAnsi="宋体" w:cs="宋体"/>
          <w:color w:val="000000"/>
          <w:u w:val="none"/>
          <w:lang w:eastAsia="zh-CN"/>
        </w:rPr>
        <w:t>变更的策划</w:t>
      </w:r>
      <w:r>
        <w:rPr>
          <w:rFonts w:cs="宋体" w:ascii="宋体" w:hAnsi="宋体"/>
        </w:rPr>
        <w:tab/>
      </w:r>
      <w:r>
        <w:rPr>
          <w:rFonts w:cs="宋体" w:ascii="宋体" w:hAnsi="宋体"/>
          <w:lang w:eastAsia="zh-CN"/>
        </w:rPr>
        <w:t>1</w:t>
      </w:r>
      <w:r>
        <w:rPr>
          <w:rFonts w:cs="宋体" w:ascii="宋体" w:hAnsi="宋体"/>
          <w:lang w:val="en-US" w:eastAsia="zh-CN"/>
        </w:rPr>
        <w:t>5</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7</w:t>
      </w:r>
      <w:r>
        <w:rPr>
          <w:rStyle w:val="Hyperlink"/>
          <w:rFonts w:ascii="宋体" w:hAnsi="宋体" w:cs="宋体"/>
          <w:color w:val="000000"/>
          <w:u w:val="none"/>
        </w:rPr>
        <w:t>支持</w:t>
      </w:r>
      <w:r>
        <w:rPr>
          <w:rFonts w:cs="宋体" w:ascii="宋体" w:hAnsi="宋体"/>
        </w:rPr>
        <w:tab/>
      </w:r>
      <w:r>
        <w:rPr>
          <w:rFonts w:cs="宋体" w:ascii="宋体" w:hAnsi="宋体"/>
          <w:lang w:eastAsia="zh-CN"/>
        </w:rPr>
        <w:t>1</w:t>
      </w:r>
      <w:r>
        <w:rPr>
          <w:rFonts w:cs="宋体" w:ascii="宋体" w:hAnsi="宋体"/>
          <w:lang w:val="en-US" w:eastAsia="zh-CN"/>
        </w:rPr>
        <w:t>5</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7.1</w:t>
      </w:r>
      <w:r>
        <w:rPr>
          <w:rStyle w:val="Hyperlink"/>
          <w:rFonts w:ascii="宋体" w:hAnsi="宋体" w:cs="宋体"/>
          <w:color w:val="000000"/>
          <w:u w:val="none"/>
          <w:lang w:eastAsia="zh-CN"/>
        </w:rPr>
        <w:t>资源</w:t>
      </w:r>
      <w:r>
        <w:rPr>
          <w:rFonts w:cs="宋体" w:ascii="宋体" w:hAnsi="宋体"/>
        </w:rPr>
        <w:tab/>
      </w:r>
      <w:r>
        <w:rPr>
          <w:rFonts w:cs="宋体" w:ascii="宋体" w:hAnsi="宋体"/>
          <w:lang w:eastAsia="zh-CN"/>
        </w:rPr>
        <w:t>1</w:t>
      </w:r>
      <w:r>
        <w:rPr>
          <w:rFonts w:cs="宋体" w:ascii="宋体" w:hAnsi="宋体"/>
          <w:lang w:val="en-US" w:eastAsia="zh-CN"/>
        </w:rPr>
        <w:t>5</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7.2</w:t>
      </w:r>
      <w:r>
        <w:rPr>
          <w:rStyle w:val="Hyperlink"/>
          <w:rFonts w:ascii="宋体" w:hAnsi="宋体" w:cs="宋体"/>
          <w:color w:val="000000"/>
          <w:u w:val="none"/>
          <w:lang w:eastAsia="zh-CN"/>
        </w:rPr>
        <w:t>能力</w:t>
      </w:r>
      <w:r>
        <w:rPr>
          <w:rFonts w:cs="宋体" w:ascii="宋体" w:hAnsi="宋体"/>
        </w:rPr>
        <w:tab/>
      </w:r>
      <w:r>
        <w:rPr>
          <w:rFonts w:cs="宋体" w:ascii="宋体" w:hAnsi="宋体"/>
          <w:lang w:val="en-US" w:eastAsia="zh-CN"/>
        </w:rPr>
        <w:t>19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7.3</w:t>
      </w:r>
      <w:r>
        <w:rPr>
          <w:rStyle w:val="Hyperlink"/>
          <w:rFonts w:ascii="宋体" w:hAnsi="宋体" w:cs="宋体"/>
          <w:color w:val="000000"/>
          <w:u w:val="none"/>
          <w:lang w:eastAsia="zh-CN"/>
        </w:rPr>
        <w:t>意识</w:t>
      </w:r>
      <w:r>
        <w:rPr>
          <w:rFonts w:cs="宋体" w:ascii="宋体" w:hAnsi="宋体"/>
        </w:rPr>
        <w:tab/>
      </w:r>
      <w:r>
        <w:rPr>
          <w:rFonts w:cs="宋体" w:ascii="宋体" w:hAnsi="宋体"/>
          <w:lang w:eastAsia="zh-CN"/>
        </w:rPr>
        <w:t>2</w:t>
      </w:r>
      <w:r>
        <w:rPr>
          <w:rFonts w:cs="宋体" w:ascii="宋体" w:hAnsi="宋体"/>
          <w:lang w:val="en-US" w:eastAsia="zh-CN"/>
        </w:rPr>
        <w:t>0</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7.4</w:t>
      </w:r>
      <w:r>
        <w:rPr>
          <w:rStyle w:val="Hyperlink"/>
          <w:rFonts w:ascii="宋体" w:hAnsi="宋体" w:cs="宋体"/>
          <w:color w:val="000000"/>
          <w:u w:val="none"/>
          <w:lang w:eastAsia="zh-CN"/>
        </w:rPr>
        <w:t>沟通</w:t>
      </w:r>
      <w:r>
        <w:rPr>
          <w:rFonts w:cs="宋体" w:ascii="宋体" w:hAnsi="宋体"/>
        </w:rPr>
        <w:tab/>
      </w:r>
      <w:r>
        <w:rPr>
          <w:rFonts w:cs="宋体" w:ascii="宋体" w:hAnsi="宋体"/>
          <w:lang w:eastAsia="zh-CN"/>
        </w:rPr>
        <w:t>2</w:t>
      </w:r>
      <w:r>
        <w:rPr>
          <w:rFonts w:cs="宋体" w:ascii="宋体" w:hAnsi="宋体"/>
          <w:lang w:val="en-US" w:eastAsia="zh-CN"/>
        </w:rPr>
        <w:t>0</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7.5</w:t>
      </w:r>
      <w:r>
        <w:rPr>
          <w:rStyle w:val="Hyperlink"/>
          <w:rFonts w:ascii="宋体" w:hAnsi="宋体" w:cs="宋体"/>
          <w:color w:val="000000"/>
          <w:u w:val="none"/>
          <w:lang w:eastAsia="zh-CN"/>
        </w:rPr>
        <w:t>形成文件的信息</w:t>
      </w:r>
      <w:r>
        <w:rPr>
          <w:rFonts w:cs="宋体" w:ascii="宋体" w:hAnsi="宋体"/>
        </w:rPr>
        <w:tab/>
      </w:r>
      <w:r>
        <w:rPr>
          <w:rFonts w:cs="宋体" w:ascii="宋体" w:hAnsi="宋体"/>
          <w:lang w:eastAsia="zh-CN"/>
        </w:rPr>
        <w:t>2</w:t>
      </w:r>
      <w:r>
        <w:rPr>
          <w:rFonts w:cs="宋体" w:ascii="宋体" w:hAnsi="宋体"/>
          <w:lang w:val="en-US" w:eastAsia="zh-CN"/>
        </w:rPr>
        <w:t>0</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8</w:t>
      </w:r>
      <w:r>
        <w:rPr>
          <w:rStyle w:val="Hyperlink"/>
          <w:rFonts w:ascii="宋体" w:hAnsi="宋体" w:cs="宋体"/>
          <w:color w:val="000000"/>
          <w:u w:val="none"/>
        </w:rPr>
        <w:t>运行</w:t>
      </w:r>
      <w:r>
        <w:rPr>
          <w:rFonts w:cs="宋体" w:ascii="宋体" w:hAnsi="宋体"/>
        </w:rPr>
        <w:tab/>
      </w:r>
      <w:r>
        <w:rPr>
          <w:rFonts w:cs="宋体" w:ascii="宋体" w:hAnsi="宋体"/>
          <w:lang w:eastAsia="zh-CN"/>
        </w:rPr>
        <w:t>2</w:t>
      </w:r>
      <w:r>
        <w:rPr>
          <w:rFonts w:cs="宋体" w:ascii="宋体" w:hAnsi="宋体"/>
          <w:lang w:val="en-US" w:eastAsia="zh-CN"/>
        </w:rPr>
        <w:t>2</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8.1</w:t>
      </w:r>
      <w:r>
        <w:rPr>
          <w:rStyle w:val="Hyperlink"/>
          <w:rFonts w:ascii="宋体" w:hAnsi="宋体" w:cs="宋体"/>
          <w:color w:val="000000"/>
          <w:u w:val="none"/>
          <w:lang w:eastAsia="zh-CN"/>
        </w:rPr>
        <w:t>运行策划和控制</w:t>
      </w:r>
      <w:r>
        <w:rPr>
          <w:rFonts w:cs="宋体" w:ascii="宋体" w:hAnsi="宋体"/>
        </w:rPr>
        <w:tab/>
      </w:r>
      <w:r>
        <w:rPr>
          <w:rFonts w:cs="宋体" w:ascii="宋体" w:hAnsi="宋体"/>
          <w:lang w:eastAsia="zh-CN"/>
        </w:rPr>
        <w:t>2</w:t>
      </w:r>
      <w:r>
        <w:rPr>
          <w:rFonts w:cs="宋体" w:ascii="宋体" w:hAnsi="宋体"/>
          <w:lang w:val="en-US" w:eastAsia="zh-CN"/>
        </w:rPr>
        <w:t>2</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8.2</w:t>
      </w:r>
      <w:r>
        <w:rPr>
          <w:rStyle w:val="Hyperlink"/>
          <w:rFonts w:ascii="宋体" w:hAnsi="宋体" w:cs="宋体"/>
          <w:color w:val="000000"/>
          <w:u w:val="none"/>
          <w:lang w:eastAsia="zh-CN"/>
        </w:rPr>
        <w:t>产品和服务的要求</w:t>
      </w:r>
      <w:r>
        <w:rPr>
          <w:rFonts w:cs="宋体" w:ascii="宋体" w:hAnsi="宋体"/>
        </w:rPr>
        <w:tab/>
      </w:r>
      <w:r>
        <w:rPr>
          <w:rFonts w:cs="宋体" w:ascii="宋体" w:hAnsi="宋体"/>
          <w:lang w:eastAsia="zh-CN"/>
        </w:rPr>
        <w:t>2</w:t>
      </w:r>
      <w:r>
        <w:rPr>
          <w:rFonts w:cs="宋体" w:ascii="宋体" w:hAnsi="宋体"/>
          <w:lang w:val="en-US" w:eastAsia="zh-CN"/>
        </w:rPr>
        <w:t>3</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8.3</w:t>
      </w:r>
      <w:r>
        <w:rPr>
          <w:rStyle w:val="Hyperlink"/>
          <w:rFonts w:ascii="宋体" w:hAnsi="宋体" w:cs="宋体"/>
          <w:color w:val="000000"/>
          <w:u w:val="none"/>
          <w:lang w:eastAsia="zh-CN"/>
        </w:rPr>
        <w:t>产品和服务的设计开发</w:t>
      </w:r>
      <w:r>
        <w:rPr>
          <w:rFonts w:cs="宋体" w:ascii="宋体" w:hAnsi="宋体"/>
        </w:rPr>
        <w:tab/>
      </w:r>
      <w:r>
        <w:rPr>
          <w:rFonts w:cs="宋体" w:ascii="宋体" w:hAnsi="宋体"/>
          <w:lang w:eastAsia="zh-CN"/>
        </w:rPr>
        <w:t>2</w:t>
      </w:r>
      <w:r>
        <w:rPr>
          <w:rFonts w:cs="宋体" w:ascii="宋体" w:hAnsi="宋体"/>
          <w:lang w:val="en-US" w:eastAsia="zh-CN"/>
        </w:rPr>
        <w:t>5</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8.4</w:t>
      </w:r>
      <w:r>
        <w:rPr>
          <w:rStyle w:val="Hyperlink"/>
          <w:rFonts w:ascii="宋体" w:hAnsi="宋体" w:cs="宋体"/>
          <w:color w:val="000000"/>
          <w:u w:val="none"/>
          <w:lang w:eastAsia="zh-CN"/>
        </w:rPr>
        <w:t>外部提供过程、产品和服务的控制</w:t>
      </w:r>
      <w:r>
        <w:rPr>
          <w:rFonts w:cs="宋体" w:ascii="宋体" w:hAnsi="宋体"/>
        </w:rPr>
        <w:tab/>
      </w:r>
      <w:r>
        <w:rPr>
          <w:rFonts w:cs="宋体" w:ascii="宋体" w:hAnsi="宋体"/>
          <w:lang w:eastAsia="zh-CN"/>
        </w:rPr>
        <w:t>3</w:t>
      </w:r>
      <w:r>
        <w:rPr>
          <w:rFonts w:cs="宋体" w:ascii="宋体" w:hAnsi="宋体"/>
          <w:lang w:val="en-US" w:eastAsia="zh-CN"/>
        </w:rPr>
        <w:t>1</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8.5</w:t>
      </w:r>
      <w:r>
        <w:rPr>
          <w:rStyle w:val="Hyperlink"/>
          <w:rFonts w:ascii="宋体" w:hAnsi="宋体" w:cs="宋体"/>
          <w:color w:val="000000"/>
          <w:u w:val="none"/>
          <w:lang w:eastAsia="zh-CN"/>
        </w:rPr>
        <w:t>生产和服务的提供</w:t>
      </w:r>
      <w:r>
        <w:rPr>
          <w:rFonts w:cs="宋体" w:ascii="宋体" w:hAnsi="宋体"/>
        </w:rPr>
        <w:tab/>
      </w:r>
      <w:r>
        <w:rPr>
          <w:rFonts w:cs="宋体" w:ascii="宋体" w:hAnsi="宋体"/>
          <w:lang w:eastAsia="zh-CN"/>
        </w:rPr>
        <w:t>3</w:t>
      </w:r>
      <w:r>
        <w:rPr>
          <w:rFonts w:cs="宋体" w:ascii="宋体" w:hAnsi="宋体"/>
          <w:lang w:val="en-US" w:eastAsia="zh-CN"/>
        </w:rPr>
        <w:t>5</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8.6</w:t>
      </w:r>
      <w:r>
        <w:rPr>
          <w:rStyle w:val="Hyperlink"/>
          <w:rFonts w:ascii="宋体" w:hAnsi="宋体" w:cs="宋体"/>
          <w:color w:val="000000"/>
          <w:u w:val="none"/>
          <w:lang w:eastAsia="zh-CN"/>
        </w:rPr>
        <w:t>产品的放行</w:t>
      </w:r>
      <w:r>
        <w:rPr>
          <w:rFonts w:cs="宋体" w:ascii="宋体" w:hAnsi="宋体"/>
        </w:rPr>
        <w:tab/>
      </w:r>
      <w:r>
        <w:rPr>
          <w:rFonts w:cs="宋体" w:ascii="宋体" w:hAnsi="宋体"/>
          <w:lang w:eastAsia="zh-CN"/>
        </w:rPr>
        <w:t>4</w:t>
      </w:r>
      <w:r>
        <w:rPr>
          <w:rFonts w:cs="宋体" w:ascii="宋体" w:hAnsi="宋体"/>
          <w:lang w:val="en-US" w:eastAsia="zh-CN"/>
        </w:rPr>
        <w:t>0</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8.7</w:t>
      </w:r>
      <w:r>
        <w:rPr>
          <w:rStyle w:val="Hyperlink"/>
          <w:rFonts w:ascii="宋体" w:hAnsi="宋体" w:cs="宋体"/>
          <w:color w:val="000000"/>
          <w:u w:val="none"/>
          <w:lang w:eastAsia="zh-CN"/>
        </w:rPr>
        <w:t>不符合输出控制</w:t>
      </w:r>
      <w:r>
        <w:rPr>
          <w:rFonts w:cs="宋体" w:ascii="宋体" w:hAnsi="宋体"/>
        </w:rPr>
        <w:tab/>
      </w:r>
      <w:r>
        <w:rPr>
          <w:rFonts w:cs="宋体" w:ascii="宋体" w:hAnsi="宋体"/>
          <w:lang w:eastAsia="zh-CN"/>
        </w:rPr>
        <w:t>4</w:t>
      </w:r>
      <w:r>
        <w:rPr>
          <w:rFonts w:cs="宋体" w:ascii="宋体" w:hAnsi="宋体"/>
          <w:lang w:val="en-US" w:eastAsia="zh-CN"/>
        </w:rPr>
        <w:t>2</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9</w:t>
      </w:r>
      <w:r>
        <w:rPr>
          <w:rStyle w:val="Hyperlink"/>
          <w:rFonts w:ascii="宋体" w:hAnsi="宋体" w:cs="宋体"/>
          <w:color w:val="000000"/>
          <w:u w:val="none"/>
        </w:rPr>
        <w:t>绩效评价</w:t>
      </w:r>
      <w:r>
        <w:rPr>
          <w:rFonts w:cs="宋体" w:ascii="宋体" w:hAnsi="宋体"/>
        </w:rPr>
        <w:tab/>
      </w:r>
      <w:r>
        <w:rPr>
          <w:rFonts w:cs="宋体" w:ascii="宋体" w:hAnsi="宋体"/>
          <w:lang w:eastAsia="zh-CN"/>
        </w:rPr>
        <w:t>4</w:t>
      </w:r>
      <w:r>
        <w:rPr>
          <w:rFonts w:cs="宋体" w:ascii="宋体" w:hAnsi="宋体"/>
          <w:lang w:val="en-US" w:eastAsia="zh-CN"/>
        </w:rPr>
        <w:t>4</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9.1</w:t>
      </w:r>
      <w:r>
        <w:rPr>
          <w:rStyle w:val="Hyperlink"/>
          <w:rFonts w:ascii="宋体" w:hAnsi="宋体" w:cs="宋体"/>
          <w:color w:val="000000"/>
          <w:u w:val="none"/>
          <w:lang w:eastAsia="zh-CN"/>
        </w:rPr>
        <w:t>监视、测量、分析和评价</w:t>
      </w:r>
      <w:r>
        <w:rPr>
          <w:rFonts w:cs="宋体" w:ascii="宋体" w:hAnsi="宋体"/>
        </w:rPr>
        <w:tab/>
      </w:r>
      <w:r>
        <w:rPr>
          <w:rFonts w:cs="宋体" w:ascii="宋体" w:hAnsi="宋体"/>
          <w:lang w:eastAsia="zh-CN"/>
        </w:rPr>
        <w:t>4</w:t>
      </w:r>
      <w:r>
        <w:rPr>
          <w:rFonts w:cs="宋体" w:ascii="宋体" w:hAnsi="宋体"/>
          <w:lang w:val="en-US" w:eastAsia="zh-CN"/>
        </w:rPr>
        <w:t>4</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9.2</w:t>
      </w:r>
      <w:r>
        <w:rPr>
          <w:rStyle w:val="Hyperlink"/>
          <w:rFonts w:ascii="宋体" w:hAnsi="宋体" w:cs="宋体"/>
          <w:color w:val="000000"/>
          <w:u w:val="none"/>
          <w:lang w:eastAsia="zh-CN"/>
        </w:rPr>
        <w:t>内部审核</w:t>
      </w:r>
      <w:r>
        <w:rPr>
          <w:rFonts w:cs="宋体" w:ascii="宋体" w:hAnsi="宋体"/>
        </w:rPr>
        <w:tab/>
      </w:r>
      <w:r>
        <w:rPr>
          <w:rFonts w:cs="宋体" w:ascii="宋体" w:hAnsi="宋体"/>
          <w:lang w:eastAsia="zh-CN"/>
        </w:rPr>
        <w:t>4</w:t>
      </w:r>
      <w:r>
        <w:rPr>
          <w:rFonts w:cs="宋体" w:ascii="宋体" w:hAnsi="宋体"/>
          <w:lang w:val="en-US" w:eastAsia="zh-CN"/>
        </w:rPr>
        <w:t>6</w:t>
      </w:r>
    </w:p>
    <w:p>
      <w:pPr>
        <w:pStyle w:val="TOC2"/>
        <w:tabs>
          <w:tab w:val="clear" w:pos="480"/>
          <w:tab w:val="right" w:pos="9830" w:leader="dot"/>
        </w:tabs>
        <w:ind w:left="480" w:right="0"/>
        <w:rPr>
          <w:rStyle w:val="Hyperlink"/>
          <w:rFonts w:ascii="宋体" w:hAnsi="宋体" w:cs="宋体"/>
          <w:color w:val="000000"/>
          <w:u w:val="none"/>
        </w:rPr>
      </w:pPr>
      <w:r>
        <w:rPr>
          <w:rStyle w:val="Hyperlink"/>
          <w:rFonts w:cs="宋体" w:ascii="宋体" w:hAnsi="宋体"/>
          <w:color w:val="000000"/>
          <w:u w:val="none"/>
          <w:lang w:eastAsia="zh-CN"/>
        </w:rPr>
        <w:t>9.3</w:t>
      </w:r>
      <w:r>
        <w:rPr>
          <w:rStyle w:val="Hyperlink"/>
          <w:rFonts w:ascii="宋体" w:hAnsi="宋体" w:cs="宋体"/>
          <w:color w:val="000000"/>
          <w:u w:val="none"/>
          <w:lang w:eastAsia="zh-CN"/>
        </w:rPr>
        <w:t>管理评审</w:t>
      </w:r>
      <w:r>
        <w:rPr>
          <w:rFonts w:cs="宋体" w:ascii="宋体" w:hAnsi="宋体"/>
        </w:rPr>
        <w:tab/>
      </w:r>
      <w:r>
        <w:rPr>
          <w:rFonts w:cs="宋体" w:ascii="宋体" w:hAnsi="宋体"/>
          <w:lang w:val="en-US" w:eastAsia="zh-CN"/>
        </w:rPr>
        <w:t>48</w:t>
      </w:r>
    </w:p>
    <w:p>
      <w:pPr>
        <w:pStyle w:val="TOC1"/>
        <w:tabs>
          <w:tab w:val="clear" w:pos="480"/>
          <w:tab w:val="right" w:pos="9830" w:leader="dot"/>
        </w:tabs>
        <w:rPr>
          <w:rStyle w:val="Hyperlink"/>
          <w:rFonts w:ascii="宋体" w:hAnsi="宋体" w:cs="宋体"/>
          <w:color w:val="000000"/>
          <w:u w:val="none"/>
          <w:lang w:eastAsia="zh-CN"/>
        </w:rPr>
      </w:pPr>
      <w:r>
        <w:rPr>
          <w:rStyle w:val="Hyperlink"/>
          <w:rFonts w:cs="宋体" w:ascii="宋体" w:hAnsi="宋体"/>
          <w:color w:val="000000"/>
          <w:u w:val="none"/>
        </w:rPr>
        <w:t>10</w:t>
      </w:r>
      <w:r>
        <w:rPr>
          <w:rStyle w:val="Hyperlink"/>
          <w:rFonts w:ascii="宋体" w:hAnsi="宋体" w:cs="宋体"/>
          <w:color w:val="000000"/>
          <w:u w:val="none"/>
        </w:rPr>
        <w:t>持续改进</w:t>
      </w:r>
      <w:r>
        <w:rPr>
          <w:rFonts w:cs="宋体" w:ascii="宋体" w:hAnsi="宋体"/>
        </w:rPr>
        <w:tab/>
      </w:r>
      <w:r>
        <w:rPr>
          <w:rFonts w:cs="宋体" w:ascii="宋体" w:hAnsi="宋体"/>
          <w:lang w:val="en-US" w:eastAsia="zh-CN"/>
        </w:rPr>
        <w:t>49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10.1</w:t>
      </w:r>
      <w:r>
        <w:rPr>
          <w:rStyle w:val="Hyperlink"/>
          <w:rFonts w:ascii="宋体" w:hAnsi="宋体" w:cs="宋体"/>
          <w:color w:val="000000"/>
          <w:u w:val="none"/>
          <w:lang w:eastAsia="zh-CN"/>
        </w:rPr>
        <w:t>总则</w:t>
      </w:r>
      <w:r>
        <w:rPr>
          <w:rFonts w:cs="宋体" w:ascii="宋体" w:hAnsi="宋体"/>
        </w:rPr>
        <w:tab/>
      </w:r>
      <w:r>
        <w:rPr>
          <w:rFonts w:cs="宋体" w:ascii="宋体" w:hAnsi="宋体"/>
          <w:lang w:val="en-US" w:eastAsia="zh-CN"/>
        </w:rPr>
        <w:t>49</w:t>
      </w:r>
    </w:p>
    <w:p>
      <w:pPr>
        <w:pStyle w:val="TOC2"/>
        <w:tabs>
          <w:tab w:val="clear" w:pos="480"/>
          <w:tab w:val="right" w:pos="9830" w:leader="dot"/>
        </w:tabs>
        <w:ind w:left="480" w:right="0"/>
        <w:rPr>
          <w:rStyle w:val="Hyperlink"/>
          <w:rFonts w:ascii="宋体" w:hAnsi="宋体" w:cs="宋体"/>
          <w:color w:val="000000"/>
          <w:u w:val="none"/>
          <w:lang w:eastAsia="zh-CN"/>
        </w:rPr>
      </w:pPr>
      <w:r>
        <w:rPr>
          <w:rStyle w:val="Hyperlink"/>
          <w:rFonts w:cs="宋体" w:ascii="宋体" w:hAnsi="宋体"/>
          <w:color w:val="000000"/>
          <w:u w:val="none"/>
          <w:lang w:eastAsia="zh-CN"/>
        </w:rPr>
        <w:t>10.2</w:t>
      </w:r>
      <w:r>
        <w:rPr>
          <w:rStyle w:val="Hyperlink"/>
          <w:rFonts w:ascii="宋体" w:hAnsi="宋体" w:cs="宋体"/>
          <w:color w:val="000000"/>
          <w:u w:val="none"/>
          <w:lang w:eastAsia="zh-CN"/>
        </w:rPr>
        <w:t>不符合和纠正措施</w:t>
      </w:r>
      <w:r>
        <w:rPr>
          <w:rFonts w:cs="宋体" w:ascii="宋体" w:hAnsi="宋体"/>
        </w:rPr>
        <w:tab/>
      </w:r>
      <w:r>
        <w:rPr>
          <w:rFonts w:cs="宋体" w:ascii="宋体" w:hAnsi="宋体"/>
          <w:lang w:val="en-US" w:eastAsia="zh-CN"/>
        </w:rPr>
        <w:t>49</w:t>
      </w:r>
    </w:p>
    <w:p>
      <w:pPr>
        <w:pStyle w:val="TOC2"/>
        <w:tabs>
          <w:tab w:val="clear" w:pos="480"/>
          <w:tab w:val="right" w:pos="9830" w:leader="dot"/>
        </w:tabs>
        <w:ind w:left="480" w:right="0"/>
        <w:rPr>
          <w:rFonts w:ascii="宋体" w:hAnsi="宋体" w:cs="宋体"/>
          <w:lang w:val="en-US" w:eastAsia="zh-CN"/>
        </w:rPr>
      </w:pPr>
      <w:r>
        <w:rPr>
          <w:rStyle w:val="Hyperlink"/>
          <w:rFonts w:cs="宋体" w:ascii="宋体" w:hAnsi="宋体"/>
          <w:color w:val="000000"/>
          <w:u w:val="none"/>
          <w:lang w:eastAsia="zh-CN"/>
        </w:rPr>
        <w:t>10.3</w:t>
      </w:r>
      <w:r>
        <w:rPr>
          <w:rStyle w:val="Hyperlink"/>
          <w:rFonts w:ascii="宋体" w:hAnsi="宋体" w:cs="宋体"/>
          <w:color w:val="000000"/>
          <w:u w:val="none"/>
          <w:lang w:eastAsia="zh-CN"/>
        </w:rPr>
        <w:t>持续改进</w:t>
      </w:r>
      <w:r>
        <w:rPr>
          <w:rFonts w:cs="宋体" w:ascii="宋体" w:hAnsi="宋体"/>
        </w:rPr>
        <w:tab/>
      </w:r>
      <w:r>
        <w:rPr>
          <w:rFonts w:cs="宋体" w:ascii="宋体" w:hAnsi="宋体"/>
          <w:lang w:eastAsia="zh-CN"/>
        </w:rPr>
        <w:t>5</w:t>
      </w:r>
      <w:r>
        <w:rPr>
          <w:rFonts w:cs="宋体" w:ascii="宋体" w:hAnsi="宋体"/>
          <w:lang w:val="en-US" w:eastAsia="zh-CN"/>
        </w:rPr>
        <w:t>1</w:t>
      </w:r>
    </w:p>
    <w:p>
      <w:pPr>
        <w:pStyle w:val="Normal"/>
        <w:rPr>
          <w:rFonts w:ascii="宋体" w:hAnsi="宋体" w:cs="宋体"/>
          <w:lang w:val="en-US" w:eastAsia="zh-CN"/>
        </w:rPr>
      </w:pPr>
      <w:r>
        <w:rPr>
          <w:rFonts w:cs="宋体" w:ascii="宋体" w:hAnsi="宋体"/>
          <w:lang w:val="en-US" w:eastAsia="zh-CN"/>
        </w:rPr>
      </w:r>
    </w:p>
    <w:p>
      <w:pPr>
        <w:pStyle w:val="Normal"/>
        <w:rPr>
          <w:rFonts w:ascii="宋体" w:hAnsi="宋体" w:cs="宋体"/>
          <w:lang w:val="en-US" w:eastAsia="zh-CN"/>
        </w:rPr>
      </w:pPr>
      <w:r>
        <w:rPr>
          <w:rFonts w:cs="宋体" w:ascii="宋体" w:hAnsi="宋体"/>
          <w:lang w:val="en-US"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sz w:val="32"/>
          <w:szCs w:val="32"/>
          <w:lang w:eastAsia="zh-CN"/>
        </w:rPr>
      </w:pPr>
      <w:r>
        <w:rPr>
          <w:sz w:val="32"/>
          <w:szCs w:val="32"/>
          <w:lang w:eastAsia="zh-CN"/>
        </w:rPr>
      </w:r>
    </w:p>
    <w:p>
      <w:pPr>
        <w:pStyle w:val="Normal"/>
        <w:rPr>
          <w:sz w:val="32"/>
          <w:szCs w:val="32"/>
          <w:lang w:eastAsia="zh-CN"/>
        </w:rPr>
      </w:pPr>
      <w:r>
        <w:rPr>
          <w:sz w:val="32"/>
          <w:szCs w:val="32"/>
          <w:lang w:eastAsia="zh-CN"/>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Heading1"/>
        <w:ind w:firstLine="4498" w:left="0" w:right="0"/>
        <w:jc w:val="both"/>
        <w:rPr>
          <w:szCs w:val="24"/>
          <w:lang w:eastAsia="zh-CN"/>
        </w:rPr>
      </w:pPr>
      <w:r>
        <w:rPr>
          <w:rFonts w:ascii="Times New Roman" w:hAnsi="Times New Roman" w:cs="Times New Roman"/>
          <w:sz w:val="32"/>
          <w:szCs w:val="32"/>
        </w:rPr>
        <w:t>颁</w:t>
      </w:r>
      <w:r>
        <w:rPr>
          <w:rFonts w:ascii="Times New Roman" w:hAnsi="Times New Roman" w:cs="Times New Roman" w:eastAsia="Times New Roman"/>
          <w:sz w:val="32"/>
          <w:szCs w:val="32"/>
        </w:rPr>
        <w:t xml:space="preserve"> </w:t>
      </w:r>
      <w:r>
        <w:rPr>
          <w:rFonts w:ascii="Times New Roman" w:hAnsi="Times New Roman" w:cs="Times New Roman"/>
          <w:sz w:val="32"/>
          <w:szCs w:val="32"/>
        </w:rPr>
        <w:t>布</w:t>
      </w:r>
      <w:r>
        <w:rPr>
          <w:rFonts w:ascii="Times New Roman" w:hAnsi="Times New Roman" w:cs="Times New Roman" w:eastAsia="Times New Roman"/>
          <w:sz w:val="32"/>
          <w:szCs w:val="32"/>
        </w:rPr>
        <w:t xml:space="preserve"> </w:t>
      </w:r>
      <w:r>
        <w:rPr>
          <w:rFonts w:ascii="Times New Roman" w:hAnsi="Times New Roman" w:cs="Times New Roman"/>
          <w:sz w:val="32"/>
          <w:szCs w:val="32"/>
        </w:rPr>
        <w:t>令</w:t>
      </w:r>
    </w:p>
    <w:p>
      <w:pPr>
        <w:pStyle w:val="Normal"/>
        <w:spacing w:lineRule="exact" w:line="600"/>
        <w:ind w:firstLine="480" w:right="0"/>
        <w:rPr>
          <w:szCs w:val="24"/>
          <w:lang w:eastAsia="zh-CN"/>
        </w:rPr>
      </w:pPr>
      <w:r>
        <w:rPr>
          <w:szCs w:val="24"/>
          <w:lang w:eastAsia="zh-CN"/>
        </w:rPr>
        <w:t>本手册依据</w:t>
      </w:r>
      <w:r>
        <w:rPr>
          <w:szCs w:val="24"/>
          <w:lang w:eastAsia="zh-CN"/>
        </w:rPr>
        <w:t>IATF16949:2016&amp;ISO9001:2015</w:t>
      </w:r>
      <w:r>
        <w:rPr>
          <w:szCs w:val="24"/>
          <w:lang w:eastAsia="zh-CN"/>
        </w:rPr>
        <w:t>结合公司产品特点编制的，经审核，符合标准要求和公司实际情况。</w:t>
      </w:r>
    </w:p>
    <w:p>
      <w:pPr>
        <w:pStyle w:val="Normal"/>
        <w:spacing w:lineRule="exact" w:line="600"/>
        <w:ind w:firstLine="480" w:right="0"/>
        <w:rPr>
          <w:szCs w:val="24"/>
          <w:lang w:eastAsia="zh-CN"/>
        </w:rPr>
      </w:pPr>
      <w:r>
        <w:rPr>
          <w:szCs w:val="24"/>
          <w:lang w:eastAsia="zh-CN"/>
        </w:rPr>
        <w:t>质量管理是公司经营管理的主要和重要内容，本手册是公司质量管理的纲领性文件；是各部门各岗位进行质量管理、持续改进的准则。同时，质量手册也为第三方认证机构评价公司质量管理能力提供了依据，是公司满足顾客要求适用于产品的法律、法规要求，向组织及其顾客提供了信任。</w:t>
      </w:r>
    </w:p>
    <w:p>
      <w:pPr>
        <w:pStyle w:val="Normal"/>
        <w:spacing w:lineRule="exact" w:line="600"/>
        <w:ind w:firstLine="420" w:right="0"/>
        <w:rPr>
          <w:szCs w:val="24"/>
          <w:lang w:eastAsia="zh-CN"/>
        </w:rPr>
      </w:pPr>
      <w:r>
        <w:rPr>
          <w:szCs w:val="24"/>
          <w:lang w:eastAsia="zh-CN"/>
        </w:rPr>
        <w:t>因新版标准</w:t>
      </w:r>
      <w:r>
        <w:rPr>
          <w:szCs w:val="24"/>
          <w:lang w:eastAsia="zh-CN"/>
        </w:rPr>
        <w:t>IATF16949:2016&amp;ISO9001:2015</w:t>
      </w:r>
      <w:r>
        <w:rPr>
          <w:szCs w:val="24"/>
          <w:lang w:eastAsia="zh-CN"/>
        </w:rPr>
        <w:t>发行生效，公司依据新版要求制定本质量管理手册，现予以批准，正式颁布，</w:t>
      </w:r>
      <w:r>
        <w:rPr>
          <w:color w:val="000000"/>
          <w:szCs w:val="24"/>
          <w:lang w:eastAsia="zh-CN"/>
        </w:rPr>
        <w:t>202</w:t>
      </w:r>
      <w:r>
        <w:rPr>
          <w:color w:val="000000"/>
          <w:szCs w:val="24"/>
          <w:lang w:val="en-US" w:eastAsia="zh-CN"/>
        </w:rPr>
        <w:t>2</w:t>
      </w:r>
      <w:r>
        <w:rPr>
          <w:color w:val="000000"/>
          <w:szCs w:val="24"/>
          <w:lang w:eastAsia="zh-CN"/>
        </w:rPr>
        <w:t>年</w:t>
      </w:r>
      <w:r>
        <w:rPr>
          <w:color w:val="000000"/>
          <w:szCs w:val="24"/>
          <w:lang w:eastAsia="zh-CN"/>
        </w:rPr>
        <w:t>1</w:t>
      </w:r>
      <w:r>
        <w:rPr>
          <w:color w:val="000000"/>
          <w:szCs w:val="24"/>
          <w:lang w:eastAsia="zh-CN"/>
        </w:rPr>
        <w:t>月</w:t>
      </w:r>
      <w:r>
        <w:rPr>
          <w:color w:val="000000"/>
          <w:szCs w:val="24"/>
          <w:lang w:val="en-US" w:eastAsia="zh-CN"/>
        </w:rPr>
        <w:t>1</w:t>
      </w:r>
      <w:r>
        <w:rPr>
          <w:color w:val="000000"/>
          <w:szCs w:val="24"/>
          <w:lang w:eastAsia="zh-CN"/>
        </w:rPr>
        <w:t>日起实施。</w:t>
      </w:r>
    </w:p>
    <w:p>
      <w:pPr>
        <w:pStyle w:val="Normal"/>
        <w:spacing w:lineRule="exact" w:line="600"/>
        <w:ind w:firstLine="480" w:right="0"/>
        <w:rPr>
          <w:sz w:val="28"/>
          <w:szCs w:val="28"/>
          <w:lang w:eastAsia="zh-CN"/>
        </w:rPr>
      </w:pPr>
      <w:r>
        <w:rPr>
          <w:szCs w:val="24"/>
          <w:lang w:eastAsia="zh-CN"/>
        </w:rPr>
        <w:t>全体员工必须充分理解，坚决遵照执行。</w:t>
      </w:r>
      <w:r>
        <w:rPr>
          <w:rFonts w:eastAsia="Times New Roman"/>
          <w:sz w:val="28"/>
          <w:szCs w:val="28"/>
          <w:lang w:eastAsia="zh-CN"/>
        </w:rPr>
        <w:t xml:space="preserve">   </w:t>
      </w:r>
    </w:p>
    <w:p>
      <w:pPr>
        <w:pStyle w:val="Normal"/>
        <w:spacing w:lineRule="exact" w:line="600"/>
        <w:ind w:firstLine="560" w:right="0"/>
        <w:rPr>
          <w:sz w:val="28"/>
          <w:szCs w:val="28"/>
          <w:lang w:eastAsia="zh-CN"/>
        </w:rPr>
      </w:pPr>
      <w:r>
        <w:rPr>
          <w:sz w:val="28"/>
          <w:szCs w:val="28"/>
          <w:lang w:eastAsia="zh-CN"/>
        </w:rPr>
      </w:r>
    </w:p>
    <w:p>
      <w:pPr>
        <w:pStyle w:val="Normal"/>
        <w:spacing w:lineRule="exact" w:line="600"/>
        <w:ind w:firstLine="560" w:right="0"/>
        <w:rPr>
          <w:rFonts w:eastAsia="Times New Roman"/>
          <w:sz w:val="28"/>
          <w:szCs w:val="28"/>
          <w:lang w:eastAsia="zh-CN"/>
        </w:rPr>
      </w:pPr>
      <w:r>
        <w:rPr>
          <w:rFonts w:eastAsia="Times New Roman"/>
          <w:sz w:val="28"/>
          <w:szCs w:val="28"/>
          <w:lang w:eastAsia="zh-CN"/>
        </w:rPr>
        <w:t xml:space="preserve">                    </w:t>
      </w:r>
    </w:p>
    <w:p>
      <w:pPr>
        <w:pStyle w:val="Normal"/>
        <w:spacing w:lineRule="auto" w:line="360"/>
        <w:ind w:firstLine="5320" w:left="125" w:right="0"/>
        <w:rPr>
          <w:rFonts w:eastAsia="Times New Roman"/>
          <w:b/>
          <w:bCs/>
          <w:sz w:val="28"/>
          <w:szCs w:val="28"/>
          <w:lang w:eastAsia="zh-CN"/>
        </w:rPr>
      </w:pPr>
      <w:r>
        <w:rPr>
          <w:rFonts w:eastAsia="Times New Roman"/>
          <w:sz w:val="28"/>
          <w:szCs w:val="28"/>
          <w:lang w:eastAsia="zh-CN"/>
        </w:rPr>
        <w:t xml:space="preserve"> </w:t>
      </w:r>
      <w:r>
        <w:rPr>
          <w:b/>
          <w:bCs/>
          <w:sz w:val="28"/>
          <w:szCs w:val="28"/>
        </w:rPr>
        <w:t>总经理：</w:t>
      </w:r>
      <w:r>
        <w:rPr>
          <w:rFonts w:eastAsia="Times New Roman"/>
          <w:b/>
          <w:bCs/>
          <w:sz w:val="28"/>
          <w:szCs w:val="28"/>
          <w:lang w:eastAsia="zh-CN"/>
        </w:rPr>
        <w:t xml:space="preserve"> </w:t>
      </w:r>
    </w:p>
    <w:p>
      <w:pPr>
        <w:pStyle w:val="Normal"/>
        <w:spacing w:lineRule="auto" w:line="360"/>
        <w:ind w:firstLine="562" w:left="125" w:right="0"/>
        <w:rPr>
          <w:rFonts w:eastAsia="Times New Roman"/>
          <w:b/>
          <w:bCs/>
          <w:sz w:val="28"/>
          <w:szCs w:val="28"/>
          <w:lang w:eastAsia="zh-CN"/>
        </w:rPr>
      </w:pPr>
      <w:r>
        <w:rPr>
          <w:rFonts w:eastAsia="Times New Roman"/>
          <w:b/>
          <w:bCs/>
          <w:sz w:val="28"/>
          <w:szCs w:val="28"/>
          <w:lang w:eastAsia="zh-CN"/>
        </w:rPr>
        <w:t xml:space="preserve">                                      </w:t>
      </w:r>
    </w:p>
    <w:p>
      <w:pPr>
        <w:pStyle w:val="Normal"/>
        <w:spacing w:lineRule="auto" w:line="360"/>
        <w:ind w:firstLine="5903" w:left="125" w:right="0"/>
        <w:rPr>
          <w:b/>
          <w:bCs/>
          <w:sz w:val="28"/>
          <w:lang w:eastAsia="zh-CN"/>
        </w:rPr>
      </w:pPr>
      <w:r>
        <w:rPr>
          <w:rFonts w:eastAsia="Times New Roman"/>
          <w:b/>
          <w:bCs/>
          <w:sz w:val="28"/>
          <w:szCs w:val="28"/>
          <w:lang w:eastAsia="zh-CN"/>
        </w:rPr>
        <w:t xml:space="preserve"> </w:t>
      </w:r>
      <w:r>
        <w:rPr>
          <w:b/>
          <w:bCs/>
          <w:sz w:val="28"/>
          <w:szCs w:val="28"/>
          <w:lang w:eastAsia="zh-CN"/>
        </w:rPr>
        <w:t>年</w:t>
      </w:r>
      <w:r>
        <w:rPr>
          <w:rFonts w:eastAsia="Times New Roman"/>
          <w:b/>
          <w:bCs/>
          <w:sz w:val="28"/>
          <w:szCs w:val="28"/>
          <w:lang w:eastAsia="zh-CN"/>
        </w:rPr>
        <w:t xml:space="preserve">    </w:t>
      </w:r>
      <w:r>
        <w:rPr>
          <w:b/>
          <w:bCs/>
          <w:sz w:val="28"/>
          <w:szCs w:val="28"/>
          <w:lang w:eastAsia="zh-CN"/>
        </w:rPr>
        <w:t>月</w:t>
      </w:r>
      <w:r>
        <w:rPr>
          <w:rFonts w:eastAsia="Times New Roman"/>
          <w:b/>
          <w:bCs/>
          <w:sz w:val="28"/>
          <w:szCs w:val="28"/>
          <w:lang w:eastAsia="zh-CN"/>
        </w:rPr>
        <w:t xml:space="preserve">    </w:t>
      </w:r>
      <w:r>
        <w:rPr>
          <w:b/>
          <w:bCs/>
          <w:sz w:val="28"/>
          <w:szCs w:val="28"/>
          <w:lang w:eastAsia="zh-CN"/>
        </w:rPr>
        <w:t>日</w:t>
      </w:r>
    </w:p>
    <w:p>
      <w:pPr>
        <w:pStyle w:val="Normal"/>
        <w:spacing w:lineRule="auto" w:line="360"/>
        <w:ind w:firstLine="562" w:left="125" w:right="0"/>
        <w:rPr>
          <w:b/>
          <w:bCs/>
          <w:sz w:val="28"/>
          <w:lang w:eastAsia="zh-CN"/>
        </w:rPr>
      </w:pPr>
      <w:r>
        <w:rPr>
          <w:b/>
          <w:bCs/>
          <w:sz w:val="28"/>
          <w:lang w:eastAsia="zh-CN"/>
        </w:rPr>
      </w:r>
      <w:r>
        <w:br w:type="page"/>
      </w:r>
    </w:p>
    <w:p>
      <w:pPr>
        <w:pStyle w:val="Heading"/>
        <w:spacing w:before="0" w:after="60"/>
        <w:rPr>
          <w:szCs w:val="24"/>
          <w:lang w:eastAsia="zh-CN"/>
        </w:rPr>
      </w:pPr>
      <w:r>
        <w:rPr>
          <w:rFonts w:ascii="Times New Roman" w:hAnsi="Times New Roman" w:cs="Times New Roman"/>
        </w:rPr>
        <w:t>公司管理层的承诺</w:t>
      </w:r>
    </w:p>
    <w:p>
      <w:pPr>
        <w:pStyle w:val="Normal"/>
        <w:spacing w:lineRule="exact" w:line="620"/>
        <w:ind w:firstLine="480" w:right="0"/>
        <w:rPr>
          <w:szCs w:val="24"/>
          <w:lang w:eastAsia="zh-CN"/>
        </w:rPr>
      </w:pPr>
      <w:r>
        <w:rPr>
          <w:szCs w:val="24"/>
          <w:lang w:eastAsia="zh-CN"/>
        </w:rPr>
        <w:t>山东</w:t>
      </w:r>
      <w:r>
        <w:rPr>
          <w:szCs w:val="24"/>
          <w:lang w:val="en-US" w:eastAsia="zh-CN"/>
        </w:rPr>
        <w:t>AAA</w:t>
      </w:r>
      <w:r>
        <w:rPr>
          <w:szCs w:val="24"/>
          <w:lang w:val="en-US" w:eastAsia="zh-CN"/>
        </w:rPr>
        <w:t>机械制造</w:t>
      </w:r>
      <w:r>
        <w:rPr>
          <w:szCs w:val="24"/>
          <w:lang w:eastAsia="zh-CN"/>
        </w:rPr>
        <w:t>有限公司管理层在此郑重承诺：</w:t>
      </w:r>
    </w:p>
    <w:p>
      <w:pPr>
        <w:pStyle w:val="Normal"/>
        <w:spacing w:lineRule="exact" w:line="620"/>
        <w:ind w:firstLine="480" w:right="0"/>
        <w:rPr>
          <w:szCs w:val="24"/>
          <w:lang w:eastAsia="zh-CN"/>
        </w:rPr>
      </w:pPr>
      <w:r>
        <w:rPr>
          <w:szCs w:val="24"/>
          <w:lang w:eastAsia="zh-CN"/>
        </w:rPr>
        <w:t>我们将领导全体员工贯彻执行本质量手册，实现公司的质量方针和质量目标，以确保公司能够不断地向顾客提供一流的产品及优质的服务、确保满足顾客及相关法律法规的要求。</w:t>
      </w:r>
    </w:p>
    <w:p>
      <w:pPr>
        <w:pStyle w:val="Normal"/>
        <w:spacing w:lineRule="exact" w:line="620"/>
        <w:ind w:firstLine="480" w:right="0"/>
        <w:rPr>
          <w:rFonts w:ascii="Times New Roman" w:hAnsi="Times New Roman" w:cs="Times New Roman"/>
        </w:rPr>
      </w:pPr>
      <w:r>
        <w:rPr>
          <w:szCs w:val="24"/>
          <w:lang w:eastAsia="zh-CN"/>
        </w:rPr>
        <w:t>通过组织架构图和工作职责，我们对质量保证体系中每个质保职能与过程进行了规定，并依据</w:t>
      </w:r>
      <w:r>
        <w:rPr>
          <w:szCs w:val="24"/>
          <w:lang w:eastAsia="zh-CN"/>
        </w:rPr>
        <w:t>PDCA</w:t>
      </w:r>
      <w:r>
        <w:rPr>
          <w:szCs w:val="24"/>
          <w:lang w:eastAsia="zh-CN"/>
        </w:rPr>
        <w:t>和基于风险的思维进行管理。</w:t>
      </w:r>
    </w:p>
    <w:p>
      <w:pPr>
        <w:pStyle w:val="Heading"/>
        <w:rPr>
          <w:rFonts w:ascii="Times New Roman" w:hAnsi="Times New Roman" w:cs="Times New Roman"/>
          <w:szCs w:val="28"/>
        </w:rPr>
      </w:pPr>
      <w:r>
        <w:rPr>
          <w:rFonts w:ascii="Times New Roman" w:hAnsi="Times New Roman" w:cs="Times New Roman"/>
        </w:rPr>
        <w:t>第一部分</w:t>
      </w:r>
      <w:r>
        <w:rPr>
          <w:rFonts w:ascii="Times New Roman" w:hAnsi="Times New Roman" w:cs="Times New Roman" w:eastAsia="Times New Roman"/>
        </w:rPr>
        <w:t xml:space="preserve">  </w:t>
      </w:r>
      <w:r>
        <w:rPr>
          <w:rFonts w:ascii="Times New Roman" w:hAnsi="Times New Roman" w:cs="Times New Roman"/>
        </w:rPr>
        <w:t>概</w:t>
      </w:r>
      <w:r>
        <w:rPr>
          <w:rFonts w:ascii="Times New Roman" w:hAnsi="Times New Roman" w:cs="Times New Roman" w:eastAsia="Times New Roman"/>
        </w:rPr>
        <w:t xml:space="preserve">  </w:t>
      </w:r>
      <w:r>
        <w:rPr>
          <w:rFonts w:ascii="Times New Roman" w:hAnsi="Times New Roman" w:cs="Times New Roman"/>
        </w:rPr>
        <w:t>述</w:t>
      </w:r>
    </w:p>
    <w:p>
      <w:pPr>
        <w:pStyle w:val="Heading1"/>
        <w:spacing w:lineRule="auto" w:line="360"/>
        <w:ind w:hanging="0" w:left="0" w:right="0"/>
        <w:rPr>
          <w:rFonts w:ascii="Times New Roman" w:hAnsi="Times New Roman" w:cs="Times New Roman"/>
        </w:rPr>
      </w:pPr>
      <w:r>
        <w:rPr>
          <w:rFonts w:cs="Times New Roman" w:ascii="Times New Roman" w:hAnsi="Times New Roman"/>
          <w:szCs w:val="28"/>
        </w:rPr>
        <w:t>1.</w:t>
      </w:r>
      <w:r>
        <w:rPr>
          <w:rFonts w:ascii="Times New Roman" w:hAnsi="Times New Roman" w:cs="Times New Roman"/>
        </w:rPr>
        <w:t>公司基本资料</w:t>
      </w:r>
    </w:p>
    <w:p>
      <w:pPr>
        <w:pStyle w:val="Heading2"/>
        <w:spacing w:lineRule="auto" w:line="360"/>
        <w:ind w:firstLine="241" w:left="0" w:right="0"/>
        <w:rPr>
          <w:rFonts w:eastAsia="Times New Roman"/>
        </w:rPr>
      </w:pPr>
      <w:r>
        <w:rPr>
          <w:rFonts w:cs="Times New Roman" w:ascii="Times New Roman" w:hAnsi="Times New Roman"/>
        </w:rPr>
        <w:t>1.1</w:t>
      </w:r>
      <w:r>
        <w:rPr>
          <w:rFonts w:ascii="Times New Roman" w:hAnsi="Times New Roman" w:cs="Times New Roman"/>
        </w:rPr>
        <w:t>公司简介：</w:t>
      </w:r>
    </w:p>
    <w:p>
      <w:pPr>
        <w:pStyle w:val="Normal"/>
        <w:spacing w:lineRule="auto" w:line="360"/>
        <w:ind w:left="480" w:right="0"/>
        <w:jc w:val="both"/>
        <w:rPr>
          <w:rFonts w:eastAsia="Times New Roman"/>
          <w:bCs/>
          <w:szCs w:val="22"/>
          <w:lang w:eastAsia="zh-CN"/>
        </w:rPr>
      </w:pPr>
      <w:r>
        <w:rPr>
          <w:rFonts w:eastAsia="Times New Roman"/>
        </w:rPr>
        <w:t xml:space="preserve"> </w:t>
      </w:r>
      <w:r>
        <w:rPr>
          <w:rFonts w:eastAsia="Times New Roman"/>
          <w:lang w:eastAsia="zh-CN"/>
        </w:rPr>
        <w:t xml:space="preserve">   </w:t>
      </w:r>
      <w:r>
        <w:rPr>
          <w:bCs/>
          <w:szCs w:val="22"/>
          <w:lang w:eastAsia="zh-CN"/>
        </w:rPr>
        <w:t>AAA</w:t>
      </w:r>
      <w:r>
        <w:rPr>
          <w:bCs/>
          <w:szCs w:val="22"/>
          <w:lang w:eastAsia="zh-CN"/>
        </w:rPr>
        <w:t>成立于</w:t>
      </w:r>
      <w:r>
        <w:rPr>
          <w:bCs/>
          <w:szCs w:val="22"/>
          <w:lang w:eastAsia="zh-CN"/>
        </w:rPr>
        <w:t>2018</w:t>
      </w:r>
      <w:r>
        <w:rPr>
          <w:bCs/>
          <w:szCs w:val="22"/>
          <w:lang w:eastAsia="zh-CN"/>
        </w:rPr>
        <w:t>年</w:t>
      </w:r>
      <w:r>
        <w:rPr>
          <w:bCs/>
          <w:szCs w:val="22"/>
          <w:lang w:val="en-US" w:eastAsia="zh-CN"/>
        </w:rPr>
        <w:t>5</w:t>
      </w:r>
      <w:r>
        <w:rPr>
          <w:bCs/>
          <w:szCs w:val="22"/>
          <w:lang w:val="en-US" w:eastAsia="zh-CN"/>
        </w:rPr>
        <w:t>月</w:t>
      </w:r>
      <w:r>
        <w:rPr>
          <w:bCs/>
          <w:szCs w:val="22"/>
          <w:lang w:val="en-US" w:eastAsia="zh-CN"/>
        </w:rPr>
        <w:t>4</w:t>
      </w:r>
      <w:r>
        <w:rPr>
          <w:bCs/>
          <w:szCs w:val="22"/>
          <w:lang w:val="en-US" w:eastAsia="zh-CN"/>
        </w:rPr>
        <w:t>日</w:t>
      </w:r>
      <w:r>
        <w:rPr>
          <w:bCs/>
          <w:szCs w:val="22"/>
          <w:lang w:eastAsia="zh-CN"/>
        </w:rPr>
        <w:t>，是一家专注于生产半挂车车轴、抗翻</w:t>
      </w:r>
      <w:r>
        <w:rPr>
          <w:bCs/>
          <w:szCs w:val="22"/>
          <w:lang w:val="en-US" w:eastAsia="zh-CN"/>
        </w:rPr>
        <w:t>空悬</w:t>
      </w:r>
      <w:r>
        <w:rPr>
          <w:bCs/>
          <w:szCs w:val="22"/>
          <w:lang w:eastAsia="zh-CN"/>
        </w:rPr>
        <w:t>、欧式空气悬架、超级盘刹制动器、智能空气悬挂控制系统（</w:t>
      </w:r>
      <w:r>
        <w:rPr>
          <w:bCs/>
          <w:szCs w:val="22"/>
          <w:lang w:eastAsia="zh-CN"/>
        </w:rPr>
        <w:t>iCAS)</w:t>
      </w:r>
      <w:r>
        <w:rPr>
          <w:bCs/>
          <w:szCs w:val="22"/>
          <w:lang w:eastAsia="zh-CN"/>
        </w:rPr>
        <w:t>、</w:t>
      </w:r>
      <w:r>
        <w:rPr>
          <w:bCs/>
          <w:szCs w:val="22"/>
          <w:lang w:eastAsia="zh-CN"/>
        </w:rPr>
        <w:t>EBS</w:t>
      </w:r>
      <w:r>
        <w:rPr>
          <w:bCs/>
          <w:szCs w:val="22"/>
          <w:lang w:eastAsia="zh-CN"/>
        </w:rPr>
        <w:t>制动系统及相关配件的生产制造商。</w:t>
      </w:r>
    </w:p>
    <w:p>
      <w:pPr>
        <w:pStyle w:val="Normal"/>
        <w:spacing w:lineRule="auto" w:line="360"/>
        <w:ind w:left="480" w:right="0"/>
        <w:jc w:val="both"/>
        <w:rPr>
          <w:bCs/>
          <w:szCs w:val="22"/>
          <w:lang w:eastAsia="zh-CN"/>
        </w:rPr>
      </w:pPr>
      <w:r>
        <w:rPr>
          <w:rFonts w:eastAsia="Times New Roman"/>
          <w:bCs/>
          <w:szCs w:val="22"/>
          <w:lang w:eastAsia="zh-CN"/>
        </w:rPr>
        <w:t xml:space="preserve">    </w:t>
      </w:r>
      <w:r>
        <w:rPr>
          <w:bCs/>
          <w:szCs w:val="22"/>
          <w:lang w:eastAsia="zh-CN"/>
        </w:rPr>
        <w:t>公司期初设计理念为研发</w:t>
      </w:r>
      <w:r>
        <w:rPr>
          <w:bCs/>
          <w:szCs w:val="22"/>
          <w:lang w:eastAsia="zh-CN"/>
        </w:rPr>
        <w:t>+</w:t>
      </w:r>
      <w:r>
        <w:rPr>
          <w:bCs/>
          <w:szCs w:val="22"/>
          <w:lang w:eastAsia="zh-CN"/>
        </w:rPr>
        <w:t>供应链管理</w:t>
      </w:r>
      <w:r>
        <w:rPr>
          <w:bCs/>
          <w:szCs w:val="22"/>
          <w:lang w:eastAsia="zh-CN"/>
        </w:rPr>
        <w:t>+</w:t>
      </w:r>
      <w:r>
        <w:rPr>
          <w:bCs/>
          <w:szCs w:val="22"/>
          <w:lang w:eastAsia="zh-CN"/>
        </w:rPr>
        <w:t>精密装配</w:t>
      </w:r>
      <w:r>
        <w:rPr>
          <w:bCs/>
          <w:szCs w:val="22"/>
          <w:lang w:eastAsia="zh-CN"/>
        </w:rPr>
        <w:t>+</w:t>
      </w:r>
      <w:r>
        <w:rPr>
          <w:bCs/>
          <w:szCs w:val="22"/>
          <w:lang w:eastAsia="zh-CN"/>
        </w:rPr>
        <w:t>品牌营销，研发实力雄厚，生产设备先进。分别在上海、济南、本部设立三处研发中心，设计了国内首条挂车桥智能机器人自动装配生产线和粉末静电喷粉线。并与国内外知名研发机构进行技术交流与合作，保持与世界前沿技术同步，并根据国内路况及客户需求对产品进行不断创新与优化。</w:t>
      </w:r>
    </w:p>
    <w:p>
      <w:pPr>
        <w:pStyle w:val="Normal"/>
        <w:spacing w:lineRule="auto" w:line="360"/>
        <w:ind w:firstLine="960" w:right="0"/>
        <w:jc w:val="both"/>
        <w:rPr>
          <w:bCs/>
          <w:szCs w:val="24"/>
          <w:lang w:eastAsia="zh-CN"/>
        </w:rPr>
      </w:pPr>
      <w:r>
        <w:rPr>
          <w:bCs/>
          <w:szCs w:val="22"/>
          <w:lang w:eastAsia="zh-CN"/>
        </w:rPr>
        <w:t>公司经营理念：凝聚志同道合的人才，制造安全可靠的产品，提供客户满意</w:t>
      </w:r>
    </w:p>
    <w:p>
      <w:pPr>
        <w:pStyle w:val="Normal"/>
        <w:spacing w:lineRule="auto" w:line="360"/>
        <w:rPr>
          <w:bCs/>
          <w:szCs w:val="24"/>
          <w:lang w:eastAsia="zh-CN"/>
        </w:rPr>
      </w:pPr>
      <w:r>
        <w:rPr>
          <w:bCs/>
          <w:szCs w:val="24"/>
          <w:lang w:eastAsia="zh-CN"/>
        </w:rPr>
      </w:r>
    </w:p>
    <w:p>
      <w:pPr>
        <w:pStyle w:val="Heading2"/>
        <w:spacing w:lineRule="auto" w:line="360"/>
        <w:ind w:firstLine="241" w:left="0" w:right="0"/>
        <w:rPr>
          <w:bCs/>
          <w:lang w:eastAsia="zh-CN"/>
        </w:rPr>
      </w:pPr>
      <w:r>
        <w:rPr>
          <w:rFonts w:cs="Times New Roman" w:ascii="Times New Roman" w:hAnsi="Times New Roman"/>
        </w:rPr>
        <w:t>1.2</w:t>
      </w:r>
      <w:r>
        <w:rPr>
          <w:rFonts w:ascii="Times New Roman" w:hAnsi="Times New Roman" w:cs="Times New Roman"/>
        </w:rPr>
        <w:t>公司联络：</w:t>
      </w:r>
    </w:p>
    <w:p>
      <w:pPr>
        <w:pStyle w:val="Normal"/>
        <w:spacing w:lineRule="auto" w:line="360"/>
        <w:ind w:firstLine="960" w:right="0"/>
        <w:jc w:val="both"/>
        <w:rPr>
          <w:bCs/>
          <w:lang w:eastAsia="zh-CN"/>
        </w:rPr>
      </w:pPr>
      <w:r>
        <w:rPr>
          <w:bCs/>
          <w:lang w:eastAsia="zh-CN"/>
        </w:rPr>
        <w:t>地址：</w:t>
      </w:r>
      <w:r>
        <w:rPr>
          <w:bCs/>
          <w:lang w:eastAsia="zh-CN"/>
        </w:rPr>
        <w:t>XX</w:t>
      </w:r>
      <w:r>
        <w:rPr>
          <w:bCs/>
          <w:lang w:eastAsia="zh-CN"/>
        </w:rPr>
        <w:t>省</w:t>
      </w:r>
      <w:r>
        <w:rPr>
          <w:bCs/>
          <w:lang w:eastAsia="zh-CN"/>
        </w:rPr>
        <w:t>XX</w:t>
      </w:r>
      <w:r>
        <w:rPr>
          <w:bCs/>
          <w:lang w:eastAsia="zh-CN"/>
        </w:rPr>
        <w:t>市</w:t>
      </w:r>
      <w:r>
        <w:rPr>
          <w:bCs/>
          <w:lang w:eastAsia="zh-CN"/>
        </w:rPr>
        <w:t>XX</w:t>
      </w:r>
      <w:r>
        <w:rPr>
          <w:bCs/>
          <w:lang w:eastAsia="zh-CN"/>
        </w:rPr>
        <w:t>区</w:t>
      </w:r>
      <w:r>
        <w:rPr>
          <w:bCs/>
          <w:lang w:eastAsia="zh-CN"/>
        </w:rPr>
        <w:t>XX</w:t>
      </w:r>
      <w:r>
        <w:rPr>
          <w:bCs/>
          <w:lang w:eastAsia="zh-CN"/>
        </w:rPr>
        <w:t>路</w:t>
      </w:r>
      <w:r>
        <w:rPr>
          <w:bCs/>
          <w:lang w:eastAsia="zh-CN"/>
        </w:rPr>
        <w:t>1</w:t>
      </w:r>
      <w:r>
        <w:rPr>
          <w:bCs/>
          <w:lang w:val="en-US" w:eastAsia="zh-CN"/>
        </w:rPr>
        <w:t>1</w:t>
      </w:r>
      <w:r>
        <w:rPr>
          <w:bCs/>
          <w:lang w:eastAsia="zh-CN"/>
        </w:rPr>
        <w:t>号</w:t>
      </w:r>
    </w:p>
    <w:p>
      <w:pPr>
        <w:pStyle w:val="Normal"/>
        <w:spacing w:lineRule="auto" w:line="360"/>
        <w:ind w:firstLine="960" w:right="0"/>
        <w:jc w:val="both"/>
        <w:rPr>
          <w:bCs/>
          <w:lang w:eastAsia="zh-CN"/>
        </w:rPr>
      </w:pPr>
      <w:r>
        <w:rPr>
          <w:bCs/>
          <w:lang w:eastAsia="zh-CN"/>
        </w:rPr>
        <w:t>邮编：</w:t>
      </w:r>
      <w:r>
        <w:rPr>
          <w:lang w:eastAsia="zh-CN"/>
        </w:rPr>
        <w:t>276200</w:t>
      </w:r>
    </w:p>
    <w:p>
      <w:pPr>
        <w:pStyle w:val="Normal"/>
        <w:spacing w:lineRule="auto" w:line="360"/>
        <w:ind w:firstLine="960" w:right="0"/>
        <w:jc w:val="both"/>
        <w:rPr>
          <w:bCs/>
          <w:lang w:eastAsia="zh-CN"/>
        </w:rPr>
      </w:pPr>
      <w:r>
        <w:rPr>
          <w:bCs/>
          <w:lang w:eastAsia="zh-CN"/>
        </w:rPr>
        <w:t>电话：</w:t>
      </w:r>
      <w:r>
        <w:rPr>
          <w:lang w:val="en-US" w:eastAsia="zh-CN"/>
        </w:rPr>
        <w:t>1XXXXXXXXXX</w:t>
      </w:r>
      <w:r>
        <w:rPr>
          <w:bCs/>
          <w:lang w:eastAsia="zh-CN"/>
        </w:rPr>
        <w:t xml:space="preserve">     </w:t>
      </w:r>
    </w:p>
    <w:p>
      <w:pPr>
        <w:pStyle w:val="Normal"/>
        <w:spacing w:lineRule="auto" w:line="360"/>
        <w:ind w:firstLine="960" w:right="0"/>
        <w:jc w:val="both"/>
        <w:rPr>
          <w:bCs/>
          <w:lang w:eastAsia="zh-CN"/>
        </w:rPr>
      </w:pPr>
      <w:r>
        <w:rPr>
          <w:bCs/>
          <w:lang w:eastAsia="zh-CN"/>
        </w:rPr>
        <w:t>传真：</w:t>
      </w:r>
    </w:p>
    <w:p>
      <w:pPr>
        <w:pStyle w:val="Normal"/>
        <w:spacing w:lineRule="auto" w:line="360"/>
        <w:ind w:firstLine="960" w:right="432"/>
        <w:rPr>
          <w:b/>
          <w:bCs/>
        </w:rPr>
      </w:pPr>
      <w:r>
        <w:rPr>
          <w:bCs/>
          <w:lang w:eastAsia="zh-CN"/>
        </w:rPr>
        <w:t>网址：</w:t>
      </w:r>
    </w:p>
    <w:p>
      <w:pPr>
        <w:pStyle w:val="Normal"/>
        <w:spacing w:lineRule="exact" w:line="420"/>
        <w:ind w:hanging="361" w:left="361" w:right="0"/>
        <w:jc w:val="both"/>
        <w:rPr>
          <w:rFonts w:ascii="Times New Roman" w:hAnsi="Times New Roman" w:cs="Times New Roman"/>
          <w:lang w:eastAsia="zh-CN"/>
        </w:rPr>
      </w:pPr>
      <w:r>
        <w:rPr>
          <w:b/>
          <w:bCs/>
        </w:rPr>
        <w:t>2.</w:t>
      </w:r>
      <w:r>
        <w:rPr>
          <w:b/>
          <w:bCs/>
        </w:rPr>
        <w:t>质量</w:t>
      </w:r>
      <w:r>
        <w:rPr>
          <w:b/>
          <w:bCs/>
          <w:lang w:eastAsia="zh-CN"/>
        </w:rPr>
        <w:t>方针</w:t>
      </w:r>
      <w:r>
        <w:rPr>
          <w:b/>
          <w:bCs/>
        </w:rPr>
        <w:t>和目标</w:t>
      </w:r>
    </w:p>
    <w:p>
      <w:pPr>
        <w:pStyle w:val="Heading2"/>
        <w:spacing w:lineRule="auto" w:line="360"/>
        <w:ind w:firstLine="241" w:left="0" w:right="0"/>
        <w:rPr>
          <w:rFonts w:eastAsia="Times New Roman"/>
          <w:szCs w:val="24"/>
          <w:lang w:eastAsia="zh-CN"/>
        </w:rPr>
      </w:pPr>
      <w:r>
        <w:rPr>
          <w:rFonts w:cs="Times New Roman" w:ascii="Times New Roman" w:hAnsi="Times New Roman"/>
          <w:lang w:eastAsia="zh-CN"/>
        </w:rPr>
        <w:t>2.1</w:t>
      </w:r>
      <w:r>
        <w:rPr>
          <w:rFonts w:ascii="Times New Roman" w:hAnsi="Times New Roman" w:cs="Times New Roman"/>
          <w:lang w:eastAsia="zh-CN"/>
        </w:rPr>
        <w:t>质量方针</w:t>
      </w:r>
    </w:p>
    <w:p>
      <w:pPr>
        <w:pStyle w:val="Normal"/>
        <w:spacing w:lineRule="auto" w:line="360"/>
        <w:ind w:firstLine="960" w:right="0"/>
        <w:jc w:val="both"/>
        <w:rPr>
          <w:bCs/>
          <w:szCs w:val="22"/>
          <w:lang w:eastAsia="zh-CN"/>
        </w:rPr>
      </w:pPr>
      <w:r>
        <w:rPr>
          <w:rFonts w:eastAsia="Times New Roman"/>
          <w:szCs w:val="24"/>
          <w:lang w:eastAsia="zh-CN"/>
        </w:rPr>
        <w:t xml:space="preserve">   </w:t>
      </w:r>
      <w:r>
        <w:rPr>
          <w:rFonts w:eastAsia="Times New Roman"/>
          <w:bCs/>
          <w:szCs w:val="22"/>
          <w:lang w:eastAsia="zh-CN"/>
        </w:rPr>
        <w:t xml:space="preserve"> </w:t>
      </w:r>
      <w:r>
        <w:rPr>
          <w:bCs/>
          <w:szCs w:val="22"/>
          <w:lang w:eastAsia="zh-CN"/>
        </w:rPr>
        <w:t>全员具备质量意识，提供高质量产品和服务；</w:t>
      </w:r>
    </w:p>
    <w:p>
      <w:pPr>
        <w:pStyle w:val="Normal"/>
        <w:spacing w:lineRule="auto" w:line="360"/>
        <w:ind w:firstLine="1440" w:right="0"/>
        <w:jc w:val="both"/>
        <w:rPr>
          <w:rFonts w:ascii="宋体" w:hAnsi="宋体" w:cs="宋体"/>
          <w:szCs w:val="24"/>
        </w:rPr>
      </w:pPr>
      <w:r>
        <w:rPr>
          <w:bCs/>
          <w:szCs w:val="22"/>
          <w:lang w:eastAsia="zh-CN"/>
        </w:rPr>
        <w:t>持续改进，使质量水平处于中国第一。</w:t>
      </w:r>
    </w:p>
    <w:p>
      <w:pPr>
        <w:pStyle w:val="Normal"/>
        <w:spacing w:lineRule="exact" w:line="400"/>
        <w:ind w:firstLine="480" w:right="0"/>
        <w:rPr>
          <w:rFonts w:ascii="Times New Roman" w:hAnsi="Times New Roman" w:eastAsia="Times New Roman" w:cs="Times New Roman"/>
          <w:lang w:eastAsia="zh-CN"/>
        </w:rPr>
      </w:pPr>
      <w:r>
        <w:rPr>
          <w:rFonts w:cs="宋体" w:ascii="宋体" w:hAnsi="宋体"/>
          <w:szCs w:val="24"/>
        </w:rPr>
        <w:t>“</w:t>
      </w:r>
      <w:r>
        <w:rPr>
          <w:rFonts w:ascii="宋体" w:hAnsi="宋体" w:cs="宋体"/>
          <w:szCs w:val="24"/>
        </w:rPr>
        <w:t>质量方针”解释和说明：</w:t>
      </w:r>
    </w:p>
    <w:p>
      <w:pPr>
        <w:pStyle w:val="Heading2"/>
        <w:spacing w:lineRule="auto" w:line="360"/>
        <w:ind w:hanging="241" w:left="721" w:right="0"/>
        <w:rPr>
          <w:rFonts w:ascii="Times New Roman" w:hAnsi="Times New Roman" w:cs="Times New Roman"/>
          <w:lang w:eastAsia="zh-CN"/>
        </w:rPr>
      </w:pPr>
      <w:r>
        <w:rPr>
          <w:rFonts w:eastAsia="Times New Roman" w:cs="Times New Roman" w:ascii="Times New Roman" w:hAnsi="Times New Roman"/>
          <w:lang w:eastAsia="zh-CN"/>
        </w:rPr>
        <w:t xml:space="preserve"> </w:t>
      </w:r>
      <w:r>
        <w:rPr>
          <w:rFonts w:ascii="Times New Roman" w:hAnsi="Times New Roman" w:cs="Times New Roman"/>
          <w:b w:val="false"/>
          <w:szCs w:val="24"/>
          <w:lang w:eastAsia="zh-CN"/>
        </w:rPr>
        <w:t>除了流程体系和优质的硬件基础，所有员工都与质量直接相关，企业必须提供高质量的、增值的产品和服务，赢得客户认可，通过持续不断的改善，确保做到国内质量第一。</w:t>
      </w:r>
    </w:p>
    <w:p>
      <w:pPr>
        <w:pStyle w:val="Heading2"/>
        <w:spacing w:lineRule="auto" w:line="360"/>
        <w:ind w:firstLine="241" w:left="0" w:right="0"/>
        <w:rPr>
          <w:bCs/>
          <w:szCs w:val="22"/>
          <w:lang w:eastAsia="zh-CN"/>
        </w:rPr>
      </w:pPr>
      <w:r>
        <w:rPr>
          <w:rFonts w:cs="Times New Roman" w:ascii="Times New Roman" w:hAnsi="Times New Roman"/>
          <w:lang w:eastAsia="zh-CN"/>
        </w:rPr>
        <w:t>2.2</w:t>
      </w:r>
      <w:r>
        <w:rPr>
          <w:rFonts w:ascii="Times New Roman" w:hAnsi="Times New Roman" w:cs="Times New Roman"/>
          <w:lang w:eastAsia="zh-CN"/>
        </w:rPr>
        <w:t>企业责任方针</w:t>
      </w:r>
    </w:p>
    <w:p>
      <w:pPr>
        <w:pStyle w:val="Normal"/>
        <w:spacing w:lineRule="auto" w:line="360"/>
        <w:ind w:firstLine="1680" w:right="0"/>
        <w:jc w:val="both"/>
        <w:rPr>
          <w:bCs/>
          <w:szCs w:val="22"/>
          <w:lang w:eastAsia="zh-CN"/>
        </w:rPr>
      </w:pPr>
      <w:r>
        <w:rPr>
          <w:bCs/>
          <w:szCs w:val="22"/>
          <w:lang w:eastAsia="zh-CN"/>
        </w:rPr>
        <w:t>遵纪守法，忠于职守，爱岗敬业</w:t>
      </w:r>
      <w:r>
        <w:rPr>
          <w:rFonts w:eastAsia="Times New Roman"/>
          <w:bCs/>
          <w:szCs w:val="22"/>
          <w:lang w:eastAsia="zh-CN"/>
        </w:rPr>
        <w:t xml:space="preserve"> </w:t>
      </w:r>
    </w:p>
    <w:p>
      <w:pPr>
        <w:pStyle w:val="Normal"/>
        <w:spacing w:lineRule="auto" w:line="360"/>
        <w:ind w:firstLine="1680" w:right="0"/>
        <w:jc w:val="both"/>
        <w:rPr>
          <w:bCs/>
          <w:szCs w:val="22"/>
          <w:lang w:eastAsia="zh-CN"/>
        </w:rPr>
      </w:pPr>
      <w:r>
        <w:rPr>
          <w:bCs/>
          <w:szCs w:val="22"/>
          <w:lang w:eastAsia="zh-CN"/>
        </w:rPr>
        <w:t>维护公司声誉，保护公司利益</w:t>
      </w:r>
      <w:r>
        <w:rPr>
          <w:rFonts w:eastAsia="Times New Roman"/>
          <w:bCs/>
          <w:szCs w:val="22"/>
          <w:lang w:eastAsia="zh-CN"/>
        </w:rPr>
        <w:t xml:space="preserve"> </w:t>
      </w:r>
    </w:p>
    <w:p>
      <w:pPr>
        <w:pStyle w:val="Normal"/>
        <w:spacing w:lineRule="auto" w:line="360"/>
        <w:ind w:firstLine="1680" w:right="0"/>
        <w:jc w:val="both"/>
        <w:rPr>
          <w:bCs/>
          <w:szCs w:val="22"/>
          <w:lang w:eastAsia="zh-CN"/>
        </w:rPr>
      </w:pPr>
      <w:r>
        <w:rPr>
          <w:bCs/>
          <w:szCs w:val="22"/>
          <w:lang w:eastAsia="zh-CN"/>
        </w:rPr>
        <w:t>服从领导，关心下属，团结互助</w:t>
      </w:r>
      <w:r>
        <w:rPr>
          <w:rFonts w:eastAsia="Times New Roman"/>
          <w:bCs/>
          <w:szCs w:val="22"/>
          <w:lang w:eastAsia="zh-CN"/>
        </w:rPr>
        <w:t xml:space="preserve"> </w:t>
      </w:r>
    </w:p>
    <w:p>
      <w:pPr>
        <w:pStyle w:val="Normal"/>
        <w:spacing w:lineRule="auto" w:line="360"/>
        <w:ind w:firstLine="1680" w:right="0"/>
        <w:jc w:val="both"/>
        <w:rPr>
          <w:rFonts w:cs="宋体"/>
          <w:szCs w:val="24"/>
        </w:rPr>
      </w:pPr>
      <w:r>
        <w:rPr>
          <w:bCs/>
          <w:szCs w:val="22"/>
          <w:lang w:eastAsia="zh-CN"/>
        </w:rPr>
        <w:t>爱护公物，勤俭节约，杜绝浪费</w:t>
      </w:r>
      <w:r>
        <w:rPr>
          <w:rFonts w:eastAsia="Times New Roman"/>
          <w:bCs/>
          <w:szCs w:val="22"/>
          <w:lang w:eastAsia="zh-CN"/>
        </w:rPr>
        <w:t xml:space="preserve"> </w:t>
      </w:r>
    </w:p>
    <w:p>
      <w:pPr>
        <w:pStyle w:val="Normal"/>
        <w:snapToGrid w:val="false"/>
        <w:spacing w:lineRule="auto" w:line="360"/>
        <w:ind w:firstLine="960" w:right="0"/>
        <w:rPr>
          <w:rFonts w:cs="宋体"/>
          <w:szCs w:val="24"/>
        </w:rPr>
      </w:pPr>
      <w:r>
        <w:rPr>
          <w:rFonts w:cs="宋体"/>
          <w:szCs w:val="24"/>
        </w:rPr>
        <w:t>本公司的“质量、企业责任方针”以符合本公司企业责任和质量管理的要求，并经</w:t>
      </w:r>
    </w:p>
    <w:p>
      <w:pPr>
        <w:pStyle w:val="Normal"/>
        <w:snapToGrid w:val="false"/>
        <w:spacing w:lineRule="auto" w:line="360"/>
        <w:ind w:left="480" w:right="0"/>
        <w:rPr>
          <w:rFonts w:ascii="Times New Roman" w:hAnsi="Times New Roman" w:cs="Times New Roman"/>
          <w:lang w:eastAsia="zh-CN"/>
        </w:rPr>
      </w:pPr>
      <w:r>
        <w:rPr>
          <w:rFonts w:cs="宋体"/>
          <w:szCs w:val="24"/>
        </w:rPr>
        <w:t>由总经理签署后正式公布。该项方针通过宣导及发放文件等</w:t>
      </w:r>
      <w:r>
        <w:rPr>
          <w:rFonts w:cs="宋体"/>
          <w:szCs w:val="24"/>
          <w:lang w:eastAsia="zh-CN"/>
        </w:rPr>
        <w:t>形式</w:t>
      </w:r>
      <w:r>
        <w:rPr>
          <w:rFonts w:cs="宋体"/>
          <w:szCs w:val="24"/>
        </w:rPr>
        <w:t>向全员传达并要求落实于工作中，以达成质量保证的要求。本公司的“质量、企业责任方针”，至少每年应于管理评审会议中</w:t>
      </w:r>
      <w:r>
        <w:rPr>
          <w:rFonts w:cs="宋体"/>
          <w:szCs w:val="24"/>
          <w:lang w:eastAsia="zh-CN"/>
        </w:rPr>
        <w:t>进行评审。</w:t>
      </w:r>
    </w:p>
    <w:p>
      <w:pPr>
        <w:pStyle w:val="Heading2"/>
        <w:spacing w:lineRule="auto" w:line="360"/>
        <w:ind w:firstLine="241" w:left="0" w:right="0"/>
        <w:rPr>
          <w:rFonts w:cs="宋体"/>
          <w:szCs w:val="24"/>
        </w:rPr>
      </w:pPr>
      <w:r>
        <w:rPr>
          <w:rFonts w:cs="Times New Roman" w:ascii="Times New Roman" w:hAnsi="Times New Roman"/>
          <w:lang w:eastAsia="zh-CN"/>
        </w:rPr>
        <w:t>2.3</w:t>
      </w:r>
      <w:r>
        <w:rPr>
          <w:rFonts w:ascii="Times New Roman" w:hAnsi="Times New Roman" w:cs="Times New Roman"/>
          <w:lang w:eastAsia="zh-CN"/>
        </w:rPr>
        <w:t>质量目标</w:t>
      </w:r>
    </w:p>
    <w:p>
      <w:pPr>
        <w:pStyle w:val="Normal"/>
        <w:numPr>
          <w:ilvl w:val="0"/>
          <w:numId w:val="18"/>
        </w:numPr>
        <w:tabs>
          <w:tab w:val="clear" w:pos="480"/>
          <w:tab w:val="left" w:pos="0" w:leader="none"/>
        </w:tabs>
        <w:snapToGrid w:val="false"/>
        <w:spacing w:lineRule="auto" w:line="360"/>
        <w:ind w:firstLine="960" w:left="0" w:right="0"/>
        <w:rPr>
          <w:rFonts w:cs="宋体"/>
          <w:szCs w:val="24"/>
        </w:rPr>
      </w:pPr>
      <w:r>
        <w:rPr>
          <w:rFonts w:cs="宋体"/>
          <w:szCs w:val="24"/>
        </w:rPr>
        <w:t>公司年度质量目标</w:t>
      </w:r>
      <w:r>
        <w:rPr>
          <w:rFonts w:cs="宋体"/>
          <w:szCs w:val="24"/>
        </w:rPr>
        <w:t>/</w:t>
      </w:r>
      <w:r>
        <w:rPr>
          <w:rFonts w:cs="宋体"/>
          <w:szCs w:val="24"/>
        </w:rPr>
        <w:t>指标和各部门年度质量目标其具体内容和项目详见公司每年</w:t>
      </w:r>
    </w:p>
    <w:p>
      <w:pPr>
        <w:pStyle w:val="Normal"/>
        <w:snapToGrid w:val="false"/>
        <w:spacing w:lineRule="auto" w:line="360"/>
        <w:ind w:firstLine="480" w:right="0"/>
        <w:rPr>
          <w:rFonts w:cs="宋体"/>
          <w:szCs w:val="24"/>
        </w:rPr>
      </w:pPr>
      <w:r>
        <w:rPr>
          <w:rFonts w:cs="宋体"/>
          <w:szCs w:val="24"/>
        </w:rPr>
        <w:t>短期《经营计划》中描述；</w:t>
      </w:r>
      <w:r>
        <w:rPr>
          <w:rFonts w:cs="宋体"/>
          <w:szCs w:val="24"/>
          <w:lang w:eastAsia="zh-CN"/>
        </w:rPr>
        <w:t>见附件</w:t>
      </w:r>
      <w:r>
        <w:rPr>
          <w:rFonts w:cs="宋体"/>
          <w:szCs w:val="24"/>
          <w:lang w:eastAsia="zh-CN"/>
        </w:rPr>
        <w:t>7</w:t>
      </w:r>
    </w:p>
    <w:p>
      <w:pPr>
        <w:pStyle w:val="Normal"/>
        <w:numPr>
          <w:ilvl w:val="0"/>
          <w:numId w:val="18"/>
        </w:numPr>
        <w:tabs>
          <w:tab w:val="clear" w:pos="480"/>
          <w:tab w:val="left" w:pos="0" w:leader="none"/>
        </w:tabs>
        <w:snapToGrid w:val="false"/>
        <w:spacing w:lineRule="auto" w:line="360"/>
        <w:ind w:firstLine="960" w:left="0" w:right="0"/>
        <w:rPr>
          <w:rFonts w:cs="宋体"/>
          <w:szCs w:val="24"/>
          <w:lang w:eastAsia="zh-CN"/>
        </w:rPr>
      </w:pPr>
      <w:r>
        <w:rPr>
          <w:rFonts w:cs="宋体"/>
          <w:szCs w:val="24"/>
        </w:rPr>
        <w:t>长期质量目标的具体内容和项目详见公司《公司中长期经营计划》中规定。</w:t>
      </w:r>
      <w:r>
        <w:rPr>
          <w:rFonts w:cs="宋体"/>
          <w:szCs w:val="24"/>
          <w:lang w:eastAsia="zh-CN"/>
        </w:rPr>
        <w:t>见附</w:t>
      </w:r>
    </w:p>
    <w:p>
      <w:pPr>
        <w:pStyle w:val="Normal"/>
        <w:snapToGrid w:val="false"/>
        <w:spacing w:lineRule="auto" w:line="360"/>
        <w:ind w:firstLine="480" w:right="0"/>
        <w:rPr>
          <w:rFonts w:cs="宋体"/>
          <w:szCs w:val="24"/>
        </w:rPr>
      </w:pPr>
      <w:r>
        <w:rPr>
          <w:rFonts w:cs="宋体"/>
          <w:szCs w:val="24"/>
          <w:lang w:eastAsia="zh-CN"/>
        </w:rPr>
        <w:t>件</w:t>
      </w:r>
      <w:r>
        <w:rPr>
          <w:rFonts w:cs="宋体"/>
          <w:szCs w:val="24"/>
          <w:lang w:eastAsia="zh-CN"/>
        </w:rPr>
        <w:t>8</w:t>
      </w:r>
    </w:p>
    <w:p>
      <w:pPr>
        <w:pStyle w:val="Normal"/>
        <w:numPr>
          <w:ilvl w:val="0"/>
          <w:numId w:val="18"/>
        </w:numPr>
        <w:tabs>
          <w:tab w:val="clear" w:pos="480"/>
          <w:tab w:val="left" w:pos="0" w:leader="none"/>
        </w:tabs>
        <w:snapToGrid w:val="false"/>
        <w:spacing w:lineRule="auto" w:line="360"/>
        <w:ind w:firstLine="960" w:left="0" w:right="0"/>
        <w:rPr>
          <w:rFonts w:cs="宋体"/>
          <w:szCs w:val="24"/>
        </w:rPr>
      </w:pPr>
      <w:r>
        <w:rPr>
          <w:rFonts w:cs="宋体"/>
          <w:szCs w:val="24"/>
        </w:rPr>
        <w:t>质量方针和质量目标</w:t>
      </w:r>
      <w:r>
        <w:rPr>
          <w:rFonts w:cs="宋体"/>
          <w:szCs w:val="24"/>
        </w:rPr>
        <w:t>/</w:t>
      </w:r>
      <w:r>
        <w:rPr>
          <w:rFonts w:cs="宋体"/>
          <w:szCs w:val="24"/>
        </w:rPr>
        <w:t>指标是公司质量管理体系活动的宗旨和方向，也是公司对</w:t>
      </w:r>
    </w:p>
    <w:p>
      <w:pPr>
        <w:pStyle w:val="Normal"/>
        <w:snapToGrid w:val="false"/>
        <w:spacing w:lineRule="auto" w:line="360"/>
        <w:ind w:left="480" w:right="0"/>
        <w:rPr>
          <w:rFonts w:ascii="宋体" w:hAnsi="宋体" w:cs="宋体"/>
          <w:szCs w:val="24"/>
        </w:rPr>
      </w:pPr>
      <w:r>
        <w:rPr>
          <w:rFonts w:cs="宋体"/>
          <w:szCs w:val="24"/>
        </w:rPr>
        <w:t>顾客、国家、社会和员工的承诺。以上质量目标</w:t>
      </w:r>
      <w:r>
        <w:rPr>
          <w:rFonts w:cs="宋体"/>
          <w:szCs w:val="24"/>
        </w:rPr>
        <w:t>/</w:t>
      </w:r>
      <w:r>
        <w:rPr>
          <w:rFonts w:cs="宋体"/>
          <w:szCs w:val="24"/>
        </w:rPr>
        <w:t>指标均由公司和各部门主管依据其实际生产经营状况和公司</w:t>
      </w:r>
      <w:r>
        <w:rPr>
          <w:rFonts w:cs="宋体"/>
          <w:szCs w:val="24"/>
        </w:rPr>
        <w:t>/</w:t>
      </w:r>
      <w:r>
        <w:rPr>
          <w:rFonts w:cs="宋体"/>
          <w:szCs w:val="24"/>
        </w:rPr>
        <w:t>顾客要求进行制定，经管理者代表审查后呈报总经理批准，现予以颁布和实施。公司全体人员务必对其进行正确理解和掌握，并在公司质量管理体系各项质量活动中及其工作岗位上坚决贯彻执行。</w:t>
      </w:r>
    </w:p>
    <w:p>
      <w:pPr>
        <w:pStyle w:val="Normal"/>
        <w:spacing w:lineRule="exact" w:line="360"/>
        <w:ind w:hanging="360" w:left="907" w:right="0"/>
        <w:rPr>
          <w:rFonts w:ascii="宋体" w:hAnsi="宋体" w:cs="宋体"/>
          <w:szCs w:val="24"/>
        </w:rPr>
      </w:pPr>
      <w:r>
        <w:rPr>
          <w:rFonts w:cs="宋体" w:ascii="宋体" w:hAnsi="宋体"/>
          <w:szCs w:val="24"/>
        </w:rPr>
      </w:r>
    </w:p>
    <w:p>
      <w:pPr>
        <w:pStyle w:val="Heading1"/>
        <w:spacing w:lineRule="auto" w:line="360"/>
        <w:ind w:hanging="0" w:left="0" w:right="0"/>
        <w:rPr>
          <w:lang w:eastAsia="zh-CN"/>
        </w:rPr>
      </w:pPr>
      <w:r>
        <w:rPr>
          <w:rFonts w:cs="Times New Roman" w:ascii="Times New Roman" w:hAnsi="Times New Roman"/>
        </w:rPr>
        <w:t>3.</w:t>
      </w:r>
      <w:r>
        <w:rPr>
          <w:rFonts w:ascii="Times New Roman" w:hAnsi="Times New Roman" w:cs="Times New Roman"/>
        </w:rPr>
        <w:t>公司组织图</w:t>
      </w:r>
    </w:p>
    <w:p>
      <w:pPr>
        <w:pStyle w:val="Normal"/>
        <w:spacing w:lineRule="auto" w:line="360"/>
        <w:ind w:firstLine="480" w:left="480" w:right="0"/>
        <w:rPr>
          <w:rFonts w:ascii="Times New Roman" w:hAnsi="Times New Roman" w:cs="Times New Roman"/>
        </w:rPr>
      </w:pPr>
      <w:r>
        <w:rPr>
          <w:lang w:eastAsia="zh-CN"/>
        </w:rPr>
        <w:t>公司</w:t>
      </w:r>
      <w:r>
        <w:rPr/>
        <w:t>组织结构中充分识别所有职能关系，并任命了管理者代表等质量体系需要的职能职务</w:t>
      </w:r>
      <w:r>
        <w:rPr>
          <w:lang w:eastAsia="zh-CN"/>
        </w:rPr>
        <w:t>，</w:t>
      </w:r>
      <w:r>
        <w:rPr/>
        <w:t>详见《</w:t>
      </w:r>
      <w:r>
        <w:rPr>
          <w:lang w:eastAsia="zh-CN"/>
        </w:rPr>
        <w:t>质量方针与组织功能以及权责管理程序</w:t>
      </w:r>
      <w:r>
        <w:rPr/>
        <w:t>》</w:t>
      </w:r>
      <w:r>
        <w:rPr>
          <w:lang w:eastAsia="zh-CN"/>
        </w:rPr>
        <w:t>，公司组织架构图见附件</w:t>
      </w:r>
      <w:r>
        <w:rPr>
          <w:lang w:eastAsia="zh-CN"/>
        </w:rPr>
        <w:t>6</w:t>
      </w:r>
      <w:r>
        <w:rPr>
          <w:lang w:eastAsia="zh-CN"/>
        </w:rPr>
        <w:t>。</w:t>
      </w:r>
    </w:p>
    <w:p>
      <w:pPr>
        <w:pStyle w:val="Heading1"/>
        <w:spacing w:lineRule="auto" w:line="360"/>
        <w:ind w:hanging="0" w:left="0" w:right="0"/>
        <w:rPr>
          <w:lang w:eastAsia="zh-CN"/>
        </w:rPr>
      </w:pPr>
      <w:r>
        <w:rPr>
          <w:rFonts w:cs="Times New Roman" w:ascii="Times New Roman" w:hAnsi="Times New Roman"/>
        </w:rPr>
        <w:t>4.</w:t>
      </w:r>
      <w:r>
        <w:rPr>
          <w:rFonts w:ascii="Times New Roman" w:hAnsi="Times New Roman" w:cs="Times New Roman"/>
        </w:rPr>
        <w:t>管理过程</w:t>
      </w:r>
    </w:p>
    <w:p>
      <w:pPr>
        <w:pStyle w:val="Normal"/>
        <w:spacing w:lineRule="auto" w:line="360"/>
        <w:ind w:firstLine="480" w:right="0"/>
        <w:rPr/>
      </w:pPr>
      <w:r>
        <w:rPr>
          <w:lang w:eastAsia="zh-CN"/>
        </w:rPr>
        <w:t>通过</w:t>
      </w:r>
      <w:r>
        <w:rPr/>
        <w:t>有效识别</w:t>
      </w:r>
      <w:r>
        <w:rPr>
          <w:lang w:eastAsia="zh-CN"/>
        </w:rPr>
        <w:t>，</w:t>
      </w:r>
      <w:r>
        <w:rPr/>
        <w:t>本公司过程分为三种类别：</w:t>
      </w:r>
    </w:p>
    <w:p>
      <w:pPr>
        <w:pStyle w:val="Normal"/>
        <w:numPr>
          <w:ilvl w:val="0"/>
          <w:numId w:val="27"/>
        </w:numPr>
        <w:tabs>
          <w:tab w:val="clear" w:pos="480"/>
          <w:tab w:val="left" w:pos="0" w:leader="none"/>
        </w:tabs>
        <w:spacing w:lineRule="auto" w:line="360"/>
        <w:ind w:firstLine="720" w:left="0" w:right="0"/>
        <w:rPr/>
      </w:pPr>
      <w:r>
        <w:rPr/>
        <w:t>COP</w:t>
      </w:r>
      <w:r>
        <w:rPr>
          <w:szCs w:val="22"/>
          <w:lang w:eastAsia="zh-CN"/>
        </w:rPr>
        <w:t>（</w:t>
      </w:r>
      <w:r>
        <w:rPr>
          <w:szCs w:val="22"/>
          <w:lang w:eastAsia="zh-CN"/>
        </w:rPr>
        <w:t>Customer-oriented process</w:t>
      </w:r>
      <w:r>
        <w:rPr>
          <w:szCs w:val="22"/>
          <w:lang w:eastAsia="zh-CN"/>
        </w:rPr>
        <w:t>）</w:t>
      </w:r>
      <w:r>
        <w:rPr/>
        <w:t>：顾客导向过程</w:t>
      </w:r>
      <w:r>
        <w:rPr>
          <w:lang w:eastAsia="zh-CN"/>
        </w:rPr>
        <w:t>，共有</w:t>
      </w:r>
      <w:r>
        <w:rPr>
          <w:lang w:eastAsia="zh-CN"/>
        </w:rPr>
        <w:t>5</w:t>
      </w:r>
      <w:r>
        <w:rPr>
          <w:lang w:eastAsia="zh-CN"/>
        </w:rPr>
        <w:t>个</w:t>
      </w:r>
      <w:r>
        <w:rPr/>
        <w:t>；</w:t>
      </w:r>
    </w:p>
    <w:p>
      <w:pPr>
        <w:pStyle w:val="Normal"/>
        <w:numPr>
          <w:ilvl w:val="0"/>
          <w:numId w:val="27"/>
        </w:numPr>
        <w:tabs>
          <w:tab w:val="clear" w:pos="480"/>
          <w:tab w:val="left" w:pos="0" w:leader="none"/>
        </w:tabs>
        <w:spacing w:lineRule="auto" w:line="360"/>
        <w:ind w:firstLine="720" w:left="0" w:right="0"/>
        <w:rPr/>
      </w:pPr>
      <w:r>
        <w:rPr/>
        <w:t>MP</w:t>
      </w:r>
      <w:r>
        <w:rPr>
          <w:szCs w:val="22"/>
          <w:lang w:eastAsia="zh-CN"/>
        </w:rPr>
        <w:t>（</w:t>
      </w:r>
      <w:r>
        <w:rPr>
          <w:szCs w:val="22"/>
          <w:lang w:eastAsia="zh-CN"/>
        </w:rPr>
        <w:t>Management process</w:t>
      </w:r>
      <w:r>
        <w:rPr>
          <w:szCs w:val="22"/>
          <w:lang w:eastAsia="zh-CN"/>
        </w:rPr>
        <w:t>）</w:t>
      </w:r>
      <w:r>
        <w:rPr/>
        <w:t>：管理过程</w:t>
      </w:r>
      <w:r>
        <w:rPr>
          <w:lang w:eastAsia="zh-CN"/>
        </w:rPr>
        <w:t>，共</w:t>
      </w:r>
      <w:r>
        <w:rPr>
          <w:lang w:eastAsia="zh-CN"/>
        </w:rPr>
        <w:t>5</w:t>
      </w:r>
      <w:r>
        <w:rPr>
          <w:lang w:eastAsia="zh-CN"/>
        </w:rPr>
        <w:t>个</w:t>
      </w:r>
      <w:r>
        <w:rPr/>
        <w:t>；</w:t>
      </w:r>
    </w:p>
    <w:p>
      <w:pPr>
        <w:pStyle w:val="Normal"/>
        <w:numPr>
          <w:ilvl w:val="0"/>
          <w:numId w:val="27"/>
        </w:numPr>
        <w:tabs>
          <w:tab w:val="clear" w:pos="480"/>
          <w:tab w:val="left" w:pos="0" w:leader="none"/>
        </w:tabs>
        <w:spacing w:lineRule="auto" w:line="360"/>
        <w:ind w:firstLine="720" w:left="0" w:right="0"/>
        <w:rPr>
          <w:lang w:eastAsia="zh-CN"/>
        </w:rPr>
      </w:pPr>
      <w:r>
        <w:rPr/>
        <w:t>SP</w:t>
      </w:r>
      <w:r>
        <w:rPr>
          <w:szCs w:val="22"/>
          <w:lang w:eastAsia="zh-CN"/>
        </w:rPr>
        <w:t>（</w:t>
      </w:r>
      <w:r>
        <w:rPr>
          <w:szCs w:val="22"/>
          <w:lang w:eastAsia="zh-CN"/>
        </w:rPr>
        <w:t>Support</w:t>
      </w:r>
      <w:r>
        <w:rPr>
          <w:szCs w:val="22"/>
          <w:lang w:val="en-US" w:eastAsia="zh-CN"/>
        </w:rPr>
        <w:t xml:space="preserve"> </w:t>
      </w:r>
      <w:r>
        <w:rPr>
          <w:szCs w:val="22"/>
          <w:lang w:eastAsia="zh-CN"/>
        </w:rPr>
        <w:t>process</w:t>
      </w:r>
      <w:r>
        <w:rPr>
          <w:szCs w:val="22"/>
          <w:lang w:eastAsia="zh-CN"/>
        </w:rPr>
        <w:t>）</w:t>
      </w:r>
      <w:r>
        <w:rPr/>
        <w:t>：支持过程</w:t>
      </w:r>
      <w:r>
        <w:rPr>
          <w:lang w:eastAsia="zh-CN"/>
        </w:rPr>
        <w:t>，共</w:t>
      </w:r>
      <w:r>
        <w:rPr>
          <w:lang w:eastAsia="zh-CN"/>
        </w:rPr>
        <w:t>9</w:t>
      </w:r>
      <w:r>
        <w:rPr>
          <w:lang w:eastAsia="zh-CN"/>
        </w:rPr>
        <w:t>个。</w:t>
      </w:r>
    </w:p>
    <w:p>
      <w:pPr>
        <w:pStyle w:val="Normal"/>
        <w:spacing w:lineRule="auto" w:line="360"/>
        <w:ind w:left="480" w:right="0"/>
        <w:rPr>
          <w:lang w:eastAsia="zh-CN"/>
        </w:rPr>
      </w:pPr>
      <w:r>
        <w:rPr>
          <w:lang w:eastAsia="zh-CN"/>
        </w:rPr>
        <w:t>过程的顺序、相互关系及相互作用见附件</w:t>
      </w:r>
      <w:r>
        <w:rPr>
          <w:lang w:eastAsia="zh-CN"/>
        </w:rPr>
        <w:t>1</w:t>
      </w:r>
      <w:r>
        <w:rPr>
          <w:lang w:eastAsia="zh-CN"/>
        </w:rPr>
        <w:t>和附件</w:t>
      </w:r>
      <w:r>
        <w:rPr>
          <w:lang w:eastAsia="zh-CN"/>
        </w:rPr>
        <w:t>5</w:t>
      </w:r>
      <w:r>
        <w:rPr>
          <w:lang w:eastAsia="zh-CN"/>
        </w:rPr>
        <w:t>。</w:t>
      </w:r>
    </w:p>
    <w:p>
      <w:pPr>
        <w:pStyle w:val="Normal"/>
        <w:spacing w:lineRule="auto" w:line="360"/>
        <w:ind w:firstLine="480" w:right="0"/>
        <w:rPr>
          <w:lang w:eastAsia="zh-CN"/>
        </w:rPr>
      </w:pPr>
      <w:r>
        <w:rPr>
          <w:lang w:eastAsia="zh-CN"/>
        </w:rPr>
        <w:t>过程的职责和权限见附件</w:t>
      </w:r>
      <w:r>
        <w:rPr>
          <w:lang w:eastAsia="zh-CN"/>
        </w:rPr>
        <w:t>3</w:t>
      </w:r>
      <w:r>
        <w:rPr>
          <w:lang w:eastAsia="zh-CN"/>
        </w:rPr>
        <w:t>。</w:t>
      </w:r>
    </w:p>
    <w:p>
      <w:pPr>
        <w:pStyle w:val="Normal"/>
        <w:spacing w:lineRule="auto" w:line="360"/>
        <w:ind w:left="480" w:right="0"/>
        <w:rPr>
          <w:lang w:eastAsia="zh-CN"/>
        </w:rPr>
      </w:pPr>
      <w:r>
        <w:rPr>
          <w:lang w:eastAsia="zh-CN"/>
        </w:rPr>
        <w:t>过程输入、输出、和过程所需要的资源、职责的分配、运行的准则、过程存在的风险、绩效评价见附件</w:t>
      </w:r>
      <w:r>
        <w:rPr>
          <w:lang w:eastAsia="zh-CN"/>
        </w:rPr>
        <w:t>2</w:t>
      </w:r>
      <w:r>
        <w:rPr>
          <w:lang w:eastAsia="zh-CN"/>
        </w:rPr>
        <w:t>。</w:t>
      </w:r>
    </w:p>
    <w:p>
      <w:pPr>
        <w:pStyle w:val="Normal"/>
        <w:spacing w:lineRule="auto" w:line="360"/>
        <w:ind w:left="480" w:right="0"/>
        <w:rPr>
          <w:lang w:eastAsia="zh-CN"/>
        </w:rPr>
      </w:pPr>
      <w:r>
        <w:rPr>
          <w:lang w:eastAsia="zh-CN"/>
        </w:rPr>
        <w:t>过程与程序文件矩阵见附件</w:t>
      </w:r>
      <w:r>
        <w:rPr>
          <w:lang w:eastAsia="zh-CN"/>
        </w:rPr>
        <w:t>4</w:t>
      </w:r>
      <w:r>
        <w:rPr>
          <w:lang w:eastAsia="zh-CN"/>
        </w:rPr>
        <w:t>。</w:t>
      </w:r>
    </w:p>
    <w:p>
      <w:pPr>
        <w:pStyle w:val="Normal"/>
        <w:spacing w:lineRule="auto" w:line="360"/>
        <w:ind w:firstLine="480" w:right="0"/>
        <w:rPr>
          <w:rFonts w:ascii="Times New Roman" w:hAnsi="Times New Roman" w:cs="Times New Roman"/>
        </w:rPr>
      </w:pPr>
      <w:r>
        <w:rPr>
          <w:lang w:eastAsia="zh-CN"/>
        </w:rPr>
        <w:t>公司</w:t>
      </w:r>
      <w:r>
        <w:rPr/>
        <w:t>按照</w:t>
      </w:r>
      <w:r>
        <w:rPr/>
        <w:t>PDCA</w:t>
      </w:r>
      <w:r>
        <w:rPr/>
        <w:t>和风险管理方式</w:t>
      </w:r>
      <w:r>
        <w:rPr>
          <w:lang w:eastAsia="zh-CN"/>
        </w:rPr>
        <w:t>进行管理，持续改进过程及质量管理体系。</w:t>
      </w:r>
    </w:p>
    <w:p>
      <w:pPr>
        <w:pStyle w:val="Heading1"/>
        <w:spacing w:lineRule="auto" w:line="360"/>
        <w:ind w:hanging="0" w:left="0" w:right="0"/>
        <w:rPr>
          <w:rFonts w:cs="宋体"/>
          <w:szCs w:val="24"/>
        </w:rPr>
      </w:pPr>
      <w:r>
        <w:rPr>
          <w:rFonts w:cs="Times New Roman" w:ascii="Times New Roman" w:hAnsi="Times New Roman"/>
        </w:rPr>
        <w:t>5.</w:t>
      </w:r>
      <w:r>
        <w:rPr>
          <w:rFonts w:ascii="Times New Roman" w:hAnsi="Times New Roman" w:cs="Times New Roman"/>
        </w:rPr>
        <w:t>质量管理手册控制、分发及使用规定</w:t>
      </w:r>
    </w:p>
    <w:p>
      <w:pPr>
        <w:pStyle w:val="Normal"/>
        <w:spacing w:lineRule="auto" w:line="360"/>
        <w:ind w:firstLine="480" w:right="0"/>
        <w:rPr>
          <w:rFonts w:cs="宋体"/>
          <w:szCs w:val="24"/>
        </w:rPr>
      </w:pPr>
      <w:r>
        <w:rPr>
          <w:rFonts w:cs="宋体"/>
          <w:szCs w:val="24"/>
        </w:rPr>
        <w:t>由</w:t>
      </w:r>
      <w:r>
        <w:rPr>
          <w:rFonts w:cs="宋体"/>
          <w:szCs w:val="24"/>
          <w:lang w:eastAsia="zh-CN"/>
        </w:rPr>
        <w:t>质量部</w:t>
      </w:r>
      <w:r>
        <w:rPr>
          <w:rFonts w:cs="宋体"/>
          <w:szCs w:val="24"/>
        </w:rPr>
        <w:t>会同相关部门根据</w:t>
      </w:r>
      <w:r>
        <w:rPr>
          <w:szCs w:val="24"/>
        </w:rPr>
        <w:t>IATF16949:2016&amp;ISO9001:2015</w:t>
      </w:r>
      <w:r>
        <w:rPr>
          <w:rFonts w:cs="宋体"/>
          <w:szCs w:val="24"/>
        </w:rPr>
        <w:t>的要求建立质量管理手册。</w:t>
      </w:r>
    </w:p>
    <w:p>
      <w:pPr>
        <w:pStyle w:val="Normal"/>
        <w:spacing w:lineRule="auto" w:line="360"/>
        <w:ind w:firstLine="480" w:right="0"/>
        <w:rPr>
          <w:rFonts w:cs="宋体"/>
          <w:szCs w:val="24"/>
        </w:rPr>
      </w:pPr>
      <w:r>
        <w:rPr>
          <w:rFonts w:cs="宋体"/>
          <w:szCs w:val="24"/>
        </w:rPr>
        <w:t>质量管理手册由</w:t>
      </w:r>
      <w:r>
        <w:rPr>
          <w:rFonts w:cs="宋体"/>
          <w:szCs w:val="24"/>
          <w:lang w:eastAsia="zh-CN"/>
        </w:rPr>
        <w:t>质量部</w:t>
      </w:r>
      <w:r>
        <w:rPr>
          <w:rFonts w:cs="宋体"/>
          <w:szCs w:val="24"/>
        </w:rPr>
        <w:t>制订，管理</w:t>
      </w:r>
      <w:r>
        <w:rPr>
          <w:rFonts w:cs="宋体"/>
          <w:szCs w:val="24"/>
          <w:lang w:eastAsia="zh-CN"/>
        </w:rPr>
        <w:t>者</w:t>
      </w:r>
      <w:r>
        <w:rPr>
          <w:rFonts w:cs="宋体"/>
          <w:szCs w:val="24"/>
        </w:rPr>
        <w:t>代表审查，总经理批准公布实施。</w:t>
      </w:r>
    </w:p>
    <w:p>
      <w:pPr>
        <w:pStyle w:val="Normal"/>
        <w:spacing w:lineRule="auto" w:line="360"/>
        <w:ind w:firstLine="480" w:right="0"/>
        <w:rPr>
          <w:rFonts w:cs="宋体"/>
          <w:szCs w:val="24"/>
        </w:rPr>
      </w:pPr>
      <w:r>
        <w:rPr>
          <w:rFonts w:cs="宋体"/>
          <w:szCs w:val="24"/>
        </w:rPr>
        <w:t>质量管理手册其审查、核准、识别、分发、建文件、保管的作业方式，依《文件</w:t>
      </w:r>
      <w:r>
        <w:rPr>
          <w:rFonts w:cs="宋体"/>
          <w:szCs w:val="24"/>
          <w:lang w:eastAsia="zh-CN"/>
        </w:rPr>
        <w:t>管理</w:t>
      </w:r>
      <w:r>
        <w:rPr>
          <w:rFonts w:cs="宋体"/>
          <w:szCs w:val="24"/>
        </w:rPr>
        <w:t>程序》实施。</w:t>
      </w:r>
    </w:p>
    <w:p>
      <w:pPr>
        <w:pStyle w:val="Normal"/>
        <w:spacing w:lineRule="auto" w:line="360"/>
        <w:ind w:firstLine="480" w:right="0"/>
        <w:rPr>
          <w:rFonts w:cs="宋体"/>
          <w:szCs w:val="24"/>
        </w:rPr>
      </w:pPr>
      <w:r>
        <w:rPr>
          <w:rFonts w:cs="宋体"/>
          <w:szCs w:val="24"/>
        </w:rPr>
        <w:t>质量管理手册经核准后应分发至需要的部门，并置放于适当场所以便查询，并作为运作上的依据。</w:t>
      </w:r>
    </w:p>
    <w:p>
      <w:pPr>
        <w:sectPr>
          <w:headerReference w:type="default" r:id="rId6"/>
          <w:footerReference w:type="default" r:id="rId7"/>
          <w:type w:val="nextPage"/>
          <w:pgSz w:w="11906" w:h="16838"/>
          <w:pgMar w:left="1134" w:right="1134" w:gutter="0" w:header="1134" w:top="1191" w:footer="654" w:bottom="1412"/>
          <w:pgNumType w:start="1" w:fmt="decimal"/>
          <w:formProt w:val="false"/>
          <w:textDirection w:val="lrTb"/>
          <w:docGrid w:type="default" w:linePitch="360" w:charSpace="0"/>
        </w:sectPr>
        <w:pStyle w:val="Normal"/>
        <w:spacing w:lineRule="auto" w:line="360"/>
        <w:ind w:firstLine="480" w:right="0"/>
        <w:rPr>
          <w:rFonts w:ascii="Times New Roman" w:hAnsi="Times New Roman" w:cs="Times New Roman"/>
        </w:rPr>
      </w:pPr>
      <w:r>
        <w:rPr>
          <w:rFonts w:cs="宋体"/>
          <w:szCs w:val="24"/>
        </w:rPr>
        <w:t>质量管理手册</w:t>
      </w:r>
      <w:r>
        <w:rPr>
          <w:rFonts w:cs="宋体"/>
          <w:szCs w:val="24"/>
          <w:lang w:eastAsia="zh-CN"/>
        </w:rPr>
        <w:t>如</w:t>
      </w:r>
      <w:r>
        <w:rPr>
          <w:rFonts w:cs="宋体"/>
          <w:szCs w:val="24"/>
        </w:rPr>
        <w:t>经修订，其修订状况应予以识别，旧版文件应自使用</w:t>
      </w:r>
      <w:r>
        <w:rPr>
          <w:rFonts w:cs="宋体"/>
          <w:szCs w:val="24"/>
          <w:lang w:eastAsia="zh-CN"/>
        </w:rPr>
        <w:t>部门</w:t>
      </w:r>
      <w:r>
        <w:rPr>
          <w:rFonts w:cs="宋体"/>
          <w:szCs w:val="24"/>
        </w:rPr>
        <w:t>予以撤离并加注作废识别或予以销毁。</w:t>
      </w:r>
    </w:p>
    <w:p>
      <w:pPr>
        <w:pStyle w:val="Heading"/>
        <w:spacing w:lineRule="exact" w:line="440"/>
        <w:rPr>
          <w:rFonts w:ascii="Times New Roman" w:hAnsi="Times New Roman" w:cs="Times New Roman"/>
        </w:rPr>
      </w:pPr>
      <w:r>
        <w:rPr>
          <w:rFonts w:ascii="Times New Roman" w:hAnsi="Times New Roman" w:cs="Times New Roman"/>
        </w:rPr>
        <w:t>第二部分</w:t>
      </w:r>
      <w:r>
        <w:rPr>
          <w:rFonts w:ascii="Times New Roman" w:hAnsi="Times New Roman" w:cs="Times New Roman" w:eastAsia="Times New Roman"/>
        </w:rPr>
        <w:t xml:space="preserve">  </w:t>
      </w:r>
      <w:r>
        <w:rPr>
          <w:rFonts w:ascii="Times New Roman" w:hAnsi="Times New Roman" w:cs="Times New Roman"/>
        </w:rPr>
        <w:t>质量管理体系要求</w:t>
      </w:r>
    </w:p>
    <w:p>
      <w:pPr>
        <w:pStyle w:val="Heading1"/>
        <w:spacing w:lineRule="exact" w:line="440"/>
        <w:ind w:hanging="0" w:left="0" w:right="0"/>
        <w:rPr/>
      </w:pPr>
      <w:r>
        <w:rPr>
          <w:rFonts w:cs="Times New Roman" w:ascii="Times New Roman" w:hAnsi="Times New Roman"/>
        </w:rPr>
        <w:t>1.</w:t>
      </w:r>
      <w:r>
        <w:rPr>
          <w:rFonts w:ascii="Times New Roman" w:hAnsi="Times New Roman" w:cs="Times New Roman"/>
        </w:rPr>
        <w:t>适用范围</w:t>
      </w:r>
    </w:p>
    <w:p>
      <w:pPr>
        <w:pStyle w:val="Normal"/>
        <w:spacing w:lineRule="exact" w:line="440"/>
        <w:ind w:firstLine="480" w:right="0"/>
        <w:rPr>
          <w:lang w:eastAsia="zh-CN"/>
        </w:rPr>
      </w:pPr>
      <w:r>
        <w:rPr/>
        <w:t>本手册规定了本公司的质量方针和质量目标，通过建立和实施质量管理体系，满足</w:t>
      </w:r>
      <w:r>
        <w:rPr>
          <w:lang w:eastAsia="zh-CN"/>
        </w:rPr>
        <w:t>顾客</w:t>
      </w:r>
      <w:r>
        <w:rPr>
          <w:rFonts w:eastAsia="Times New Roman"/>
          <w:lang w:eastAsia="zh-CN"/>
        </w:rPr>
        <w:t xml:space="preserve"> </w:t>
      </w:r>
      <w:r>
        <w:rPr/>
        <w:t>要求和适用的法律、法规要求，</w:t>
      </w:r>
      <w:r>
        <w:rPr>
          <w:lang w:eastAsia="zh-CN"/>
        </w:rPr>
        <w:t>从</w:t>
      </w:r>
      <w:r>
        <w:rPr/>
        <w:t>而达到</w:t>
      </w:r>
      <w:r>
        <w:rPr>
          <w:lang w:eastAsia="zh-CN"/>
        </w:rPr>
        <w:t>顾客</w:t>
      </w:r>
      <w:r>
        <w:rPr/>
        <w:t>满意。</w:t>
      </w:r>
    </w:p>
    <w:p>
      <w:pPr>
        <w:pStyle w:val="Normal"/>
        <w:spacing w:lineRule="exact" w:line="440"/>
        <w:ind w:firstLine="480" w:right="0"/>
        <w:rPr>
          <w:lang w:eastAsia="zh-CN"/>
        </w:rPr>
      </w:pPr>
      <w:r>
        <w:rPr>
          <w:lang w:eastAsia="zh-CN"/>
        </w:rPr>
        <w:t>本手册描述和阐明了构成</w:t>
      </w:r>
      <w:r>
        <w:rPr>
          <w:lang w:eastAsia="zh-CN"/>
        </w:rPr>
        <w:t>IATF16949:2016&amp;ISO9001:2015</w:t>
      </w:r>
      <w:r>
        <w:rPr>
          <w:lang w:eastAsia="zh-CN"/>
        </w:rPr>
        <w:t>质量管理体系标准的所有要求和内容，每个要求都作了适合本公司需要的规定及过程顺序，并通过过程系统中单个过程间的联系以及过程的组合和相互作用进行控制。</w:t>
      </w:r>
    </w:p>
    <w:p>
      <w:pPr>
        <w:pStyle w:val="Normal"/>
        <w:spacing w:lineRule="exact" w:line="440"/>
        <w:ind w:firstLine="480" w:right="0"/>
        <w:rPr/>
      </w:pPr>
      <w:r>
        <w:rPr>
          <w:lang w:eastAsia="zh-CN"/>
        </w:rPr>
        <w:t>本手册描述的质量管理体系（</w:t>
      </w:r>
      <w:r>
        <w:rPr>
          <w:lang w:eastAsia="zh-CN"/>
        </w:rPr>
        <w:t>IATF16949:2016&amp;ISO9001:2015</w:t>
      </w:r>
      <w:r>
        <w:rPr>
          <w:lang w:eastAsia="zh-CN"/>
        </w:rPr>
        <w:t>）要求，</w:t>
      </w:r>
      <w:r>
        <w:rPr>
          <w:color w:val="000000"/>
          <w:lang w:eastAsia="zh-CN"/>
        </w:rPr>
        <w:t>适用于本公司生产的</w:t>
      </w:r>
      <w:r>
        <w:rPr>
          <w:bCs/>
          <w:szCs w:val="22"/>
          <w:lang w:eastAsia="zh-CN"/>
        </w:rPr>
        <w:t>气压盘式制动器</w:t>
      </w:r>
      <w:r>
        <w:rPr>
          <w:color w:val="000000"/>
          <w:lang w:eastAsia="zh-CN"/>
        </w:rPr>
        <w:t>的生产从过</w:t>
      </w:r>
      <w:r>
        <w:rPr>
          <w:lang w:eastAsia="zh-CN"/>
        </w:rPr>
        <w:t>程设计和开发、进货检验、生产制造、最终检验和试验至送交顾客的全过程的的质量管理。</w:t>
      </w:r>
    </w:p>
    <w:p>
      <w:pPr>
        <w:pStyle w:val="Normal"/>
        <w:spacing w:lineRule="exact" w:line="440"/>
        <w:ind w:firstLine="480" w:right="0"/>
        <w:rPr/>
      </w:pPr>
      <w:r>
        <w:rPr/>
        <w:t>本手册也适用于外部质量保证</w:t>
      </w:r>
      <w:r>
        <w:rPr>
          <w:lang w:eastAsia="zh-CN"/>
        </w:rPr>
        <w:t>，</w:t>
      </w:r>
      <w:r>
        <w:rPr/>
        <w:t>以向</w:t>
      </w:r>
      <w:r>
        <w:rPr>
          <w:lang w:eastAsia="zh-CN"/>
        </w:rPr>
        <w:t>顾客</w:t>
      </w:r>
      <w:r>
        <w:rPr>
          <w:rFonts w:eastAsia="Times New Roman"/>
          <w:lang w:eastAsia="zh-CN"/>
        </w:rPr>
        <w:t xml:space="preserve"> </w:t>
      </w:r>
      <w:r>
        <w:rPr/>
        <w:t>（包括认证机构）证实和评价本公司满足</w:t>
      </w:r>
      <w:r>
        <w:rPr>
          <w:lang w:eastAsia="zh-CN"/>
        </w:rPr>
        <w:t>顾客</w:t>
      </w:r>
      <w:r>
        <w:rPr>
          <w:rFonts w:eastAsia="Times New Roman"/>
          <w:lang w:eastAsia="zh-CN"/>
        </w:rPr>
        <w:t xml:space="preserve"> </w:t>
      </w:r>
      <w:r>
        <w:rPr>
          <w:lang w:eastAsia="zh-CN"/>
        </w:rPr>
        <w:t>、</w:t>
      </w:r>
      <w:r>
        <w:rPr/>
        <w:t>法律、法规和企业自身要求的能力。</w:t>
      </w:r>
    </w:p>
    <w:p>
      <w:pPr>
        <w:pStyle w:val="Normal"/>
        <w:spacing w:lineRule="exact" w:line="440"/>
        <w:ind w:firstLine="480" w:right="0"/>
        <w:rPr>
          <w:lang w:eastAsia="zh-CN"/>
        </w:rPr>
      </w:pPr>
      <w:r>
        <w:rPr/>
        <w:t>本手册每年应定期评审其适宜性，一般在管理评审时进行。</w:t>
      </w:r>
    </w:p>
    <w:p>
      <w:pPr>
        <w:pStyle w:val="Normal"/>
        <w:spacing w:lineRule="exact" w:line="440"/>
        <w:ind w:firstLine="480" w:right="0"/>
        <w:rPr>
          <w:rFonts w:ascii="Times New Roman" w:hAnsi="Times New Roman" w:cs="Times New Roman"/>
        </w:rPr>
      </w:pPr>
      <w:r>
        <w:rPr>
          <w:lang w:eastAsia="zh-CN"/>
        </w:rPr>
        <w:t>本手册的法律法规要求也可表述为法定要求。</w:t>
      </w:r>
    </w:p>
    <w:p>
      <w:pPr>
        <w:pStyle w:val="Heading1"/>
        <w:spacing w:lineRule="exact" w:line="440"/>
        <w:ind w:hanging="0" w:left="0" w:right="0"/>
        <w:rPr>
          <w:rFonts w:ascii="宋体" w:hAnsi="宋体" w:cs="宋体"/>
          <w:lang w:eastAsia="zh-CN"/>
        </w:rPr>
      </w:pPr>
      <w:r>
        <w:rPr>
          <w:rFonts w:cs="Times New Roman" w:ascii="Times New Roman" w:hAnsi="Times New Roman"/>
        </w:rPr>
        <w:t>2.</w:t>
      </w:r>
      <w:r>
        <w:rPr>
          <w:rFonts w:ascii="Times New Roman" w:hAnsi="Times New Roman" w:cs="Times New Roman"/>
        </w:rPr>
        <w:t>参考标准</w:t>
      </w:r>
    </w:p>
    <w:p>
      <w:pPr>
        <w:pStyle w:val="Normal"/>
        <w:tabs>
          <w:tab w:val="clear" w:pos="480"/>
          <w:tab w:val="left" w:pos="360" w:leader="none"/>
        </w:tabs>
        <w:spacing w:lineRule="exact" w:line="440"/>
        <w:ind w:firstLine="480" w:right="0"/>
        <w:jc w:val="both"/>
        <w:rPr>
          <w:rFonts w:ascii="Times New Roman" w:hAnsi="Times New Roman" w:cs="Times New Roman"/>
        </w:rPr>
      </w:pPr>
      <w:bookmarkStart w:id="0" w:name="OLE_LINK2"/>
      <w:bookmarkStart w:id="1" w:name="OLE_LINK1"/>
      <w:bookmarkEnd w:id="0"/>
      <w:bookmarkEnd w:id="1"/>
      <w:r>
        <w:rPr>
          <w:rFonts w:cs="宋体" w:ascii="宋体" w:hAnsi="宋体"/>
          <w:lang w:eastAsia="zh-CN"/>
        </w:rPr>
        <w:t>ISO9000</w:t>
      </w:r>
      <w:r>
        <w:rPr>
          <w:rFonts w:ascii="宋体" w:hAnsi="宋体" w:cs="宋体"/>
          <w:lang w:eastAsia="zh-CN"/>
        </w:rPr>
        <w:t>质量管理体系—基础和术语</w:t>
      </w:r>
    </w:p>
    <w:p>
      <w:pPr>
        <w:pStyle w:val="Heading1"/>
        <w:spacing w:lineRule="exact" w:line="440"/>
        <w:ind w:hanging="0" w:left="0" w:right="0"/>
        <w:rPr>
          <w:lang w:eastAsia="zh-CN"/>
        </w:rPr>
      </w:pPr>
      <w:bookmarkStart w:id="2" w:name="OLE_LINK2_Copy_1"/>
      <w:bookmarkStart w:id="3" w:name="OLE_LINK1_Copy_1"/>
      <w:bookmarkEnd w:id="2"/>
      <w:bookmarkEnd w:id="3"/>
      <w:r>
        <w:rPr>
          <w:rFonts w:cs="Times New Roman" w:ascii="Times New Roman" w:hAnsi="Times New Roman"/>
        </w:rPr>
        <w:t>3.</w:t>
      </w:r>
      <w:r>
        <w:rPr>
          <w:rFonts w:ascii="Times New Roman" w:hAnsi="Times New Roman" w:cs="Times New Roman"/>
        </w:rPr>
        <w:t>名词定义</w:t>
      </w:r>
    </w:p>
    <w:p>
      <w:pPr>
        <w:pStyle w:val="Normal"/>
        <w:spacing w:lineRule="exact" w:line="440"/>
        <w:ind w:firstLine="480" w:right="0"/>
        <w:rPr/>
      </w:pPr>
      <w:r>
        <w:rPr>
          <w:lang w:eastAsia="zh-CN"/>
        </w:rPr>
        <w:t>IATF16949:2016&amp;ISO9001:2015</w:t>
      </w:r>
      <w:r>
        <w:rPr/>
        <w:t>所列的名词和定义均可适用本公司所有制度的质量管理体系。</w:t>
      </w:r>
    </w:p>
    <w:p>
      <w:pPr>
        <w:pStyle w:val="Normal"/>
        <w:spacing w:lineRule="exact" w:line="440"/>
        <w:ind w:firstLine="480" w:right="0"/>
        <w:rPr>
          <w:rFonts w:ascii="Times New Roman" w:hAnsi="Times New Roman" w:cs="Times New Roman"/>
        </w:rPr>
      </w:pPr>
      <w:r>
        <w:rPr/>
        <w:t>本公司供应链的术语为：供应商→本公司→</w:t>
      </w:r>
      <w:r>
        <w:rPr>
          <w:lang w:eastAsia="zh-CN"/>
        </w:rPr>
        <w:t>顾客</w:t>
      </w:r>
      <w:r>
        <w:rPr>
          <w:rFonts w:eastAsia="Times New Roman"/>
          <w:lang w:eastAsia="zh-CN"/>
        </w:rPr>
        <w:t xml:space="preserve"> </w:t>
      </w:r>
    </w:p>
    <w:p>
      <w:pPr>
        <w:pStyle w:val="Heading1"/>
        <w:spacing w:lineRule="exact" w:line="440"/>
        <w:ind w:hanging="0" w:left="0" w:right="0"/>
        <w:rPr>
          <w:rFonts w:ascii="Times New Roman" w:hAnsi="Times New Roman" w:cs="Times New Roman"/>
          <w:lang w:eastAsia="zh-CN"/>
        </w:rPr>
      </w:pPr>
      <w:r>
        <w:rPr>
          <w:rFonts w:cs="Times New Roman" w:ascii="Times New Roman" w:hAnsi="Times New Roman"/>
        </w:rPr>
        <w:t>4.</w:t>
      </w:r>
      <w:r>
        <w:rPr>
          <w:rFonts w:ascii="Times New Roman" w:hAnsi="Times New Roman" w:cs="Times New Roman"/>
        </w:rPr>
        <w:t>管理体系建立的背景环境</w:t>
      </w:r>
    </w:p>
    <w:p>
      <w:pPr>
        <w:pStyle w:val="Heading2"/>
        <w:spacing w:lineRule="exact" w:line="440"/>
        <w:ind w:hanging="0" w:left="0" w:right="0"/>
        <w:rPr/>
      </w:pPr>
      <w:r>
        <w:rPr>
          <w:rFonts w:cs="Times New Roman" w:ascii="Times New Roman" w:hAnsi="Times New Roman"/>
          <w:lang w:eastAsia="zh-CN"/>
        </w:rPr>
        <w:t xml:space="preserve">4.1 </w:t>
      </w:r>
      <w:r>
        <w:rPr>
          <w:rFonts w:ascii="Times New Roman" w:hAnsi="Times New Roman" w:cs="Times New Roman"/>
          <w:lang w:eastAsia="zh-CN"/>
        </w:rPr>
        <w:t>理解公司及背景环境</w:t>
      </w:r>
    </w:p>
    <w:p>
      <w:pPr>
        <w:pStyle w:val="Normal"/>
        <w:spacing w:lineRule="exact" w:line="440"/>
        <w:ind w:firstLine="480" w:right="0"/>
        <w:rPr/>
      </w:pPr>
      <w:r>
        <w:rPr/>
        <w:t>公司在依据</w:t>
      </w:r>
      <w:r>
        <w:rPr/>
        <w:t>IATF16949:2016&amp;ISO9001:2015</w:t>
      </w:r>
      <w:r>
        <w:rPr/>
        <w:t>标准建立管理体系之初，根据公司的实际情况，对影响公司发展宗旨、战略有关的各种内部及外部环境问题进行收集和初步分析，形成《</w:t>
      </w:r>
      <w:r>
        <w:rPr>
          <w:lang w:eastAsia="zh-CN"/>
        </w:rPr>
        <w:t>中长期经营计划</w:t>
      </w:r>
      <w:r>
        <w:rPr/>
        <w:t>》</w:t>
      </w:r>
      <w:r>
        <w:rPr>
          <w:lang w:eastAsia="zh-CN"/>
        </w:rPr>
        <w:t>及《年度经营计划》</w:t>
      </w:r>
      <w:r>
        <w:rPr/>
        <w:t>，并对内外部问题进行监视和评审。</w:t>
      </w:r>
    </w:p>
    <w:p>
      <w:pPr>
        <w:pStyle w:val="Normal"/>
        <w:spacing w:lineRule="exact" w:line="390"/>
        <w:ind w:firstLine="480" w:right="0"/>
        <w:rPr>
          <w:rFonts w:ascii="Times New Roman" w:hAnsi="Times New Roman" w:cs="Times New Roman"/>
          <w:lang w:eastAsia="zh-CN"/>
        </w:rPr>
      </w:pPr>
      <w:r>
        <w:rPr/>
        <w:t>内部环境问题包括：价值观、文化知识水平、现有的绩效考核、汽车产品业务量、过程能力内容等；外部环境问题可以考虑国际、国内、地区的法律、技术、竞争、文化、社会、经济和自然环境等方面的问题。</w:t>
      </w:r>
    </w:p>
    <w:p>
      <w:pPr>
        <w:pStyle w:val="Heading2"/>
        <w:spacing w:lineRule="exact" w:line="390"/>
        <w:ind w:hanging="0" w:left="0" w:right="0"/>
        <w:rPr/>
      </w:pPr>
      <w:r>
        <w:rPr>
          <w:rFonts w:cs="Times New Roman" w:ascii="Times New Roman" w:hAnsi="Times New Roman"/>
          <w:lang w:eastAsia="zh-CN"/>
        </w:rPr>
        <w:t>4.2</w:t>
      </w:r>
      <w:r>
        <w:rPr>
          <w:rFonts w:ascii="Times New Roman" w:hAnsi="Times New Roman" w:cs="Times New Roman"/>
          <w:lang w:eastAsia="zh-CN"/>
        </w:rPr>
        <w:t>理解相关方的需求和期望</w:t>
      </w:r>
    </w:p>
    <w:p>
      <w:pPr>
        <w:pStyle w:val="Normal"/>
        <w:spacing w:lineRule="exact" w:line="390"/>
        <w:ind w:firstLine="480" w:right="0"/>
        <w:rPr/>
      </w:pPr>
      <w:r>
        <w:rPr/>
        <w:t>公司的相关方可以包括：</w:t>
      </w:r>
      <w:r>
        <w:rPr>
          <w:lang w:eastAsia="zh-CN"/>
        </w:rPr>
        <w:t>顾客</w:t>
      </w:r>
      <w:r>
        <w:rPr>
          <w:rFonts w:eastAsia="Times New Roman"/>
          <w:lang w:eastAsia="zh-CN"/>
        </w:rPr>
        <w:t xml:space="preserve"> </w:t>
      </w:r>
      <w:r>
        <w:rPr/>
        <w:t>（最终使用者以及直接</w:t>
      </w:r>
      <w:r>
        <w:rPr>
          <w:lang w:eastAsia="zh-CN"/>
        </w:rPr>
        <w:t>顾客</w:t>
      </w:r>
      <w:r>
        <w:rPr>
          <w:rFonts w:eastAsia="Times New Roman"/>
          <w:lang w:eastAsia="zh-CN"/>
        </w:rPr>
        <w:t xml:space="preserve"> </w:t>
      </w:r>
      <w:r>
        <w:rPr/>
        <w:t>）、股东、供方、员工、政府管理部门、竞争者。</w:t>
      </w:r>
    </w:p>
    <w:p>
      <w:pPr>
        <w:pStyle w:val="Normal"/>
        <w:spacing w:lineRule="exact" w:line="390"/>
        <w:ind w:firstLine="480" w:right="0"/>
        <w:rPr>
          <w:rFonts w:ascii="Times New Roman" w:hAnsi="Times New Roman" w:cs="Times New Roman"/>
          <w:lang w:eastAsia="zh-CN"/>
        </w:rPr>
      </w:pPr>
      <w:r>
        <w:rPr/>
        <w:t>公司体</w:t>
      </w:r>
      <w:r>
        <w:rPr>
          <w:color w:val="000000"/>
        </w:rPr>
        <w:t>系建立</w:t>
      </w:r>
      <w:r>
        <w:rPr>
          <w:color w:val="000000"/>
          <w:lang w:eastAsia="zh-CN"/>
        </w:rPr>
        <w:t>了</w:t>
      </w:r>
      <w:r>
        <w:rPr>
          <w:color w:val="000000"/>
        </w:rPr>
        <w:t>《</w:t>
      </w:r>
      <w:r>
        <w:rPr>
          <w:color w:val="000000"/>
          <w:lang w:eastAsia="zh-CN"/>
        </w:rPr>
        <w:t>风险机遇及相关方需求管理程序</w:t>
      </w:r>
      <w:r>
        <w:rPr>
          <w:color w:val="000000"/>
        </w:rPr>
        <w:t>》</w:t>
      </w:r>
      <w:r>
        <w:rPr>
          <w:color w:val="000000"/>
          <w:lang w:eastAsia="zh-CN"/>
        </w:rPr>
        <w:t>，</w:t>
      </w:r>
      <w:r>
        <w:rPr>
          <w:color w:val="000000"/>
        </w:rPr>
        <w:t>由</w:t>
      </w:r>
      <w:r>
        <w:rPr>
          <w:lang w:eastAsia="zh-CN"/>
        </w:rPr>
        <w:t>质量部</w:t>
      </w:r>
      <w:r>
        <w:rPr/>
        <w:t>主导各部门确定各自利益相关方，逐一明确利益相关方的需求</w:t>
      </w:r>
      <w:r>
        <w:rPr>
          <w:lang w:eastAsia="zh-CN"/>
        </w:rPr>
        <w:t>和</w:t>
      </w:r>
      <w:r>
        <w:rPr/>
        <w:t>期望，并在体系的策划时确认如何尽可能的满足那些对质量管理体系有重</w:t>
      </w:r>
      <w:r>
        <w:rPr>
          <w:lang w:eastAsia="zh-CN"/>
        </w:rPr>
        <w:t>要</w:t>
      </w:r>
      <w:r>
        <w:rPr/>
        <w:t>影响的需求和期望，并定期监视和评审相关方的需求和期望</w:t>
      </w:r>
      <w:r>
        <w:rPr>
          <w:rFonts w:ascii="宋体" w:hAnsi="宋体" w:cs="宋体"/>
          <w:szCs w:val="24"/>
          <w:lang w:eastAsia="zh-CN"/>
        </w:rPr>
        <w:t>。</w:t>
      </w:r>
    </w:p>
    <w:p>
      <w:pPr>
        <w:pStyle w:val="Heading2"/>
        <w:spacing w:lineRule="exact" w:line="390"/>
        <w:ind w:hanging="0" w:left="0" w:right="0"/>
        <w:rPr>
          <w:rFonts w:ascii="宋体" w:hAnsi="宋体" w:cs="宋体"/>
          <w:szCs w:val="24"/>
          <w:lang w:eastAsia="zh-CN"/>
        </w:rPr>
      </w:pPr>
      <w:r>
        <w:rPr>
          <w:rFonts w:cs="Times New Roman" w:ascii="Times New Roman" w:hAnsi="Times New Roman"/>
          <w:lang w:eastAsia="zh-CN"/>
        </w:rPr>
        <w:t xml:space="preserve">4.3 </w:t>
      </w:r>
      <w:r>
        <w:rPr>
          <w:rFonts w:ascii="Times New Roman" w:hAnsi="Times New Roman" w:cs="Times New Roman"/>
          <w:lang w:eastAsia="zh-CN"/>
        </w:rPr>
        <w:t>质量管理体系范围：</w:t>
      </w:r>
    </w:p>
    <w:p>
      <w:pPr>
        <w:pStyle w:val="Normal"/>
        <w:spacing w:lineRule="exact" w:line="390"/>
        <w:ind w:hanging="240" w:left="720" w:right="0"/>
        <w:rPr>
          <w:rFonts w:ascii="宋体" w:hAnsi="宋体" w:cs="宋体"/>
          <w:lang w:eastAsia="zh-CN"/>
        </w:rPr>
      </w:pPr>
      <w:r>
        <w:rPr>
          <w:rFonts w:cs="宋体" w:ascii="宋体" w:hAnsi="宋体"/>
          <w:szCs w:val="24"/>
          <w:lang w:eastAsia="zh-CN"/>
        </w:rPr>
        <w:t>1</w:t>
      </w:r>
      <w:r>
        <w:rPr>
          <w:rFonts w:ascii="宋体" w:hAnsi="宋体" w:cs="宋体"/>
          <w:szCs w:val="24"/>
          <w:lang w:eastAsia="zh-CN"/>
        </w:rPr>
        <w:t>）公司建立</w:t>
      </w:r>
      <w:r>
        <w:rPr>
          <w:rFonts w:cs="宋体" w:ascii="宋体" w:hAnsi="宋体"/>
          <w:szCs w:val="24"/>
          <w:lang w:eastAsia="zh-CN"/>
        </w:rPr>
        <w:t>IATF16949:2016&amp;ISO9001:2015</w:t>
      </w:r>
      <w:r>
        <w:rPr>
          <w:rFonts w:ascii="宋体" w:hAnsi="宋体" w:cs="宋体"/>
          <w:szCs w:val="24"/>
          <w:lang w:eastAsia="zh-CN"/>
        </w:rPr>
        <w:t>质量管理体系，体系覆盖范围：</w:t>
      </w:r>
      <w:r>
        <w:rPr>
          <w:bCs/>
          <w:szCs w:val="22"/>
          <w:lang w:val="en-US" w:eastAsia="zh-CN"/>
        </w:rPr>
        <w:t>鼓刹半管车轴、盘式半管车轴、电驱车轴、空气悬挂系统等产品</w:t>
      </w:r>
    </w:p>
    <w:p>
      <w:pPr>
        <w:pStyle w:val="Normal"/>
        <w:widowControl/>
        <w:spacing w:lineRule="auto" w:line="276"/>
        <w:ind w:firstLine="480" w:right="0"/>
        <w:rPr>
          <w:rFonts w:ascii="宋体" w:hAnsi="宋体" w:cs="宋体"/>
          <w:lang w:eastAsia="zh-CN"/>
        </w:rPr>
      </w:pPr>
      <w:r>
        <w:rPr>
          <w:rFonts w:cs="宋体" w:ascii="宋体" w:hAnsi="宋体"/>
          <w:lang w:eastAsia="zh-CN"/>
        </w:rPr>
        <w:t>2</w:t>
      </w:r>
      <w:r>
        <w:rPr>
          <w:rFonts w:ascii="宋体" w:hAnsi="宋体" w:cs="宋体"/>
          <w:lang w:eastAsia="zh-CN"/>
        </w:rPr>
        <w:t>）本公司不适用内容：</w:t>
      </w:r>
      <w:r>
        <w:rPr>
          <w:rFonts w:ascii="宋体" w:hAnsi="宋体" w:cs="宋体"/>
          <w:szCs w:val="24"/>
          <w:lang w:eastAsia="zh-CN" w:bidi="ar-SA"/>
        </w:rPr>
        <w:t>产品嵌入式软件。</w:t>
      </w:r>
    </w:p>
    <w:p>
      <w:pPr>
        <w:pStyle w:val="Normal"/>
        <w:spacing w:lineRule="exact" w:line="390"/>
        <w:ind w:hanging="240" w:left="720" w:right="0"/>
        <w:rPr>
          <w:rFonts w:ascii="宋体" w:hAnsi="宋体" w:cs="宋体"/>
          <w:lang w:val="en-US" w:eastAsia="zh-CN"/>
        </w:rPr>
      </w:pPr>
      <w:r>
        <w:rPr>
          <w:rFonts w:cs="宋体" w:ascii="宋体" w:hAnsi="宋体"/>
          <w:lang w:eastAsia="zh-CN"/>
        </w:rPr>
        <w:t>3</w:t>
      </w:r>
      <w:r>
        <w:rPr>
          <w:rFonts w:ascii="宋体" w:hAnsi="宋体" w:cs="宋体"/>
          <w:lang w:eastAsia="zh-CN"/>
        </w:rPr>
        <w:t>）外包过程：</w:t>
      </w:r>
    </w:p>
    <w:p>
      <w:pPr>
        <w:pStyle w:val="Normal"/>
        <w:spacing w:lineRule="exact" w:line="390"/>
        <w:ind w:firstLine="720" w:right="0"/>
        <w:rPr>
          <w:rFonts w:ascii="宋体" w:hAnsi="宋体" w:cs="宋体"/>
          <w:lang w:eastAsia="zh-CN"/>
        </w:rPr>
      </w:pPr>
      <w:r>
        <w:rPr>
          <w:rFonts w:cs="宋体" w:ascii="宋体" w:hAnsi="宋体"/>
          <w:lang w:val="en-US" w:eastAsia="zh-CN"/>
        </w:rPr>
        <w:t>3-1</w:t>
      </w:r>
      <w:r>
        <w:rPr>
          <w:rFonts w:ascii="宋体" w:hAnsi="宋体" w:cs="宋体"/>
          <w:lang w:val="en-US" w:eastAsia="zh-CN"/>
        </w:rPr>
        <w:t>）</w:t>
      </w:r>
      <w:r>
        <w:rPr>
          <w:rFonts w:ascii="宋体" w:hAnsi="宋体" w:cs="宋体"/>
          <w:lang w:eastAsia="zh-CN"/>
        </w:rPr>
        <w:t>监视和测量设备的外校、物流、产品委外检测。外校机构为具有国家资质认可的</w:t>
      </w:r>
    </w:p>
    <w:p>
      <w:pPr>
        <w:pStyle w:val="Normal"/>
        <w:spacing w:lineRule="exact" w:line="390"/>
        <w:ind w:firstLine="720" w:right="0"/>
        <w:rPr>
          <w:rFonts w:ascii="宋体" w:hAnsi="宋体" w:cs="宋体"/>
          <w:lang w:val="en-US" w:eastAsia="zh-CN"/>
        </w:rPr>
      </w:pPr>
      <w:r>
        <w:rPr>
          <w:rFonts w:ascii="宋体" w:hAnsi="宋体" w:cs="宋体"/>
          <w:lang w:eastAsia="zh-CN"/>
        </w:rPr>
        <w:t>单位。</w:t>
      </w:r>
    </w:p>
    <w:p>
      <w:pPr>
        <w:pStyle w:val="Normal"/>
        <w:spacing w:lineRule="exact" w:line="390"/>
        <w:ind w:firstLine="720" w:right="0"/>
        <w:rPr>
          <w:rFonts w:ascii="宋体" w:hAnsi="宋体" w:cs="宋体"/>
          <w:lang w:val="en-US" w:eastAsia="zh-CN"/>
        </w:rPr>
      </w:pPr>
      <w:r>
        <w:rPr>
          <w:rFonts w:cs="宋体" w:ascii="宋体" w:hAnsi="宋体"/>
          <w:lang w:val="en-US" w:eastAsia="zh-CN"/>
        </w:rPr>
        <w:t>3-2</w:t>
      </w:r>
      <w:r>
        <w:rPr>
          <w:rFonts w:ascii="宋体" w:hAnsi="宋体" w:cs="宋体"/>
          <w:lang w:val="en-US" w:eastAsia="zh-CN"/>
        </w:rPr>
        <w:t>）</w:t>
      </w:r>
      <w:r>
        <w:rPr>
          <w:rFonts w:ascii="宋体" w:hAnsi="宋体" w:cs="宋体"/>
          <w:lang w:eastAsia="zh-CN"/>
        </w:rPr>
        <w:t>物流根据公司《供应商评价和选择管理程序》进行管理。</w:t>
      </w:r>
    </w:p>
    <w:p>
      <w:pPr>
        <w:pStyle w:val="Normal"/>
        <w:spacing w:lineRule="exact" w:line="390"/>
        <w:ind w:firstLine="720" w:right="0"/>
        <w:rPr>
          <w:rFonts w:ascii="宋体" w:hAnsi="宋体" w:cs="宋体"/>
          <w:szCs w:val="24"/>
          <w:lang w:eastAsia="zh-CN"/>
        </w:rPr>
      </w:pPr>
      <w:r>
        <w:rPr>
          <w:rFonts w:cs="宋体" w:ascii="宋体" w:hAnsi="宋体"/>
          <w:lang w:val="en-US" w:eastAsia="zh-CN"/>
        </w:rPr>
        <w:t>3-3</w:t>
      </w:r>
      <w:r>
        <w:rPr>
          <w:rFonts w:ascii="宋体" w:hAnsi="宋体" w:cs="宋体"/>
          <w:lang w:val="en-US" w:eastAsia="zh-CN"/>
        </w:rPr>
        <w:t>）本公司电泳加工工艺为外包过程。</w:t>
      </w:r>
    </w:p>
    <w:p>
      <w:pPr>
        <w:pStyle w:val="Normal"/>
        <w:spacing w:lineRule="exact" w:line="390"/>
        <w:ind w:firstLine="480" w:right="0"/>
        <w:rPr>
          <w:rFonts w:ascii="Times New Roman" w:hAnsi="Times New Roman" w:cs="Times New Roman"/>
          <w:lang w:eastAsia="zh-CN"/>
        </w:rPr>
      </w:pPr>
      <w:r>
        <w:rPr>
          <w:rFonts w:cs="宋体" w:ascii="宋体" w:hAnsi="宋体"/>
          <w:szCs w:val="24"/>
          <w:lang w:eastAsia="zh-CN"/>
        </w:rPr>
        <w:t>4</w:t>
      </w:r>
      <w:r>
        <w:rPr>
          <w:rFonts w:ascii="宋体" w:hAnsi="宋体" w:cs="宋体"/>
          <w:szCs w:val="24"/>
          <w:lang w:eastAsia="zh-CN"/>
        </w:rPr>
        <w:t>）本手册包含对顾客特定要求的评价，详见《顾客特定要求与对应过程矩阵》见附件</w:t>
      </w:r>
      <w:r>
        <w:rPr>
          <w:rFonts w:cs="宋体" w:ascii="宋体" w:hAnsi="宋体"/>
          <w:szCs w:val="24"/>
          <w:lang w:eastAsia="zh-CN"/>
        </w:rPr>
        <w:t>9</w:t>
      </w:r>
      <w:r>
        <w:rPr>
          <w:rFonts w:ascii="宋体" w:hAnsi="宋体" w:cs="宋体"/>
          <w:szCs w:val="24"/>
          <w:lang w:eastAsia="zh-CN"/>
        </w:rPr>
        <w:t>。</w:t>
      </w:r>
    </w:p>
    <w:p>
      <w:pPr>
        <w:pStyle w:val="Heading2"/>
        <w:spacing w:lineRule="exact" w:line="390"/>
        <w:ind w:hanging="0" w:left="0" w:right="0"/>
        <w:rPr>
          <w:rFonts w:ascii="宋体" w:hAnsi="宋体" w:cs="宋体"/>
          <w:szCs w:val="24"/>
          <w:lang w:eastAsia="zh-CN"/>
        </w:rPr>
      </w:pPr>
      <w:r>
        <w:rPr>
          <w:rFonts w:cs="Times New Roman" w:ascii="Times New Roman" w:hAnsi="Times New Roman"/>
          <w:lang w:eastAsia="zh-CN"/>
        </w:rPr>
        <w:t>4.4</w:t>
      </w:r>
      <w:r>
        <w:rPr>
          <w:rFonts w:ascii="Times New Roman" w:hAnsi="Times New Roman" w:cs="Times New Roman"/>
          <w:lang w:eastAsia="zh-CN"/>
        </w:rPr>
        <w:t>质量管理体系及其过程</w:t>
      </w:r>
    </w:p>
    <w:p>
      <w:pPr>
        <w:pStyle w:val="Normal"/>
        <w:spacing w:lineRule="exact" w:line="390"/>
        <w:ind w:hanging="600" w:left="600" w:right="0"/>
        <w:rPr>
          <w:rFonts w:ascii="宋体" w:hAnsi="宋体" w:cs="宋体"/>
          <w:szCs w:val="24"/>
          <w:lang w:eastAsia="zh-CN"/>
        </w:rPr>
      </w:pPr>
      <w:bookmarkStart w:id="4" w:name="OLE_LINK4"/>
      <w:bookmarkStart w:id="5" w:name="OLE_LINK3"/>
      <w:bookmarkEnd w:id="4"/>
      <w:bookmarkEnd w:id="5"/>
      <w:r>
        <w:rPr>
          <w:rFonts w:cs="宋体" w:ascii="宋体" w:hAnsi="宋体"/>
          <w:szCs w:val="24"/>
          <w:lang w:eastAsia="zh-CN"/>
        </w:rPr>
        <w:t>4.4.1</w:t>
      </w:r>
      <w:r>
        <w:rPr>
          <w:rFonts w:ascii="宋体" w:hAnsi="宋体" w:cs="宋体"/>
          <w:szCs w:val="24"/>
          <w:lang w:eastAsia="zh-CN"/>
        </w:rPr>
        <w:t>公司依据</w:t>
      </w:r>
      <w:r>
        <w:rPr>
          <w:rFonts w:cs="宋体" w:ascii="宋体" w:hAnsi="宋体"/>
          <w:szCs w:val="24"/>
          <w:lang w:eastAsia="zh-CN"/>
        </w:rPr>
        <w:t>IATF16949:2016&amp;ISO9001:2015</w:t>
      </w:r>
      <w:r>
        <w:rPr/>
        <w:t>标准的要求，建立、实施和保持质量管理体系，确定所需的过程及其相互作用</w:t>
      </w:r>
      <w:r>
        <w:rPr>
          <w:lang w:eastAsia="zh-CN"/>
        </w:rPr>
        <w:t>，公司的过程管理方法包含：</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确定这些过程的所需的输入和预期的输出；</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确定这些过程的顺序和相互作用；</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确定和就结过程所需的准则和方法（包括监视、测量和相关绩效指标），以确保这些过程有效运行和有效控制；</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确定并确保获得这些过程所需的资源；</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规定与这些过程相关的职责和权限；</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按照</w:t>
      </w:r>
      <w:r>
        <w:rPr>
          <w:rFonts w:cs="宋体" w:ascii="宋体" w:hAnsi="宋体"/>
          <w:szCs w:val="24"/>
          <w:lang w:eastAsia="zh-CN"/>
        </w:rPr>
        <w:t>6.1</w:t>
      </w:r>
      <w:r>
        <w:rPr>
          <w:rFonts w:ascii="宋体" w:hAnsi="宋体" w:cs="宋体"/>
          <w:szCs w:val="24"/>
          <w:lang w:eastAsia="zh-CN"/>
        </w:rPr>
        <w:t>的要求确定风险和机遇；</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定期评价这些过程，实施所需的变更，以确保实现这些过程的预期结果；</w:t>
      </w:r>
    </w:p>
    <w:p>
      <w:pPr>
        <w:pStyle w:val="Normal"/>
        <w:numPr>
          <w:ilvl w:val="0"/>
          <w:numId w:val="26"/>
        </w:numPr>
        <w:tabs>
          <w:tab w:val="clear" w:pos="480"/>
          <w:tab w:val="left" w:pos="0" w:leader="none"/>
        </w:tabs>
        <w:spacing w:lineRule="exact" w:line="390"/>
        <w:ind w:hanging="0" w:left="480" w:right="0"/>
        <w:rPr>
          <w:rFonts w:ascii="宋体" w:hAnsi="宋体" w:cs="宋体"/>
          <w:szCs w:val="24"/>
          <w:lang w:eastAsia="zh-CN"/>
        </w:rPr>
      </w:pPr>
      <w:r>
        <w:rPr>
          <w:rFonts w:ascii="宋体" w:hAnsi="宋体" w:cs="宋体"/>
          <w:szCs w:val="24"/>
          <w:lang w:eastAsia="zh-CN"/>
        </w:rPr>
        <w:t>改进过程和质量管理体系。</w:t>
      </w:r>
    </w:p>
    <w:p>
      <w:pPr>
        <w:pStyle w:val="Normal"/>
        <w:spacing w:lineRule="exact" w:line="390"/>
        <w:ind w:firstLine="720" w:right="0"/>
        <w:rPr/>
      </w:pPr>
      <w:r>
        <w:rPr>
          <w:rFonts w:ascii="宋体" w:hAnsi="宋体" w:cs="宋体"/>
          <w:szCs w:val="24"/>
          <w:lang w:eastAsia="zh-CN"/>
        </w:rPr>
        <w:t>本公司</w:t>
      </w:r>
      <w:r>
        <w:rPr>
          <w:lang w:eastAsia="zh-CN"/>
        </w:rPr>
        <w:t>已</w:t>
      </w:r>
      <w:r>
        <w:rPr/>
        <w:t>有效识别</w:t>
      </w:r>
      <w:r>
        <w:rPr>
          <w:lang w:eastAsia="zh-CN"/>
        </w:rPr>
        <w:t>质量管理体系</w:t>
      </w:r>
      <w:r>
        <w:rPr/>
        <w:t>过程</w:t>
      </w:r>
      <w:r>
        <w:rPr>
          <w:lang w:eastAsia="zh-CN"/>
        </w:rPr>
        <w:t>，见第</w:t>
      </w:r>
      <w:r>
        <w:rPr>
          <w:lang w:eastAsia="zh-CN"/>
        </w:rPr>
        <w:t>10</w:t>
      </w:r>
      <w:r>
        <w:rPr>
          <w:lang w:eastAsia="zh-CN"/>
        </w:rPr>
        <w:t>页。</w:t>
      </w:r>
    </w:p>
    <w:p>
      <w:pPr>
        <w:pStyle w:val="Normal"/>
        <w:spacing w:lineRule="exact" w:line="390"/>
        <w:rPr/>
      </w:pPr>
      <w:r>
        <w:rPr/>
        <w:t xml:space="preserve">4.4.1.1 </w:t>
      </w:r>
      <w:r>
        <w:rPr/>
        <w:t>产品和过程的符合性</w:t>
      </w:r>
    </w:p>
    <w:p>
      <w:pPr>
        <w:pStyle w:val="Normal"/>
        <w:spacing w:lineRule="exact" w:line="390"/>
        <w:ind w:firstLine="600" w:right="0"/>
        <w:rPr/>
      </w:pPr>
      <w:r>
        <w:rPr/>
        <w:t>公司基于过程方法、风险和机会的管理、顾客要求的识别评审和执行、相关法律法规要求的识别和符合性评定，来确保所有产品和过程，包括服务件及外包的产品和过程，符合一切适用的顾客和法律法规要求。</w:t>
      </w:r>
    </w:p>
    <w:p>
      <w:pPr>
        <w:pStyle w:val="Normal"/>
        <w:spacing w:lineRule="exact" w:line="390"/>
        <w:rPr>
          <w:lang w:eastAsia="zh-CN"/>
        </w:rPr>
      </w:pPr>
      <w:r>
        <w:rPr/>
        <w:t xml:space="preserve">4.4.1.2 </w:t>
      </w:r>
      <w:r>
        <w:rPr/>
        <w:t>产品安全</w:t>
      </w:r>
    </w:p>
    <w:p>
      <w:pPr>
        <w:pStyle w:val="Normal"/>
        <w:spacing w:lineRule="exact" w:line="390"/>
        <w:ind w:firstLine="360" w:right="0"/>
        <w:rPr>
          <w:rFonts w:ascii="宋体" w:hAnsi="宋体" w:cs="宋体"/>
          <w:szCs w:val="24"/>
          <w:lang w:eastAsia="zh-CN"/>
        </w:rPr>
      </w:pPr>
      <w:r>
        <w:rPr>
          <w:lang w:eastAsia="zh-CN"/>
        </w:rPr>
        <w:t>为进行与</w:t>
      </w:r>
      <w:r>
        <w:rPr/>
        <w:t>产品安全有关的产品和制造过程管理</w:t>
      </w:r>
      <w:r>
        <w:rPr>
          <w:lang w:eastAsia="zh-CN"/>
        </w:rPr>
        <w:t>，公司</w:t>
      </w:r>
      <w:r>
        <w:rPr/>
        <w:t>编制《产品安全</w:t>
      </w:r>
      <w:r>
        <w:rPr>
          <w:lang w:eastAsia="zh-CN"/>
        </w:rPr>
        <w:t>管理</w:t>
      </w:r>
      <w:r>
        <w:rPr/>
        <w:t>程序》，</w:t>
      </w:r>
      <w:r>
        <w:rPr>
          <w:lang w:eastAsia="zh-CN"/>
        </w:rPr>
        <w:t>用以</w:t>
      </w:r>
      <w:r>
        <w:rPr>
          <w:rFonts w:ascii="宋体" w:hAnsi="宋体" w:cs="宋体"/>
          <w:szCs w:val="24"/>
          <w:lang w:eastAsia="zh-CN"/>
        </w:rPr>
        <w:t>对以下过程的控制：</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识别和产品安全相关的法律法规要求；</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适用时，向顾客通知本公司所识别的和产品安全相关的法律法规要求；</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产品安全相关特性的识别；</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产品和制程中对识别的安全相关特性的监控措施；</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控制计划和</w:t>
      </w:r>
      <w:r>
        <w:rPr>
          <w:rFonts w:cs="宋体" w:ascii="宋体" w:hAnsi="宋体"/>
          <w:szCs w:val="24"/>
          <w:lang w:eastAsia="zh-CN"/>
        </w:rPr>
        <w:t xml:space="preserve">PFMEA </w:t>
      </w:r>
      <w:r>
        <w:rPr>
          <w:rFonts w:ascii="宋体" w:hAnsi="宋体" w:cs="宋体"/>
          <w:szCs w:val="24"/>
          <w:lang w:eastAsia="zh-CN"/>
        </w:rPr>
        <w:t>的特殊批准；</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产品安全特性偏离或不符合后的反应计划；</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包括最高管理者在内的明确的职责，升级过程和沟通过程的定义，以及顾客通知；</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与产品安全有关的产品和相关制造过程中涉及的人员确定的培训；</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变更实施之前的批准，包括对变更带给产品安全方面潜在影响的评价；</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整个供应链中关于产品安全的要求转移，包括顾客指定的货源。</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整个供应链中按制造批次至少的产品可追溯性；</w:t>
      </w:r>
    </w:p>
    <w:p>
      <w:pPr>
        <w:pStyle w:val="Normal"/>
        <w:numPr>
          <w:ilvl w:val="0"/>
          <w:numId w:val="11"/>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为新产品导入的经验教训。</w:t>
      </w:r>
    </w:p>
    <w:p>
      <w:pPr>
        <w:pStyle w:val="Normal"/>
        <w:spacing w:lineRule="exact" w:line="390"/>
        <w:rPr>
          <w:rFonts w:ascii="Times New Roman" w:hAnsi="Times New Roman" w:cs="Times New Roman"/>
        </w:rPr>
      </w:pPr>
      <w:r>
        <w:rPr>
          <w:rFonts w:cs="宋体" w:ascii="宋体" w:hAnsi="宋体"/>
          <w:szCs w:val="24"/>
          <w:lang w:eastAsia="zh-CN"/>
        </w:rPr>
        <w:t xml:space="preserve">4.4.2 </w:t>
      </w:r>
      <w:r>
        <w:rPr>
          <w:rFonts w:ascii="宋体" w:hAnsi="宋体" w:cs="宋体"/>
          <w:szCs w:val="24"/>
          <w:lang w:eastAsia="zh-CN"/>
        </w:rPr>
        <w:t>公司在质量管理体系范围内，对体系过程制定相应的管理文件，并保留相对应的记录。</w:t>
      </w:r>
    </w:p>
    <w:p>
      <w:pPr>
        <w:pStyle w:val="Heading1"/>
        <w:spacing w:lineRule="exact" w:line="390"/>
        <w:ind w:hanging="0" w:left="0" w:right="0"/>
        <w:rPr>
          <w:rFonts w:ascii="Times New Roman" w:hAnsi="Times New Roman" w:cs="Times New Roman"/>
          <w:lang w:eastAsia="zh-CN"/>
        </w:rPr>
      </w:pPr>
      <w:bookmarkStart w:id="6" w:name="OLE_LINK4_Copy_1"/>
      <w:bookmarkStart w:id="7" w:name="OLE_LINK3_Copy_1"/>
      <w:bookmarkEnd w:id="6"/>
      <w:bookmarkEnd w:id="7"/>
      <w:r>
        <w:rPr>
          <w:rFonts w:cs="Times New Roman" w:ascii="Times New Roman" w:hAnsi="Times New Roman"/>
        </w:rPr>
        <w:t>5</w:t>
      </w:r>
      <w:r>
        <w:rPr>
          <w:rFonts w:ascii="Times New Roman" w:hAnsi="Times New Roman" w:cs="Times New Roman"/>
        </w:rPr>
        <w:t>领导作用</w:t>
      </w:r>
    </w:p>
    <w:p>
      <w:pPr>
        <w:pStyle w:val="Heading2"/>
        <w:spacing w:lineRule="exact" w:line="390"/>
        <w:ind w:hanging="0" w:left="0" w:right="0"/>
        <w:rPr>
          <w:rFonts w:ascii="宋体" w:hAnsi="宋体" w:cs="宋体"/>
          <w:szCs w:val="24"/>
          <w:lang w:eastAsia="zh-CN"/>
        </w:rPr>
      </w:pPr>
      <w:r>
        <w:rPr>
          <w:rFonts w:cs="Times New Roman" w:ascii="Times New Roman" w:hAnsi="Times New Roman"/>
          <w:lang w:eastAsia="zh-CN"/>
        </w:rPr>
        <w:t>5.1</w:t>
      </w:r>
      <w:r>
        <w:rPr>
          <w:rFonts w:ascii="Times New Roman" w:hAnsi="Times New Roman" w:cs="Times New Roman"/>
          <w:lang w:eastAsia="zh-CN"/>
        </w:rPr>
        <w:t>领导作用与承诺</w:t>
      </w:r>
    </w:p>
    <w:p>
      <w:pPr>
        <w:pStyle w:val="Normal"/>
        <w:spacing w:lineRule="exact" w:line="390"/>
        <w:rPr>
          <w:rFonts w:ascii="宋体" w:hAnsi="宋体" w:cs="宋体"/>
          <w:szCs w:val="24"/>
          <w:lang w:eastAsia="zh-CN"/>
        </w:rPr>
      </w:pPr>
      <w:r>
        <w:rPr>
          <w:rFonts w:cs="宋体" w:ascii="宋体" w:hAnsi="宋体"/>
          <w:szCs w:val="24"/>
          <w:lang w:eastAsia="zh-CN"/>
        </w:rPr>
        <w:t>5.1.1</w:t>
      </w:r>
      <w:r>
        <w:rPr>
          <w:rFonts w:ascii="宋体" w:hAnsi="宋体" w:cs="宋体"/>
          <w:szCs w:val="24"/>
          <w:lang w:eastAsia="zh-CN"/>
        </w:rPr>
        <w:t>总则：公司最高管理者承诺在管理过程中按照《质量方针与组织功能以及权责管理程序》实施以下活动：</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承担管理体系有效性的责任；</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建立公司管理方针，并确保方针与组织的战略方向保持一致以及方针在公司内得到理解和实施；</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在相关职能、层次、过程上建立管理目标，定期对目标的完成情况进行分析、总结以及改进，确保将管理体系要求纳入公司的业务运作以及实现管理体系预期的输出。</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在公司内部推动并促进使用过程方法和基于风险的思维。</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为公司质量管理体系提供所需的资源。</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建立公司培训系统，定期制定培训计划，提高全体员工的过程方法的意识，传达有效的体系管理以及满足管理体系、产品要求的重要性信息。</w:t>
      </w:r>
    </w:p>
    <w:p>
      <w:pPr>
        <w:pStyle w:val="Normal"/>
        <w:numPr>
          <w:ilvl w:val="0"/>
          <w:numId w:val="15"/>
        </w:numPr>
        <w:tabs>
          <w:tab w:val="clear" w:pos="480"/>
          <w:tab w:val="left" w:pos="0" w:leader="none"/>
        </w:tabs>
        <w:spacing w:lineRule="exact" w:line="390"/>
        <w:rPr>
          <w:rFonts w:ascii="宋体" w:hAnsi="宋体" w:cs="宋体"/>
          <w:szCs w:val="24"/>
          <w:lang w:eastAsia="zh-CN"/>
        </w:rPr>
      </w:pPr>
      <w:r>
        <w:rPr>
          <w:rFonts w:ascii="宋体" w:hAnsi="宋体" w:cs="宋体"/>
          <w:szCs w:val="24"/>
          <w:lang w:eastAsia="zh-CN"/>
        </w:rPr>
        <w:t>建立合理的组织结构</w:t>
      </w:r>
      <w:r>
        <w:rPr>
          <w:rFonts w:cs="宋体" w:ascii="宋体" w:hAnsi="宋体"/>
          <w:szCs w:val="24"/>
          <w:lang w:eastAsia="zh-CN"/>
        </w:rPr>
        <w:t>,</w:t>
      </w:r>
      <w:r>
        <w:rPr>
          <w:rFonts w:ascii="宋体" w:hAnsi="宋体" w:cs="宋体"/>
          <w:szCs w:val="24"/>
          <w:lang w:eastAsia="zh-CN"/>
        </w:rPr>
        <w:t>确保管理体系的预期结果。</w:t>
      </w:r>
    </w:p>
    <w:p>
      <w:pPr>
        <w:pStyle w:val="Normal"/>
        <w:numPr>
          <w:ilvl w:val="0"/>
          <w:numId w:val="15"/>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建立有效沟通，促使、指导和支持员工努力提高质量管理体系的有效性。</w:t>
      </w:r>
    </w:p>
    <w:p>
      <w:pPr>
        <w:pStyle w:val="Normal"/>
        <w:numPr>
          <w:ilvl w:val="0"/>
          <w:numId w:val="15"/>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建立有效的沟通渠道</w:t>
      </w:r>
      <w:r>
        <w:rPr>
          <w:rFonts w:cs="宋体" w:ascii="宋体" w:hAnsi="宋体"/>
          <w:szCs w:val="24"/>
          <w:lang w:eastAsia="zh-CN"/>
        </w:rPr>
        <w:t>,</w:t>
      </w:r>
      <w:r>
        <w:rPr>
          <w:rFonts w:ascii="宋体" w:hAnsi="宋体" w:cs="宋体"/>
          <w:szCs w:val="24"/>
          <w:lang w:eastAsia="zh-CN"/>
        </w:rPr>
        <w:t>指导和支持员工参与对管理体系的有效性作出贡献，增强体系持续改进和创新。</w:t>
      </w:r>
    </w:p>
    <w:p>
      <w:pPr>
        <w:pStyle w:val="Normal"/>
        <w:numPr>
          <w:ilvl w:val="0"/>
          <w:numId w:val="15"/>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管理岗位的任命，内部公开发布任命书，以支持其他管理者在其负责领域证实其领导作用。</w:t>
      </w:r>
    </w:p>
    <w:p>
      <w:pPr>
        <w:pStyle w:val="Normal"/>
        <w:spacing w:lineRule="exact" w:line="440"/>
        <w:rPr>
          <w:rFonts w:ascii="宋体" w:hAnsi="宋体" w:cs="宋体"/>
          <w:szCs w:val="24"/>
          <w:lang w:eastAsia="zh-CN"/>
        </w:rPr>
      </w:pPr>
      <w:r>
        <w:rPr>
          <w:rFonts w:cs="宋体" w:ascii="宋体" w:hAnsi="宋体"/>
          <w:szCs w:val="24"/>
          <w:lang w:eastAsia="zh-CN"/>
        </w:rPr>
        <w:t>5.1.1.1</w:t>
      </w:r>
      <w:r>
        <w:rPr>
          <w:rFonts w:ascii="宋体" w:hAnsi="宋体" w:cs="宋体"/>
          <w:szCs w:val="24"/>
          <w:lang w:eastAsia="zh-CN"/>
        </w:rPr>
        <w:t>公司责任</w:t>
      </w:r>
    </w:p>
    <w:p>
      <w:pPr>
        <w:pStyle w:val="Normal"/>
        <w:spacing w:lineRule="exact" w:line="440"/>
        <w:ind w:firstLine="480" w:right="0"/>
        <w:rPr>
          <w:rFonts w:ascii="宋体" w:hAnsi="宋体" w:cs="宋体"/>
          <w:szCs w:val="24"/>
          <w:lang w:eastAsia="zh-CN"/>
        </w:rPr>
      </w:pPr>
      <w:r>
        <w:rPr>
          <w:rFonts w:ascii="宋体" w:hAnsi="宋体" w:cs="宋体"/>
          <w:szCs w:val="24"/>
          <w:lang w:eastAsia="zh-CN"/>
        </w:rPr>
        <w:t>公司在《质量方针与组织功能以及权责管理程序》文件中对反贿赂、员工行为准则及道德准则方面制定公司责任方针，具体方针见</w:t>
      </w:r>
      <w:r>
        <w:rPr>
          <w:rFonts w:cs="宋体" w:ascii="宋体" w:hAnsi="宋体"/>
          <w:szCs w:val="24"/>
          <w:lang w:eastAsia="zh-CN"/>
        </w:rPr>
        <w:t>2.2</w:t>
      </w:r>
      <w:r>
        <w:rPr>
          <w:rFonts w:ascii="宋体" w:hAnsi="宋体" w:cs="宋体"/>
          <w:szCs w:val="24"/>
          <w:lang w:eastAsia="zh-CN"/>
        </w:rPr>
        <w:t>公司企业责任方针，该方针由</w:t>
      </w:r>
      <w:r>
        <w:rPr>
          <w:rFonts w:ascii="宋体" w:hAnsi="宋体" w:cs="宋体"/>
          <w:szCs w:val="24"/>
          <w:lang w:val="en-US" w:eastAsia="zh-CN"/>
        </w:rPr>
        <w:t>综合管理</w:t>
      </w:r>
      <w:r>
        <w:rPr>
          <w:rFonts w:ascii="宋体" w:hAnsi="宋体" w:cs="宋体"/>
          <w:szCs w:val="24"/>
          <w:lang w:eastAsia="zh-CN"/>
        </w:rPr>
        <w:t>部负责在公司内部传达和沟通，确保公司责任得到落实。</w:t>
      </w:r>
    </w:p>
    <w:p>
      <w:pPr>
        <w:pStyle w:val="Normal"/>
        <w:spacing w:lineRule="exact" w:line="440"/>
        <w:rPr>
          <w:rFonts w:ascii="宋体" w:hAnsi="宋体" w:cs="宋体"/>
          <w:szCs w:val="24"/>
          <w:lang w:eastAsia="zh-CN"/>
        </w:rPr>
      </w:pPr>
      <w:r>
        <w:rPr>
          <w:rFonts w:cs="宋体" w:ascii="宋体" w:hAnsi="宋体"/>
          <w:szCs w:val="24"/>
          <w:lang w:eastAsia="zh-CN"/>
        </w:rPr>
        <w:t>5.1.1.2</w:t>
      </w:r>
      <w:r>
        <w:rPr>
          <w:rFonts w:ascii="宋体" w:hAnsi="宋体" w:cs="宋体"/>
          <w:szCs w:val="24"/>
          <w:lang w:eastAsia="zh-CN"/>
        </w:rPr>
        <w:t>过程有效性和效率</w:t>
      </w:r>
    </w:p>
    <w:p>
      <w:pPr>
        <w:pStyle w:val="Normal"/>
        <w:spacing w:lineRule="exact" w:line="440"/>
        <w:ind w:firstLine="480" w:right="0"/>
        <w:rPr>
          <w:rFonts w:ascii="宋体" w:hAnsi="宋体" w:cs="宋体"/>
          <w:szCs w:val="24"/>
          <w:lang w:eastAsia="zh-CN"/>
        </w:rPr>
      </w:pPr>
      <w:r>
        <w:rPr>
          <w:rFonts w:ascii="宋体" w:hAnsi="宋体" w:cs="宋体"/>
          <w:szCs w:val="24"/>
          <w:lang w:eastAsia="zh-CN"/>
        </w:rPr>
        <w:t>公司最高管理者实施《管理评审管理程序》，在新品开发、生产过程、产品交付和顾客服务等各产品实现阶段，评审产品的实现过程和支持过程，确保改进过程的有效性和效率。过程评审活动的结果作为管理评审的输入进行定期的评价。</w:t>
      </w:r>
    </w:p>
    <w:p>
      <w:pPr>
        <w:pStyle w:val="Normal"/>
        <w:spacing w:lineRule="exact" w:line="440"/>
        <w:rPr>
          <w:rFonts w:ascii="宋体" w:hAnsi="宋体" w:cs="宋体"/>
          <w:szCs w:val="24"/>
          <w:lang w:eastAsia="zh-CN"/>
        </w:rPr>
      </w:pPr>
      <w:r>
        <w:rPr>
          <w:rFonts w:cs="宋体" w:ascii="宋体" w:hAnsi="宋体"/>
          <w:szCs w:val="24"/>
          <w:lang w:eastAsia="zh-CN"/>
        </w:rPr>
        <w:t xml:space="preserve">5.1.1.3 </w:t>
      </w:r>
      <w:r>
        <w:rPr>
          <w:rFonts w:ascii="宋体" w:hAnsi="宋体" w:cs="宋体"/>
          <w:szCs w:val="24"/>
          <w:lang w:eastAsia="zh-CN"/>
        </w:rPr>
        <w:t>过程拥有者</w:t>
      </w:r>
    </w:p>
    <w:p>
      <w:pPr>
        <w:pStyle w:val="Normal"/>
        <w:spacing w:lineRule="exact" w:line="440"/>
        <w:ind w:firstLine="480" w:right="0"/>
        <w:rPr>
          <w:rFonts w:ascii="宋体" w:hAnsi="宋体" w:cs="宋体"/>
          <w:szCs w:val="24"/>
          <w:lang w:eastAsia="zh-CN"/>
        </w:rPr>
      </w:pPr>
      <w:r>
        <w:rPr>
          <w:rFonts w:ascii="宋体" w:hAnsi="宋体" w:cs="宋体"/>
          <w:szCs w:val="24"/>
          <w:lang w:eastAsia="zh-CN"/>
        </w:rPr>
        <w:t>在附件二和附件三中，定义了公司所有过程的拥有者，并由其负责相关过程的输出管理。《质量方针与组织功能以及权责管理程序》中定义了每一过程拥有者的职责，通过有效手段确保胜任其岗位要求。</w:t>
      </w:r>
    </w:p>
    <w:p>
      <w:pPr>
        <w:pStyle w:val="Normal"/>
        <w:spacing w:lineRule="exact" w:line="440"/>
        <w:rPr>
          <w:rFonts w:ascii="宋体" w:hAnsi="宋体" w:cs="宋体"/>
          <w:szCs w:val="24"/>
          <w:lang w:eastAsia="zh-CN"/>
        </w:rPr>
      </w:pPr>
      <w:r>
        <w:rPr>
          <w:rFonts w:cs="宋体" w:ascii="宋体" w:hAnsi="宋体"/>
          <w:szCs w:val="24"/>
          <w:lang w:eastAsia="zh-CN"/>
        </w:rPr>
        <w:t>5.1.2</w:t>
      </w:r>
      <w:r>
        <w:rPr>
          <w:rFonts w:ascii="宋体" w:hAnsi="宋体" w:cs="宋体"/>
          <w:szCs w:val="24"/>
          <w:lang w:eastAsia="zh-CN"/>
        </w:rPr>
        <w:t>以顾客为关注焦点</w:t>
      </w:r>
    </w:p>
    <w:p>
      <w:pPr>
        <w:pStyle w:val="Normal"/>
        <w:spacing w:lineRule="exact" w:line="440"/>
        <w:ind w:firstLine="480" w:right="0"/>
        <w:rPr>
          <w:rFonts w:ascii="宋体" w:hAnsi="宋体" w:cs="宋体"/>
          <w:szCs w:val="24"/>
          <w:lang w:eastAsia="zh-CN"/>
        </w:rPr>
      </w:pPr>
      <w:r>
        <w:rPr>
          <w:rFonts w:ascii="宋体" w:hAnsi="宋体" w:cs="宋体"/>
          <w:szCs w:val="24"/>
          <w:lang w:eastAsia="zh-CN"/>
        </w:rPr>
        <w:t>公司最高管理者承诺在管理过程中实施以下活动：</w:t>
      </w:r>
    </w:p>
    <w:p>
      <w:pPr>
        <w:pStyle w:val="Normal"/>
        <w:numPr>
          <w:ilvl w:val="0"/>
          <w:numId w:val="7"/>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对可能影响产品符合性、顾客满意的风险得到识别和应对；</w:t>
      </w:r>
    </w:p>
    <w:p>
      <w:pPr>
        <w:pStyle w:val="Normal"/>
        <w:numPr>
          <w:ilvl w:val="0"/>
          <w:numId w:val="7"/>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顾客要求和法律法规得到确定和满足；</w:t>
      </w:r>
    </w:p>
    <w:p>
      <w:pPr>
        <w:pStyle w:val="Normal"/>
        <w:numPr>
          <w:ilvl w:val="0"/>
          <w:numId w:val="7"/>
        </w:numPr>
        <w:tabs>
          <w:tab w:val="clear" w:pos="480"/>
          <w:tab w:val="left" w:pos="0" w:leader="none"/>
        </w:tabs>
        <w:spacing w:lineRule="exact" w:line="440"/>
        <w:rPr>
          <w:rFonts w:ascii="宋体" w:hAnsi="宋体" w:cs="宋体"/>
          <w:szCs w:val="24"/>
          <w:lang w:eastAsia="zh-CN"/>
        </w:rPr>
      </w:pPr>
      <w:r>
        <w:rPr>
          <w:rFonts w:ascii="宋体" w:hAnsi="宋体" w:cs="宋体"/>
          <w:szCs w:val="24"/>
          <w:lang w:eastAsia="zh-CN"/>
        </w:rPr>
        <w:t>保持以稳定提供满足顾客和相关法规要求的产品和服务为焦点；</w:t>
      </w:r>
    </w:p>
    <w:p>
      <w:pPr>
        <w:pStyle w:val="Normal"/>
        <w:numPr>
          <w:ilvl w:val="0"/>
          <w:numId w:val="7"/>
        </w:numPr>
        <w:tabs>
          <w:tab w:val="clear" w:pos="480"/>
          <w:tab w:val="left" w:pos="0" w:leader="none"/>
        </w:tabs>
        <w:spacing w:lineRule="exact" w:line="440"/>
        <w:rPr>
          <w:rFonts w:ascii="Times New Roman" w:hAnsi="Times New Roman" w:cs="Times New Roman"/>
          <w:lang w:eastAsia="zh-CN"/>
        </w:rPr>
      </w:pPr>
      <w:r>
        <w:rPr>
          <w:rFonts w:ascii="宋体" w:hAnsi="宋体" w:cs="宋体"/>
          <w:szCs w:val="24"/>
          <w:lang w:eastAsia="zh-CN"/>
        </w:rPr>
        <w:t>保持以增强顾客满意为焦点；</w:t>
      </w:r>
    </w:p>
    <w:p>
      <w:pPr>
        <w:pStyle w:val="Heading2"/>
        <w:spacing w:lineRule="exact" w:line="440"/>
        <w:ind w:hanging="0" w:left="0" w:right="0"/>
        <w:rPr>
          <w:rFonts w:ascii="宋体" w:hAnsi="宋体" w:cs="宋体"/>
          <w:szCs w:val="24"/>
          <w:lang w:eastAsia="zh-CN"/>
        </w:rPr>
      </w:pPr>
      <w:r>
        <w:rPr>
          <w:rFonts w:cs="Times New Roman" w:ascii="Times New Roman" w:hAnsi="Times New Roman"/>
          <w:lang w:eastAsia="zh-CN"/>
        </w:rPr>
        <w:t>5.2</w:t>
      </w:r>
      <w:r>
        <w:rPr>
          <w:rFonts w:ascii="Times New Roman" w:hAnsi="Times New Roman" w:cs="Times New Roman"/>
          <w:lang w:val="en-US" w:eastAsia="zh-CN"/>
        </w:rPr>
        <w:t>质量</w:t>
      </w:r>
      <w:r>
        <w:rPr>
          <w:rFonts w:ascii="Times New Roman" w:hAnsi="Times New Roman" w:cs="Times New Roman"/>
          <w:lang w:eastAsia="zh-CN"/>
        </w:rPr>
        <w:t>方针</w:t>
      </w:r>
    </w:p>
    <w:p>
      <w:pPr>
        <w:pStyle w:val="Normal"/>
        <w:spacing w:lineRule="exact" w:line="440"/>
        <w:rPr>
          <w:rFonts w:ascii="宋体" w:hAnsi="宋体" w:cs="宋体"/>
          <w:szCs w:val="24"/>
          <w:lang w:eastAsia="zh-CN"/>
        </w:rPr>
      </w:pPr>
      <w:r>
        <w:rPr>
          <w:rFonts w:cs="宋体" w:ascii="宋体" w:hAnsi="宋体"/>
          <w:szCs w:val="24"/>
          <w:lang w:eastAsia="zh-CN"/>
        </w:rPr>
        <w:t>5.2.1</w:t>
      </w:r>
      <w:r>
        <w:rPr>
          <w:rFonts w:ascii="宋体" w:hAnsi="宋体" w:cs="宋体"/>
          <w:szCs w:val="24"/>
          <w:lang w:eastAsia="zh-CN"/>
        </w:rPr>
        <w:t>质量方针的制定</w:t>
      </w:r>
    </w:p>
    <w:p>
      <w:pPr>
        <w:pStyle w:val="Normal"/>
        <w:spacing w:lineRule="exact" w:line="440"/>
        <w:ind w:firstLine="480" w:right="0"/>
        <w:rPr>
          <w:rFonts w:ascii="宋体" w:hAnsi="宋体" w:cs="宋体"/>
          <w:szCs w:val="24"/>
          <w:lang w:eastAsia="zh-CN"/>
        </w:rPr>
      </w:pPr>
      <w:r>
        <w:rPr>
          <w:rFonts w:ascii="宋体" w:hAnsi="宋体" w:cs="宋体"/>
          <w:szCs w:val="24"/>
          <w:lang w:eastAsia="zh-CN"/>
        </w:rPr>
        <w:t>公司最高管理者负责制定质量方针，体现公司经营宗旨、满足顾客要求、法律法规要求及持续改进的承诺，为制定质量目标提供框架，并使其在各层次得到充分的理解及切实的执行，具体制定与沟通详见《质量方针与目标管理程序》。</w:t>
      </w:r>
    </w:p>
    <w:p>
      <w:pPr>
        <w:pStyle w:val="Normal"/>
        <w:spacing w:lineRule="auto" w:line="360"/>
        <w:rPr>
          <w:rFonts w:ascii="宋体" w:hAnsi="宋体" w:cs="宋体"/>
          <w:szCs w:val="24"/>
          <w:lang w:eastAsia="zh-CN"/>
        </w:rPr>
      </w:pPr>
      <w:r>
        <w:rPr>
          <w:rFonts w:cs="宋体" w:ascii="宋体" w:hAnsi="宋体"/>
          <w:szCs w:val="24"/>
          <w:lang w:eastAsia="zh-CN"/>
        </w:rPr>
        <w:t>5.2.2</w:t>
      </w:r>
      <w:r>
        <w:rPr>
          <w:rFonts w:ascii="宋体" w:hAnsi="宋体" w:cs="宋体"/>
          <w:szCs w:val="24"/>
          <w:lang w:eastAsia="zh-CN"/>
        </w:rPr>
        <w:t>沟通质量方针</w:t>
      </w:r>
    </w:p>
    <w:p>
      <w:pPr>
        <w:pStyle w:val="Normal"/>
        <w:spacing w:lineRule="exact" w:line="420"/>
        <w:ind w:firstLine="480" w:right="0"/>
        <w:rPr>
          <w:rFonts w:ascii="Times New Roman" w:hAnsi="Times New Roman" w:cs="Times New Roman"/>
          <w:lang w:eastAsia="zh-CN"/>
        </w:rPr>
      </w:pPr>
      <w:r>
        <w:rPr>
          <w:rFonts w:ascii="宋体" w:hAnsi="宋体" w:cs="宋体"/>
          <w:szCs w:val="24"/>
          <w:lang w:eastAsia="zh-CN"/>
        </w:rPr>
        <w:t>质量方针应保持文件化的信息并可获得，在公司内部得到沟通、理解和应用，适当时，可为相关方获取。</w:t>
      </w:r>
    </w:p>
    <w:p>
      <w:pPr>
        <w:pStyle w:val="Heading2"/>
        <w:spacing w:lineRule="exact" w:line="420"/>
        <w:ind w:hanging="0" w:left="0" w:right="0"/>
        <w:rPr>
          <w:rFonts w:ascii="宋体" w:hAnsi="宋体" w:cs="宋体"/>
          <w:szCs w:val="24"/>
          <w:lang w:eastAsia="zh-CN"/>
        </w:rPr>
      </w:pPr>
      <w:r>
        <w:rPr>
          <w:rFonts w:cs="Times New Roman" w:ascii="Times New Roman" w:hAnsi="Times New Roman"/>
          <w:lang w:eastAsia="zh-CN"/>
        </w:rPr>
        <w:t>5.3</w:t>
      </w:r>
      <w:r>
        <w:rPr>
          <w:rFonts w:ascii="Times New Roman" w:hAnsi="Times New Roman" w:cs="Times New Roman"/>
          <w:lang w:eastAsia="zh-CN"/>
        </w:rPr>
        <w:t>岗位、职责和权限</w:t>
      </w:r>
    </w:p>
    <w:p>
      <w:pPr>
        <w:pStyle w:val="Normal"/>
        <w:spacing w:lineRule="exact" w:line="420"/>
        <w:ind w:firstLine="480" w:right="0"/>
        <w:rPr>
          <w:rFonts w:ascii="宋体" w:hAnsi="宋体" w:cs="宋体"/>
          <w:szCs w:val="24"/>
          <w:lang w:eastAsia="zh-CN"/>
        </w:rPr>
      </w:pPr>
      <w:bookmarkStart w:id="8" w:name="OLE_LINK5"/>
      <w:bookmarkStart w:id="9" w:name="OLE_LINK6"/>
      <w:bookmarkEnd w:id="8"/>
      <w:bookmarkEnd w:id="9"/>
      <w:r>
        <w:rPr>
          <w:rFonts w:ascii="宋体" w:hAnsi="宋体" w:cs="宋体"/>
          <w:szCs w:val="24"/>
          <w:lang w:eastAsia="zh-CN"/>
        </w:rPr>
        <w:t>最高管理者对各部门及岗位的职责、权限和相互关系的已明确规定，在《质量方针与组织功能以及权责管理程序》中反应，形成公司组织架构图，并在公司内部的相关职能和层次上进行内、外部的沟通。</w:t>
      </w:r>
    </w:p>
    <w:p>
      <w:pPr>
        <w:pStyle w:val="Normal"/>
        <w:spacing w:lineRule="exact" w:line="420"/>
        <w:rPr>
          <w:rFonts w:ascii="宋体" w:hAnsi="宋体" w:cs="宋体"/>
          <w:szCs w:val="24"/>
          <w:lang w:eastAsia="zh-CN"/>
        </w:rPr>
      </w:pPr>
      <w:bookmarkStart w:id="10" w:name="OLE_LINK5_Copy_1"/>
      <w:bookmarkStart w:id="11" w:name="OLE_LINK6_Copy_1"/>
      <w:bookmarkEnd w:id="10"/>
      <w:bookmarkEnd w:id="11"/>
      <w:r>
        <w:rPr>
          <w:rFonts w:cs="宋体" w:ascii="宋体" w:hAnsi="宋体"/>
          <w:szCs w:val="24"/>
          <w:lang w:eastAsia="zh-CN"/>
        </w:rPr>
        <w:t>5.3.1</w:t>
      </w:r>
      <w:r>
        <w:rPr>
          <w:rFonts w:ascii="宋体" w:hAnsi="宋体" w:cs="宋体"/>
          <w:szCs w:val="24"/>
          <w:lang w:eastAsia="zh-CN"/>
        </w:rPr>
        <w:t>职责和权限</w:t>
      </w:r>
    </w:p>
    <w:p>
      <w:pPr>
        <w:pStyle w:val="Normal"/>
        <w:widowControl/>
        <w:ind w:firstLine="480" w:right="0"/>
        <w:rPr>
          <w:rFonts w:ascii="宋体" w:hAnsi="宋体" w:eastAsia="宋体" w:cs="宋体"/>
          <w:lang w:eastAsia="zh-CN"/>
        </w:rPr>
      </w:pPr>
      <w:r>
        <w:rPr>
          <w:rFonts w:ascii="宋体" w:hAnsi="宋体" w:cs="宋体"/>
          <w:szCs w:val="24"/>
          <w:lang w:eastAsia="zh-CN"/>
        </w:rPr>
        <w:t>最高管理者指派了相关人员的职责和权限，确保顾客的要求得到满足，这些指派已形成文件，见相关人员任命书。</w:t>
      </w:r>
    </w:p>
    <w:p>
      <w:pPr>
        <w:pStyle w:val="18"/>
        <w:spacing w:lineRule="exact" w:line="420"/>
        <w:ind w:firstLine="480" w:right="0"/>
        <w:rPr>
          <w:rFonts w:ascii="宋体" w:hAnsi="宋体" w:eastAsia="宋体" w:cs="宋体"/>
          <w:lang w:eastAsia="zh-CN"/>
        </w:rPr>
      </w:pPr>
      <w:r>
        <w:rPr>
          <w:rFonts w:ascii="宋体" w:hAnsi="宋体" w:cs="宋体" w:eastAsia="宋体"/>
          <w:lang w:eastAsia="zh-CN"/>
        </w:rPr>
        <w:t>最高管理者委认管理者代表职责如下：</w:t>
      </w:r>
    </w:p>
    <w:p>
      <w:pPr>
        <w:pStyle w:val="18"/>
        <w:spacing w:lineRule="exact" w:line="420"/>
        <w:ind w:firstLine="480" w:right="0"/>
        <w:rPr>
          <w:rFonts w:ascii="宋体" w:hAnsi="宋体" w:eastAsia="宋体" w:cs="宋体"/>
          <w:lang w:eastAsia="zh-CN"/>
        </w:rPr>
      </w:pPr>
      <w:r>
        <w:rPr>
          <w:rFonts w:eastAsia="宋体" w:cs="宋体" w:ascii="宋体" w:hAnsi="宋体"/>
          <w:lang w:eastAsia="zh-CN"/>
        </w:rPr>
        <w:t>1</w:t>
      </w:r>
      <w:r>
        <w:rPr>
          <w:rFonts w:ascii="宋体" w:hAnsi="宋体" w:cs="宋体" w:eastAsia="宋体"/>
          <w:lang w:eastAsia="zh-CN"/>
        </w:rPr>
        <w:t>）策划质量体系的建立、实施、保持及持续改进。</w:t>
      </w:r>
    </w:p>
    <w:p>
      <w:pPr>
        <w:pStyle w:val="18"/>
        <w:spacing w:lineRule="exact" w:line="420"/>
        <w:ind w:firstLine="480" w:right="0"/>
        <w:rPr>
          <w:rFonts w:ascii="宋体" w:hAnsi="宋体" w:eastAsia="宋体" w:cs="宋体"/>
          <w:lang w:eastAsia="zh-CN"/>
        </w:rPr>
      </w:pPr>
      <w:r>
        <w:rPr>
          <w:rFonts w:eastAsia="宋体" w:cs="宋体" w:ascii="宋体" w:hAnsi="宋体"/>
          <w:lang w:eastAsia="zh-CN"/>
        </w:rPr>
        <w:t>2</w:t>
      </w:r>
      <w:r>
        <w:rPr>
          <w:rFonts w:ascii="宋体" w:hAnsi="宋体" w:cs="宋体" w:eastAsia="宋体"/>
          <w:lang w:eastAsia="zh-CN"/>
        </w:rPr>
        <w:t>）</w:t>
      </w:r>
      <w:r>
        <w:rPr>
          <w:rFonts w:ascii="宋体" w:hAnsi="宋体" w:cs="宋体" w:eastAsia="宋体"/>
        </w:rPr>
        <w:t>质量活动推行及考核以确保质量方针及目标有效达成。</w:t>
      </w:r>
    </w:p>
    <w:p>
      <w:pPr>
        <w:pStyle w:val="18"/>
        <w:spacing w:lineRule="exact" w:line="420"/>
        <w:ind w:firstLine="480" w:right="0"/>
        <w:rPr>
          <w:rFonts w:ascii="宋体" w:hAnsi="宋体" w:eastAsia="宋体" w:cs="宋体"/>
          <w:lang w:eastAsia="zh-CN"/>
        </w:rPr>
      </w:pPr>
      <w:r>
        <w:rPr>
          <w:rFonts w:eastAsia="宋体" w:cs="宋体" w:ascii="宋体" w:hAnsi="宋体"/>
          <w:lang w:eastAsia="zh-CN"/>
        </w:rPr>
        <w:t>3</w:t>
      </w:r>
      <w:r>
        <w:rPr>
          <w:rFonts w:ascii="宋体" w:hAnsi="宋体" w:cs="宋体" w:eastAsia="宋体"/>
          <w:lang w:eastAsia="zh-CN"/>
        </w:rPr>
        <w:t>）</w:t>
      </w:r>
      <w:r>
        <w:rPr>
          <w:rFonts w:ascii="宋体" w:hAnsi="宋体" w:cs="宋体" w:eastAsia="宋体"/>
        </w:rPr>
        <w:t>对外代表公司与认证公司协调相关认证事宜。</w:t>
      </w:r>
    </w:p>
    <w:p>
      <w:pPr>
        <w:pStyle w:val="18"/>
        <w:spacing w:lineRule="exact" w:line="420"/>
        <w:ind w:hanging="240" w:left="720" w:right="0"/>
        <w:rPr>
          <w:rFonts w:ascii="宋体" w:hAnsi="宋体" w:eastAsia="宋体" w:cs="宋体"/>
          <w:lang w:eastAsia="zh-CN"/>
        </w:rPr>
      </w:pPr>
      <w:r>
        <w:rPr>
          <w:rFonts w:eastAsia="宋体" w:cs="宋体" w:ascii="宋体" w:hAnsi="宋体"/>
          <w:lang w:eastAsia="zh-CN"/>
        </w:rPr>
        <w:t>4</w:t>
      </w:r>
      <w:r>
        <w:rPr>
          <w:rFonts w:ascii="宋体" w:hAnsi="宋体" w:cs="宋体" w:eastAsia="宋体"/>
          <w:lang w:eastAsia="zh-CN"/>
        </w:rPr>
        <w:t>）</w:t>
      </w:r>
      <w:r>
        <w:rPr>
          <w:rFonts w:ascii="宋体" w:hAnsi="宋体" w:cs="宋体" w:eastAsia="宋体"/>
        </w:rPr>
        <w:t>召集管理评审会议</w:t>
      </w:r>
      <w:r>
        <w:rPr>
          <w:rFonts w:ascii="宋体" w:hAnsi="宋体" w:cs="宋体" w:eastAsia="宋体"/>
          <w:lang w:eastAsia="zh-CN"/>
        </w:rPr>
        <w:t>，</w:t>
      </w:r>
      <w:r>
        <w:rPr>
          <w:rFonts w:ascii="宋体" w:hAnsi="宋体" w:cs="宋体" w:eastAsia="宋体"/>
        </w:rPr>
        <w:t>并于会中向管理层报告质量系统运作情形</w:t>
      </w:r>
      <w:r>
        <w:rPr>
          <w:rFonts w:ascii="宋体" w:hAnsi="宋体" w:cs="宋体" w:eastAsia="宋体"/>
          <w:lang w:eastAsia="zh-CN"/>
        </w:rPr>
        <w:t>，</w:t>
      </w:r>
      <w:r>
        <w:rPr>
          <w:rFonts w:ascii="宋体" w:hAnsi="宋体" w:cs="宋体" w:eastAsia="宋体"/>
        </w:rPr>
        <w:t>供质量系统运行及改善</w:t>
      </w:r>
      <w:r>
        <w:rPr>
          <w:rFonts w:ascii="宋体" w:hAnsi="宋体" w:cs="宋体" w:eastAsia="宋体"/>
          <w:lang w:eastAsia="zh-CN"/>
        </w:rPr>
        <w:t>。</w:t>
      </w:r>
    </w:p>
    <w:p>
      <w:pPr>
        <w:pStyle w:val="18"/>
        <w:spacing w:lineRule="exact" w:line="420"/>
        <w:ind w:firstLine="480" w:right="0"/>
        <w:rPr>
          <w:rFonts w:ascii="宋体" w:hAnsi="宋体" w:cs="宋体"/>
          <w:szCs w:val="24"/>
          <w:lang w:eastAsia="zh-CN"/>
        </w:rPr>
      </w:pPr>
      <w:r>
        <w:rPr>
          <w:rFonts w:eastAsia="宋体" w:cs="宋体" w:ascii="宋体" w:hAnsi="宋体"/>
          <w:lang w:eastAsia="zh-CN"/>
        </w:rPr>
        <w:t>5</w:t>
      </w:r>
      <w:r>
        <w:rPr>
          <w:rFonts w:ascii="宋体" w:hAnsi="宋体" w:cs="宋体" w:eastAsia="宋体"/>
          <w:lang w:eastAsia="zh-CN"/>
        </w:rPr>
        <w:t>）组织</w:t>
      </w:r>
      <w:r>
        <w:rPr>
          <w:rFonts w:ascii="宋体" w:hAnsi="宋体" w:cs="宋体" w:eastAsia="宋体"/>
        </w:rPr>
        <w:t>内部质量审核，</w:t>
      </w:r>
      <w:r>
        <w:rPr>
          <w:rFonts w:ascii="宋体" w:hAnsi="宋体" w:cs="宋体" w:eastAsia="宋体"/>
          <w:lang w:eastAsia="zh-CN"/>
        </w:rPr>
        <w:t>采取</w:t>
      </w:r>
      <w:r>
        <w:rPr>
          <w:rFonts w:ascii="宋体" w:hAnsi="宋体" w:cs="宋体" w:eastAsia="宋体"/>
        </w:rPr>
        <w:t>纠正预防措施，</w:t>
      </w:r>
      <w:r>
        <w:rPr>
          <w:rFonts w:ascii="宋体" w:hAnsi="宋体" w:cs="宋体" w:eastAsia="宋体"/>
          <w:lang w:eastAsia="zh-CN"/>
        </w:rPr>
        <w:t>及改进结果验证。</w:t>
      </w:r>
    </w:p>
    <w:p>
      <w:pPr>
        <w:pStyle w:val="Normal"/>
        <w:spacing w:lineRule="exact" w:line="420"/>
        <w:ind w:firstLine="480" w:right="0"/>
        <w:rPr>
          <w:rFonts w:ascii="宋体" w:hAnsi="宋体" w:cs="宋体"/>
          <w:szCs w:val="24"/>
          <w:lang w:eastAsia="zh-CN"/>
        </w:rPr>
      </w:pPr>
      <w:r>
        <w:rPr>
          <w:rFonts w:ascii="宋体" w:hAnsi="宋体" w:cs="宋体"/>
          <w:szCs w:val="24"/>
          <w:lang w:eastAsia="zh-CN"/>
        </w:rPr>
        <w:t>最高管理者委认顾客代表负责如下职责：</w:t>
      </w:r>
    </w:p>
    <w:p>
      <w:pPr>
        <w:pStyle w:val="Normal"/>
        <w:spacing w:lineRule="exact" w:line="420"/>
        <w:ind w:left="480" w:right="0"/>
        <w:rPr>
          <w:rFonts w:ascii="宋体" w:hAnsi="宋体" w:cs="宋体"/>
          <w:b/>
          <w:szCs w:val="24"/>
          <w:lang w:eastAsia="zh-CN"/>
        </w:rPr>
      </w:pPr>
      <w:r>
        <w:rPr>
          <w:rFonts w:ascii="宋体" w:hAnsi="宋体" w:cs="宋体"/>
          <w:szCs w:val="24"/>
          <w:lang w:eastAsia="zh-CN"/>
        </w:rPr>
        <w:t>确保顾客的要求得到满足，这些要求包括但不限于特殊特性的选择，质量目标和相关培训，纠正和预防措施，产品开发，产能分析，物流信息。</w:t>
      </w:r>
    </w:p>
    <w:p>
      <w:pPr>
        <w:pStyle w:val="Normal"/>
        <w:spacing w:lineRule="exact" w:line="420"/>
        <w:rPr>
          <w:rFonts w:ascii="宋体" w:hAnsi="宋体" w:cs="宋体"/>
          <w:szCs w:val="24"/>
          <w:lang w:eastAsia="zh-CN"/>
        </w:rPr>
      </w:pPr>
      <w:r>
        <w:rPr>
          <w:rFonts w:cs="宋体" w:ascii="宋体" w:hAnsi="宋体"/>
          <w:b/>
          <w:szCs w:val="24"/>
          <w:lang w:eastAsia="zh-CN"/>
        </w:rPr>
        <w:t xml:space="preserve">5.3.2 </w:t>
      </w:r>
      <w:r>
        <w:rPr>
          <w:rFonts w:ascii="宋体" w:hAnsi="宋体" w:cs="宋体"/>
          <w:b/>
          <w:szCs w:val="24"/>
          <w:lang w:eastAsia="zh-CN"/>
        </w:rPr>
        <w:t>产品要求和纠正措施的职责和权限</w:t>
      </w:r>
    </w:p>
    <w:p>
      <w:pPr>
        <w:pStyle w:val="Normal"/>
        <w:spacing w:lineRule="exact" w:line="420"/>
        <w:ind w:firstLine="480" w:right="0"/>
        <w:rPr>
          <w:rFonts w:ascii="宋体" w:hAnsi="宋体" w:cs="宋体"/>
          <w:szCs w:val="24"/>
          <w:lang w:eastAsia="zh-CN"/>
        </w:rPr>
      </w:pPr>
      <w:r>
        <w:rPr>
          <w:rFonts w:ascii="宋体" w:hAnsi="宋体" w:cs="宋体"/>
          <w:szCs w:val="24"/>
          <w:lang w:eastAsia="zh-CN"/>
        </w:rPr>
        <w:t>最高管理者应委认质量代表负责以下事项：</w:t>
      </w:r>
    </w:p>
    <w:p>
      <w:pPr>
        <w:pStyle w:val="Normal"/>
        <w:spacing w:lineRule="exact" w:line="420"/>
        <w:ind w:firstLine="480" w:right="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）产品要求符合性的人员有权停止发运或生产以纠正质量问题；</w:t>
      </w:r>
    </w:p>
    <w:p>
      <w:pPr>
        <w:pStyle w:val="Normal"/>
        <w:spacing w:lineRule="exact" w:line="420"/>
        <w:ind w:hanging="240" w:left="720" w:right="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）拥有纠正措施权限和职责的人员能够及时获知与要求不符的产品或过程，以确保避免将不合格品发运给顾客，并确保所有潜在不合格得到识别与控制；</w:t>
      </w:r>
    </w:p>
    <w:p>
      <w:pPr>
        <w:pStyle w:val="Normal"/>
        <w:spacing w:lineRule="exact" w:line="420"/>
        <w:ind w:hanging="240" w:left="720" w:right="0"/>
        <w:rPr>
          <w:rFonts w:ascii="Times New Roman" w:hAnsi="Times New Roman" w:cs="Times New Roman"/>
        </w:rPr>
      </w:pPr>
      <w:r>
        <w:rPr>
          <w:rFonts w:cs="宋体" w:ascii="宋体" w:hAnsi="宋体"/>
          <w:szCs w:val="24"/>
          <w:lang w:eastAsia="zh-CN"/>
        </w:rPr>
        <w:t>3</w:t>
      </w:r>
      <w:r>
        <w:rPr>
          <w:rFonts w:ascii="宋体" w:hAnsi="宋体" w:cs="宋体"/>
          <w:szCs w:val="24"/>
          <w:lang w:eastAsia="zh-CN"/>
        </w:rPr>
        <w:t>）所有班次的生产作业，都要安排有负责确保产品要求符合性的负责人员或代理职责人员。质量部和生产部人员，在发现质量问题时，在适宜的情况下，有权停止和发运，质量部门主导质量不良的纠正和改善，确保避免将不合格发运给顾客。</w:t>
      </w:r>
    </w:p>
    <w:p>
      <w:pPr>
        <w:pStyle w:val="Heading1"/>
        <w:spacing w:lineRule="exact" w:line="420"/>
        <w:ind w:hanging="0" w:left="0" w:right="0"/>
        <w:rPr>
          <w:rFonts w:ascii="Times New Roman" w:hAnsi="Times New Roman" w:cs="Times New Roman"/>
          <w:lang w:eastAsia="zh-CN"/>
        </w:rPr>
      </w:pPr>
      <w:r>
        <w:rPr>
          <w:rFonts w:cs="Times New Roman" w:ascii="Times New Roman" w:hAnsi="Times New Roman"/>
        </w:rPr>
        <w:t>6</w:t>
      </w:r>
      <w:r>
        <w:rPr>
          <w:rFonts w:ascii="Times New Roman" w:hAnsi="Times New Roman" w:cs="Times New Roman"/>
        </w:rPr>
        <w:t>策划</w:t>
      </w:r>
    </w:p>
    <w:p>
      <w:pPr>
        <w:pStyle w:val="Heading2"/>
        <w:spacing w:lineRule="exact" w:line="420"/>
        <w:ind w:hanging="0" w:left="0" w:right="0"/>
        <w:rPr>
          <w:rFonts w:ascii="宋体" w:hAnsi="宋体" w:cs="宋体"/>
          <w:szCs w:val="24"/>
          <w:lang w:eastAsia="zh-CN"/>
        </w:rPr>
      </w:pPr>
      <w:r>
        <w:rPr>
          <w:rFonts w:cs="Times New Roman" w:ascii="Times New Roman" w:hAnsi="Times New Roman"/>
          <w:lang w:eastAsia="zh-CN"/>
        </w:rPr>
        <w:t>6.1</w:t>
      </w:r>
      <w:r>
        <w:rPr>
          <w:rFonts w:ascii="Times New Roman" w:hAnsi="Times New Roman" w:cs="Times New Roman"/>
          <w:lang w:eastAsia="zh-CN"/>
        </w:rPr>
        <w:t>应对风险和机遇的措施</w:t>
      </w:r>
    </w:p>
    <w:p>
      <w:pPr>
        <w:pStyle w:val="Normal"/>
        <w:spacing w:lineRule="exact" w:line="420"/>
        <w:rPr>
          <w:rFonts w:ascii="宋体" w:hAnsi="宋体" w:cs="宋体"/>
          <w:szCs w:val="24"/>
          <w:lang w:eastAsia="zh-CN"/>
        </w:rPr>
      </w:pPr>
      <w:r>
        <w:rPr>
          <w:rFonts w:cs="宋体" w:ascii="宋体" w:hAnsi="宋体"/>
          <w:szCs w:val="24"/>
          <w:lang w:eastAsia="zh-CN"/>
        </w:rPr>
        <w:t xml:space="preserve">6.1.1 </w:t>
      </w:r>
      <w:r>
        <w:rPr>
          <w:rFonts w:ascii="宋体" w:hAnsi="宋体" w:cs="宋体"/>
          <w:szCs w:val="24"/>
          <w:lang w:eastAsia="zh-CN"/>
        </w:rPr>
        <w:t>风险和机遇的识别和确定</w:t>
      </w:r>
    </w:p>
    <w:p>
      <w:pPr>
        <w:pStyle w:val="Normal"/>
        <w:spacing w:lineRule="exact" w:line="42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）公司制定《风险机遇及相关方需求管理程序》， 明确风险和机遇的识别方法</w:t>
      </w:r>
      <w:r>
        <w:rPr>
          <w:rFonts w:cs="宋体" w:ascii="宋体" w:hAnsi="宋体"/>
          <w:szCs w:val="24"/>
          <w:lang w:eastAsia="zh-CN"/>
        </w:rPr>
        <w:t>/</w:t>
      </w:r>
      <w:r>
        <w:rPr>
          <w:rFonts w:ascii="宋体" w:hAnsi="宋体" w:cs="宋体"/>
          <w:szCs w:val="24"/>
          <w:lang w:eastAsia="zh-CN"/>
        </w:rPr>
        <w:t>途径、风险和机遇的评估方式、制定主要风险和机遇的应对措施的要求、评价这些措施有效性的方法。</w:t>
      </w:r>
    </w:p>
    <w:p>
      <w:pPr>
        <w:pStyle w:val="Normal"/>
        <w:spacing w:lineRule="exact" w:line="42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）依据本公司的活动、产品和服务过程，考虑公司的环境背景和相关方的需求，分析识别其风险和机遇。</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）各部门相关人员，考虑下述方面，对风险和机遇进行评估，确定公司的主要风险和机遇：</w:t>
      </w:r>
    </w:p>
    <w:p>
      <w:pPr>
        <w:pStyle w:val="Normal"/>
        <w:spacing w:lineRule="auto" w:line="360"/>
        <w:rPr>
          <w:rFonts w:ascii="宋体" w:hAnsi="宋体" w:cs="宋体"/>
          <w:szCs w:val="24"/>
          <w:lang w:eastAsia="zh-CN"/>
        </w:rPr>
      </w:pPr>
      <w:r>
        <w:rPr>
          <w:rFonts w:ascii="宋体" w:hAnsi="宋体" w:cs="宋体"/>
          <w:szCs w:val="24"/>
          <w:lang w:eastAsia="zh-CN"/>
        </w:rPr>
        <w:t>会违反法律、法规或其它要求的；会导致相关方的合理投诉或高度关注的；会造成公司质量管理体系严重缺失的；</w:t>
      </w:r>
    </w:p>
    <w:p>
      <w:pPr>
        <w:pStyle w:val="Normal"/>
        <w:spacing w:lineRule="auto" w:line="360"/>
        <w:rPr>
          <w:rFonts w:ascii="宋体" w:hAnsi="宋体" w:cs="宋体"/>
          <w:szCs w:val="24"/>
          <w:lang w:eastAsia="zh-CN"/>
        </w:rPr>
      </w:pPr>
      <w:r>
        <w:rPr>
          <w:rFonts w:cs="宋体" w:ascii="宋体" w:hAnsi="宋体"/>
          <w:szCs w:val="24"/>
          <w:lang w:eastAsia="zh-CN"/>
        </w:rPr>
        <w:t>4</w:t>
      </w:r>
      <w:r>
        <w:rPr>
          <w:rFonts w:ascii="宋体" w:hAnsi="宋体" w:cs="宋体"/>
          <w:szCs w:val="24"/>
          <w:lang w:eastAsia="zh-CN"/>
        </w:rPr>
        <w:t>）当以上过程发生变化时，须对主要风险和机遇重新识别并评价。</w:t>
      </w:r>
    </w:p>
    <w:p>
      <w:pPr>
        <w:pStyle w:val="Normal"/>
        <w:spacing w:lineRule="auto" w:line="360"/>
        <w:rPr>
          <w:rFonts w:ascii="宋体" w:hAnsi="宋体" w:cs="宋体"/>
          <w:szCs w:val="24"/>
          <w:lang w:eastAsia="zh-CN"/>
        </w:rPr>
      </w:pPr>
      <w:r>
        <w:rPr>
          <w:rFonts w:ascii="宋体" w:hAnsi="宋体" w:cs="宋体"/>
          <w:szCs w:val="24"/>
          <w:lang w:eastAsia="zh-CN"/>
        </w:rPr>
        <w:t>用以确保质量管理体系能实现预期结果，增强对公司的有利影响，避免或减少不利影响，实现质量管理体系的不断改进。</w:t>
      </w:r>
    </w:p>
    <w:p>
      <w:pPr>
        <w:pStyle w:val="Normal"/>
        <w:spacing w:lineRule="auto" w:line="360"/>
        <w:rPr>
          <w:rFonts w:ascii="宋体" w:hAnsi="宋体" w:cs="宋体"/>
          <w:szCs w:val="24"/>
          <w:lang w:eastAsia="zh-CN"/>
        </w:rPr>
      </w:pPr>
      <w:r>
        <w:rPr>
          <w:rFonts w:cs="宋体" w:ascii="宋体" w:hAnsi="宋体"/>
          <w:szCs w:val="24"/>
          <w:lang w:eastAsia="zh-CN"/>
        </w:rPr>
        <w:t>6.1.2</w:t>
      </w:r>
      <w:r>
        <w:rPr>
          <w:rFonts w:ascii="宋体" w:hAnsi="宋体" w:cs="宋体"/>
          <w:szCs w:val="24"/>
          <w:lang w:eastAsia="zh-CN"/>
        </w:rPr>
        <w:t>风险和机遇的应对措施</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）公司各职责部门根据识别并确定的风险，策划应对风险和机遇的措施；</w:t>
      </w:r>
    </w:p>
    <w:p>
      <w:pPr>
        <w:pStyle w:val="Normal"/>
        <w:spacing w:lineRule="auto" w:line="36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）将针对风险和机会的应对措施整合在质量管理体系策划和实施过程中；</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）基于风险和机遇的应对措施对于产品和服务符合性的潜在影响，</w:t>
      </w:r>
      <w:r>
        <w:rPr>
          <w:rFonts w:ascii="宋体" w:hAnsi="宋体" w:cs="宋体"/>
          <w:szCs w:val="24"/>
          <w:lang w:val="en-US" w:eastAsia="zh-CN"/>
        </w:rPr>
        <w:t>不</w:t>
      </w:r>
      <w:r>
        <w:rPr>
          <w:rFonts w:ascii="宋体" w:hAnsi="宋体" w:cs="宋体"/>
          <w:szCs w:val="24"/>
          <w:lang w:eastAsia="zh-CN"/>
        </w:rPr>
        <w:t>定期组织相关部门对风险和机会的应对措施的有效性进行评价。</w:t>
      </w:r>
    </w:p>
    <w:p>
      <w:pPr>
        <w:pStyle w:val="Normal"/>
        <w:spacing w:lineRule="auto" w:line="360"/>
        <w:rPr>
          <w:rFonts w:ascii="宋体" w:hAnsi="宋体" w:cs="宋体"/>
          <w:szCs w:val="24"/>
          <w:lang w:eastAsia="zh-CN"/>
        </w:rPr>
      </w:pPr>
      <w:r>
        <w:rPr>
          <w:rFonts w:cs="宋体" w:ascii="宋体" w:hAnsi="宋体"/>
          <w:szCs w:val="24"/>
          <w:lang w:eastAsia="zh-CN"/>
        </w:rPr>
        <w:t xml:space="preserve">6.1.2.1 </w:t>
      </w:r>
      <w:r>
        <w:rPr>
          <w:rFonts w:ascii="宋体" w:hAnsi="宋体" w:cs="宋体"/>
          <w:szCs w:val="24"/>
          <w:lang w:eastAsia="zh-CN"/>
        </w:rPr>
        <w:t>风险分析</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风险分析的输入中至少包含从产品召回、产品审核、使用现场的退货和投诉、报废及返工中吸取的经验教训。</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风险分析的结果按《风险机遇及相关方需求管理程序》的要求，记录于相关分析报告中。</w:t>
      </w:r>
    </w:p>
    <w:p>
      <w:pPr>
        <w:pStyle w:val="Normal"/>
        <w:spacing w:lineRule="auto" w:line="360"/>
        <w:rPr>
          <w:rFonts w:ascii="宋体" w:hAnsi="宋体" w:cs="宋体"/>
          <w:szCs w:val="24"/>
          <w:lang w:eastAsia="zh-CN"/>
        </w:rPr>
      </w:pPr>
      <w:r>
        <w:rPr>
          <w:rFonts w:cs="宋体" w:ascii="宋体" w:hAnsi="宋体"/>
          <w:szCs w:val="24"/>
          <w:lang w:eastAsia="zh-CN"/>
        </w:rPr>
        <w:t xml:space="preserve">6.1.2.2 </w:t>
      </w:r>
      <w:r>
        <w:rPr>
          <w:rFonts w:ascii="宋体" w:hAnsi="宋体" w:cs="宋体"/>
          <w:szCs w:val="24"/>
          <w:lang w:eastAsia="zh-CN"/>
        </w:rPr>
        <w:t>预防措施</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公司制定了《纠正和预防措施管理程序》，明确针对风险的预防措施的控制要求，确保减轻风险负面影响。预防过程包括以下方面：</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确定潜在的不合格及其原因；</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评价防止不合格发生的措施的需求；</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确定并实施所需的措施；</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保留所采取的措施的文件信息；</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评审所采取的预防措施的有效性；</w:t>
      </w:r>
    </w:p>
    <w:p>
      <w:pPr>
        <w:pStyle w:val="Normal"/>
        <w:numPr>
          <w:ilvl w:val="0"/>
          <w:numId w:val="3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利用取得的经验教训，预防类似过程中的再次发生。</w:t>
      </w:r>
    </w:p>
    <w:p>
      <w:pPr>
        <w:pStyle w:val="Normal"/>
        <w:spacing w:lineRule="auto" w:line="360"/>
        <w:rPr>
          <w:rFonts w:ascii="宋体" w:hAnsi="宋体" w:cs="宋体"/>
          <w:szCs w:val="24"/>
          <w:lang w:eastAsia="zh-CN"/>
        </w:rPr>
      </w:pPr>
      <w:r>
        <w:rPr>
          <w:rFonts w:cs="宋体" w:ascii="宋体" w:hAnsi="宋体"/>
          <w:szCs w:val="24"/>
          <w:lang w:eastAsia="zh-CN"/>
        </w:rPr>
        <w:t xml:space="preserve">6.1.2.3 </w:t>
      </w:r>
      <w:r>
        <w:rPr>
          <w:rFonts w:ascii="宋体" w:hAnsi="宋体" w:cs="宋体"/>
          <w:szCs w:val="24"/>
          <w:lang w:eastAsia="zh-CN"/>
        </w:rPr>
        <w:t>应急计划</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为确保公司内部、供方提供过程的业务连续性，并最终确保向顾客提供符合其要求的产品和服务，公司策划了针对紧急过程或异常过程的应急计划。应急计划的策划按照《应急计划管理程序》要求执行，包括：</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对保持生产输出和满足顾客要求相关的所有制造过程和基础设施设备，识别并评价相关内部和外部风险；</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根据风险和对顾客的影响制定应急计划；</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准备应急计划，在下列任一情况下保证供应的持续性：关键设备故障；外部提供的产品、过程或服务中断；常见自然灾害；火灾；公共事业中断；劳动力短决；或者基础设施破坏；</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作为对应急计划的补充，包含一个通知顾客和其他相关方的过程，告知影响顾客作业的任何情况的程度和持续时间；</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通过演习的方式定期测试应急计划的有效性（如：模拟，视情况而定）；</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利用包括最高管理者在内的跨部门小组对应急计划进行评审（至少每年一次），在需要时进行更新；</w:t>
      </w:r>
    </w:p>
    <w:p>
      <w:pPr>
        <w:pStyle w:val="Normal"/>
        <w:numPr>
          <w:ilvl w:val="0"/>
          <w:numId w:val="28"/>
        </w:numPr>
        <w:tabs>
          <w:tab w:val="clear" w:pos="480"/>
          <w:tab w:val="left" w:pos="0" w:leader="none"/>
        </w:tabs>
        <w:spacing w:lineRule="auto" w:line="276"/>
        <w:rPr>
          <w:rFonts w:ascii="宋体" w:hAnsi="宋体" w:cs="宋体"/>
          <w:szCs w:val="24"/>
          <w:lang w:eastAsia="zh-CN"/>
        </w:rPr>
      </w:pPr>
      <w:r>
        <w:rPr>
          <w:rFonts w:ascii="宋体" w:hAnsi="宋体" w:cs="宋体"/>
          <w:szCs w:val="24"/>
          <w:lang w:eastAsia="zh-CN"/>
        </w:rPr>
        <w:t>对应急计划形成文件，并保留相关的制定、修订、评审和批准的相关信息。</w:t>
      </w:r>
    </w:p>
    <w:p>
      <w:pPr>
        <w:pStyle w:val="Normal"/>
        <w:spacing w:lineRule="auto" w:line="276"/>
        <w:ind w:firstLine="480" w:right="0"/>
        <w:rPr>
          <w:rFonts w:ascii="Times New Roman" w:hAnsi="Times New Roman" w:cs="Times New Roman"/>
          <w:lang w:eastAsia="zh-CN"/>
        </w:rPr>
      </w:pPr>
      <w:r>
        <w:rPr>
          <w:rFonts w:ascii="宋体" w:hAnsi="宋体" w:cs="宋体"/>
          <w:szCs w:val="24"/>
          <w:lang w:eastAsia="zh-CN"/>
        </w:rPr>
        <w:t>应急计划应包含相关规定，用以在发生生产停止的紧急情况后，重新开始生产之后，以及在常规停机过程未得到遵循的情况下，确认制造的产品持续符合顾客规范。</w:t>
      </w:r>
    </w:p>
    <w:p>
      <w:pPr>
        <w:pStyle w:val="Heading2"/>
        <w:spacing w:lineRule="auto" w:line="276"/>
        <w:ind w:hanging="0" w:left="0" w:right="0"/>
        <w:rPr>
          <w:lang w:eastAsia="zh-CN"/>
        </w:rPr>
      </w:pPr>
      <w:r>
        <w:rPr>
          <w:rFonts w:cs="Times New Roman" w:ascii="Times New Roman" w:hAnsi="Times New Roman"/>
          <w:lang w:eastAsia="zh-CN"/>
        </w:rPr>
        <w:t>6.2</w:t>
      </w:r>
      <w:r>
        <w:rPr>
          <w:rFonts w:ascii="Times New Roman" w:hAnsi="Times New Roman" w:cs="Times New Roman"/>
          <w:lang w:eastAsia="zh-CN"/>
        </w:rPr>
        <w:t>质量目标及其实现的策划</w:t>
      </w:r>
    </w:p>
    <w:p>
      <w:pPr>
        <w:pStyle w:val="13"/>
        <w:spacing w:lineRule="auto" w:line="276"/>
        <w:ind w:left="0" w:right="0"/>
        <w:rPr>
          <w:rFonts w:ascii="宋体" w:hAnsi="宋体" w:cs="宋体"/>
          <w:szCs w:val="24"/>
          <w:lang w:eastAsia="zh-CN"/>
        </w:rPr>
      </w:pPr>
      <w:r>
        <w:rPr>
          <w:lang w:eastAsia="zh-CN"/>
        </w:rPr>
        <w:t>6.2.1</w:t>
      </w:r>
      <w:r>
        <w:rPr>
          <w:lang w:eastAsia="zh-CN"/>
        </w:rPr>
        <w:t>质量目标</w:t>
      </w:r>
    </w:p>
    <w:p>
      <w:pPr>
        <w:pStyle w:val="Normal"/>
        <w:spacing w:lineRule="auto" w:line="276"/>
        <w:ind w:firstLine="480" w:right="0"/>
        <w:rPr>
          <w:rFonts w:ascii="宋体" w:hAnsi="宋体" w:cs="宋体"/>
          <w:szCs w:val="24"/>
          <w:lang w:eastAsia="zh-CN"/>
        </w:rPr>
      </w:pPr>
      <w:r>
        <w:rPr>
          <w:rFonts w:ascii="宋体" w:hAnsi="宋体" w:cs="宋体"/>
          <w:szCs w:val="24"/>
          <w:lang w:eastAsia="zh-CN"/>
        </w:rPr>
        <w:t>公司制订《质量方针与目标管理程序》，管理层负责制定公司质量管理目标及其实施的策划，在公司的相关职能、层次、过程上建立符合顾客要求的质量目标，要求包括：与质量方针一致，可测量，考虑适用的要求，提供合格的产品和服务以及增强顾客满意度，可进行监视，在各层次可沟通，并适时更新。</w:t>
      </w:r>
    </w:p>
    <w:p>
      <w:pPr>
        <w:pStyle w:val="Normal"/>
        <w:spacing w:lineRule="auto" w:line="276"/>
        <w:rPr>
          <w:rFonts w:ascii="宋体" w:hAnsi="宋体" w:cs="宋体"/>
          <w:szCs w:val="24"/>
          <w:lang w:eastAsia="zh-CN"/>
        </w:rPr>
      </w:pPr>
      <w:r>
        <w:rPr>
          <w:rFonts w:cs="宋体" w:ascii="宋体" w:hAnsi="宋体"/>
          <w:szCs w:val="24"/>
          <w:lang w:eastAsia="zh-CN"/>
        </w:rPr>
        <w:t>6.2.2</w:t>
      </w:r>
      <w:r>
        <w:rPr>
          <w:rFonts w:ascii="宋体" w:hAnsi="宋体" w:cs="宋体"/>
          <w:szCs w:val="24"/>
          <w:lang w:eastAsia="zh-CN"/>
        </w:rPr>
        <w:t>策划质量目标</w:t>
      </w:r>
    </w:p>
    <w:p>
      <w:pPr>
        <w:pStyle w:val="Normal"/>
        <w:spacing w:lineRule="auto" w:line="276"/>
        <w:ind w:firstLine="480" w:right="0"/>
        <w:rPr>
          <w:rFonts w:ascii="宋体" w:hAnsi="宋体" w:cs="宋体"/>
          <w:szCs w:val="24"/>
          <w:lang w:eastAsia="zh-CN"/>
        </w:rPr>
      </w:pPr>
      <w:r>
        <w:rPr>
          <w:rFonts w:ascii="宋体" w:hAnsi="宋体" w:cs="宋体"/>
          <w:szCs w:val="24"/>
          <w:lang w:eastAsia="zh-CN"/>
        </w:rPr>
        <w:t>《质量方针与目标管理程序》，确定各部门质量目标及公司质量目标的采取措施、所需要的资源、责任人、完成时间、评价做出具体描述。</w:t>
      </w:r>
    </w:p>
    <w:p>
      <w:pPr>
        <w:pStyle w:val="Normal"/>
        <w:spacing w:lineRule="auto" w:line="276"/>
        <w:rPr>
          <w:rFonts w:ascii="宋体" w:hAnsi="宋体" w:cs="宋体"/>
          <w:szCs w:val="24"/>
          <w:lang w:eastAsia="zh-CN"/>
        </w:rPr>
      </w:pPr>
      <w:r>
        <w:rPr>
          <w:rFonts w:cs="宋体" w:ascii="宋体" w:hAnsi="宋体"/>
          <w:szCs w:val="24"/>
          <w:lang w:eastAsia="zh-CN"/>
        </w:rPr>
        <w:t>6.2.2.1</w:t>
      </w:r>
      <w:r>
        <w:rPr>
          <w:rFonts w:ascii="宋体" w:hAnsi="宋体" w:cs="宋体"/>
          <w:szCs w:val="24"/>
          <w:lang w:eastAsia="zh-CN"/>
        </w:rPr>
        <w:t>质量目标及实现</w:t>
      </w:r>
    </w:p>
    <w:p>
      <w:pPr>
        <w:pStyle w:val="Normal"/>
        <w:spacing w:lineRule="auto" w:line="276"/>
        <w:ind w:firstLine="480" w:right="0"/>
        <w:rPr>
          <w:rFonts w:ascii="宋体" w:hAnsi="宋体" w:cs="宋体"/>
          <w:b/>
          <w:bCs/>
          <w:szCs w:val="24"/>
          <w:lang w:eastAsia="zh-CN"/>
        </w:rPr>
      </w:pPr>
      <w:r>
        <w:rPr>
          <w:rFonts w:ascii="宋体" w:hAnsi="宋体" w:cs="宋体"/>
          <w:szCs w:val="24"/>
          <w:lang w:eastAsia="zh-CN"/>
        </w:rPr>
        <w:t>最高管理者确定公司内各部门的职责、过程、和级别，明确、建立并保持符合顾客要求的质量目标，并在考虑相关方及其要前提下每年进行一次评审</w:t>
      </w:r>
    </w:p>
    <w:p>
      <w:pPr>
        <w:pStyle w:val="Normal"/>
        <w:spacing w:lineRule="auto" w:line="276"/>
        <w:rPr>
          <w:rFonts w:ascii="宋体" w:hAnsi="宋体" w:cs="宋体"/>
          <w:szCs w:val="24"/>
          <w:lang w:eastAsia="zh-CN"/>
        </w:rPr>
      </w:pPr>
      <w:r>
        <w:rPr>
          <w:rFonts w:cs="宋体" w:ascii="宋体" w:hAnsi="宋体"/>
          <w:b/>
          <w:bCs/>
          <w:szCs w:val="24"/>
          <w:lang w:eastAsia="zh-CN"/>
        </w:rPr>
        <w:t>6.3</w:t>
      </w:r>
      <w:r>
        <w:rPr>
          <w:rFonts w:ascii="宋体" w:hAnsi="宋体" w:cs="宋体"/>
          <w:b/>
          <w:bCs/>
          <w:szCs w:val="24"/>
          <w:lang w:eastAsia="zh-CN"/>
        </w:rPr>
        <w:t>变更的策划</w:t>
      </w:r>
    </w:p>
    <w:p>
      <w:pPr>
        <w:pStyle w:val="Normal"/>
        <w:spacing w:lineRule="auto" w:line="276"/>
        <w:ind w:firstLine="480" w:right="0"/>
        <w:rPr>
          <w:rFonts w:ascii="宋体" w:hAnsi="宋体" w:cs="宋体"/>
          <w:szCs w:val="24"/>
          <w:lang w:eastAsia="zh-CN"/>
        </w:rPr>
      </w:pPr>
      <w:r>
        <w:rPr>
          <w:rFonts w:ascii="宋体" w:hAnsi="宋体" w:cs="宋体"/>
          <w:szCs w:val="24"/>
          <w:lang w:eastAsia="zh-CN"/>
        </w:rPr>
        <w:t>关于人员、技术、设备、原料、工艺等相关事项变更时，公司建立了《变更管理程序》，对于质量体系的变更应经策划并系统地实施，变更时应考虑：</w:t>
      </w:r>
    </w:p>
    <w:p>
      <w:pPr>
        <w:pStyle w:val="Normal"/>
        <w:numPr>
          <w:ilvl w:val="0"/>
          <w:numId w:val="24"/>
        </w:numPr>
        <w:tabs>
          <w:tab w:val="clear" w:pos="480"/>
          <w:tab w:val="left" w:pos="0" w:leader="none"/>
        </w:tabs>
        <w:spacing w:lineRule="auto" w:line="360"/>
        <w:ind w:firstLine="480" w:left="0" w:right="0"/>
        <w:rPr>
          <w:rFonts w:ascii="宋体" w:hAnsi="宋体" w:cs="宋体"/>
          <w:szCs w:val="24"/>
          <w:lang w:eastAsia="zh-CN"/>
        </w:rPr>
      </w:pPr>
      <w:r>
        <w:rPr>
          <w:rFonts w:ascii="宋体" w:hAnsi="宋体" w:cs="宋体"/>
          <w:szCs w:val="24"/>
          <w:lang w:eastAsia="zh-CN"/>
        </w:rPr>
        <w:t>变更的目的及其潜在后果；</w:t>
      </w:r>
    </w:p>
    <w:p>
      <w:pPr>
        <w:pStyle w:val="Normal"/>
        <w:numPr>
          <w:ilvl w:val="0"/>
          <w:numId w:val="24"/>
        </w:numPr>
        <w:tabs>
          <w:tab w:val="clear" w:pos="480"/>
          <w:tab w:val="left" w:pos="0" w:leader="none"/>
        </w:tabs>
        <w:spacing w:lineRule="auto" w:line="360"/>
        <w:ind w:firstLine="480" w:left="0" w:right="0"/>
        <w:rPr>
          <w:rFonts w:ascii="宋体" w:hAnsi="宋体" w:cs="宋体"/>
          <w:szCs w:val="24"/>
          <w:lang w:eastAsia="zh-CN"/>
        </w:rPr>
      </w:pPr>
      <w:r>
        <w:rPr>
          <w:rFonts w:ascii="宋体" w:hAnsi="宋体" w:cs="宋体"/>
          <w:szCs w:val="24"/>
          <w:lang w:eastAsia="zh-CN"/>
        </w:rPr>
        <w:t>质量管理体系的完整性；</w:t>
      </w:r>
    </w:p>
    <w:p>
      <w:pPr>
        <w:pStyle w:val="Normal"/>
        <w:numPr>
          <w:ilvl w:val="0"/>
          <w:numId w:val="24"/>
        </w:numPr>
        <w:tabs>
          <w:tab w:val="clear" w:pos="480"/>
          <w:tab w:val="left" w:pos="0" w:leader="none"/>
        </w:tabs>
        <w:spacing w:lineRule="auto" w:line="360"/>
        <w:ind w:firstLine="480" w:left="0" w:right="0"/>
        <w:rPr>
          <w:rFonts w:ascii="宋体" w:hAnsi="宋体" w:cs="宋体"/>
          <w:szCs w:val="24"/>
          <w:lang w:eastAsia="zh-CN"/>
        </w:rPr>
      </w:pPr>
      <w:r>
        <w:rPr>
          <w:rFonts w:ascii="宋体" w:hAnsi="宋体" w:cs="宋体"/>
          <w:szCs w:val="24"/>
          <w:lang w:eastAsia="zh-CN"/>
        </w:rPr>
        <w:t>资源的可获得性；</w:t>
      </w:r>
    </w:p>
    <w:p>
      <w:pPr>
        <w:pStyle w:val="Normal"/>
        <w:numPr>
          <w:ilvl w:val="0"/>
          <w:numId w:val="24"/>
        </w:numPr>
        <w:tabs>
          <w:tab w:val="clear" w:pos="480"/>
          <w:tab w:val="left" w:pos="0" w:leader="none"/>
        </w:tabs>
        <w:spacing w:lineRule="auto" w:line="276"/>
        <w:ind w:firstLine="480" w:left="0" w:right="0"/>
        <w:rPr>
          <w:rFonts w:ascii="Times New Roman" w:hAnsi="Times New Roman" w:cs="Times New Roman"/>
        </w:rPr>
      </w:pPr>
      <w:r>
        <w:rPr>
          <w:rFonts w:ascii="宋体" w:hAnsi="宋体" w:cs="宋体"/>
          <w:szCs w:val="24"/>
          <w:lang w:eastAsia="zh-CN"/>
        </w:rPr>
        <w:t>职责和权限的分配和再分配。</w:t>
      </w:r>
    </w:p>
    <w:p>
      <w:pPr>
        <w:pStyle w:val="Heading1"/>
        <w:spacing w:lineRule="auto" w:line="276"/>
        <w:ind w:hanging="0" w:left="0" w:right="0"/>
        <w:rPr>
          <w:rFonts w:ascii="Times New Roman" w:hAnsi="Times New Roman" w:cs="Times New Roman"/>
          <w:lang w:eastAsia="zh-CN"/>
        </w:rPr>
      </w:pPr>
      <w:r>
        <w:rPr>
          <w:rFonts w:cs="Times New Roman" w:ascii="Times New Roman" w:hAnsi="Times New Roman"/>
        </w:rPr>
        <w:t>7</w:t>
      </w:r>
      <w:r>
        <w:rPr>
          <w:rFonts w:ascii="Times New Roman" w:hAnsi="Times New Roman" w:cs="Times New Roman"/>
        </w:rPr>
        <w:t>支持</w:t>
      </w:r>
    </w:p>
    <w:p>
      <w:pPr>
        <w:pStyle w:val="Heading2"/>
        <w:spacing w:lineRule="auto" w:line="276"/>
        <w:ind w:hanging="0" w:left="0" w:right="0"/>
        <w:rPr>
          <w:rFonts w:ascii="宋体" w:hAnsi="宋体" w:cs="宋体"/>
          <w:szCs w:val="24"/>
          <w:lang w:eastAsia="zh-CN"/>
        </w:rPr>
      </w:pPr>
      <w:r>
        <w:rPr>
          <w:rFonts w:cs="Times New Roman" w:ascii="Times New Roman" w:hAnsi="Times New Roman"/>
          <w:lang w:eastAsia="zh-CN"/>
        </w:rPr>
        <w:t>7.1</w:t>
      </w:r>
      <w:r>
        <w:rPr>
          <w:rFonts w:ascii="Times New Roman" w:hAnsi="Times New Roman" w:cs="Times New Roman"/>
          <w:lang w:eastAsia="zh-CN"/>
        </w:rPr>
        <w:t>资源</w:t>
      </w:r>
      <w:r>
        <w:rPr>
          <w:rFonts w:ascii="Times New Roman" w:hAnsi="Times New Roman" w:cs="Times New Roman" w:eastAsia="Times New Roman"/>
          <w:lang w:eastAsia="zh-CN"/>
        </w:rPr>
        <w:t xml:space="preserve"> </w:t>
      </w:r>
    </w:p>
    <w:p>
      <w:pPr>
        <w:pStyle w:val="Normal"/>
        <w:spacing w:lineRule="auto" w:line="276"/>
        <w:rPr>
          <w:rFonts w:ascii="宋体" w:hAnsi="宋体" w:cs="宋体"/>
          <w:szCs w:val="24"/>
          <w:lang w:eastAsia="zh-CN"/>
        </w:rPr>
      </w:pPr>
      <w:r>
        <w:rPr>
          <w:rFonts w:cs="宋体" w:ascii="宋体" w:hAnsi="宋体"/>
          <w:szCs w:val="24"/>
          <w:lang w:eastAsia="zh-CN"/>
        </w:rPr>
        <w:t>7.1.1</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公司最高管理层负责以适当方式确定并提供为建立实施保持和持续改进质量体系所需的资源（包括人力资源、基础设施、工作环境等），当内部资源不能满足要求时，需要考虑从外部供方获得必要的资源。</w:t>
      </w:r>
    </w:p>
    <w:p>
      <w:pPr>
        <w:pStyle w:val="Normal"/>
        <w:spacing w:lineRule="auto" w:line="360"/>
        <w:rPr>
          <w:rFonts w:ascii="宋体" w:hAnsi="宋体" w:cs="宋体"/>
          <w:szCs w:val="24"/>
          <w:lang w:eastAsia="zh-CN"/>
        </w:rPr>
      </w:pPr>
      <w:r>
        <w:rPr>
          <w:rFonts w:cs="宋体" w:ascii="宋体" w:hAnsi="宋体"/>
          <w:szCs w:val="24"/>
          <w:lang w:eastAsia="zh-CN"/>
        </w:rPr>
        <w:t>7.1.2</w:t>
      </w:r>
      <w:r>
        <w:rPr>
          <w:rFonts w:ascii="宋体" w:hAnsi="宋体" w:cs="宋体"/>
          <w:szCs w:val="24"/>
          <w:lang w:eastAsia="zh-CN"/>
        </w:rPr>
        <w:t>人员</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为了满足公司各岗位所需的人力资源，</w:t>
      </w:r>
      <w:r>
        <w:rPr>
          <w:rFonts w:ascii="宋体" w:hAnsi="宋体" w:cs="宋体"/>
          <w:szCs w:val="24"/>
          <w:lang w:val="en-US" w:eastAsia="zh-CN"/>
        </w:rPr>
        <w:t>综合管理</w:t>
      </w:r>
      <w:r>
        <w:rPr>
          <w:rFonts w:ascii="宋体" w:hAnsi="宋体" w:cs="宋体"/>
          <w:szCs w:val="24"/>
          <w:lang w:eastAsia="zh-CN"/>
        </w:rPr>
        <w:t>部建立《人力资源管理程序》对岗位需求进行分析，并通过适宜的平台进行及时和有效的招聘、面试和入职，并规定在适当时间内对新员工实施评估，确定其是否满足岗位的需求。确保人力资源的提供符合管理体系的有效运行和控制其过程。</w:t>
      </w:r>
    </w:p>
    <w:p>
      <w:pPr>
        <w:pStyle w:val="Normal"/>
        <w:spacing w:lineRule="auto" w:line="360"/>
        <w:rPr>
          <w:rFonts w:ascii="宋体" w:hAnsi="宋体" w:cs="宋体"/>
          <w:szCs w:val="24"/>
          <w:lang w:eastAsia="zh-CN"/>
        </w:rPr>
      </w:pPr>
      <w:r>
        <w:rPr>
          <w:rFonts w:cs="宋体" w:ascii="宋体" w:hAnsi="宋体"/>
          <w:szCs w:val="24"/>
          <w:lang w:eastAsia="zh-CN"/>
        </w:rPr>
        <w:t>7.1.3</w:t>
      </w:r>
      <w:r>
        <w:rPr>
          <w:rFonts w:ascii="宋体" w:hAnsi="宋体" w:cs="宋体"/>
          <w:szCs w:val="24"/>
          <w:lang w:eastAsia="zh-CN"/>
        </w:rPr>
        <w:t>基础设施</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公司通过建立《基础设施管理程序》和《生产设备管理程序》对质量管理体系运行中必要的基础设施进行控制，以确保获得合格的生产、服务活动有效进行。基础设施包括：</w:t>
      </w:r>
    </w:p>
    <w:p>
      <w:pPr>
        <w:pStyle w:val="Normal"/>
        <w:numPr>
          <w:ilvl w:val="0"/>
          <w:numId w:val="3"/>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建筑物及相关设施；</w:t>
      </w:r>
    </w:p>
    <w:p>
      <w:pPr>
        <w:pStyle w:val="Normal"/>
        <w:numPr>
          <w:ilvl w:val="0"/>
          <w:numId w:val="3"/>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设备、硬件和软件；</w:t>
      </w:r>
    </w:p>
    <w:p>
      <w:pPr>
        <w:pStyle w:val="Normal"/>
        <w:numPr>
          <w:ilvl w:val="0"/>
          <w:numId w:val="3"/>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物流运输资源；</w:t>
      </w:r>
    </w:p>
    <w:p>
      <w:pPr>
        <w:pStyle w:val="Normal"/>
        <w:numPr>
          <w:ilvl w:val="0"/>
          <w:numId w:val="3"/>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通讯或信息系统等。</w:t>
      </w:r>
    </w:p>
    <w:p>
      <w:pPr>
        <w:pStyle w:val="Normal"/>
        <w:spacing w:lineRule="auto" w:line="360"/>
        <w:rPr>
          <w:rFonts w:ascii="宋体" w:hAnsi="宋体" w:cs="宋体"/>
          <w:szCs w:val="24"/>
          <w:lang w:eastAsia="zh-CN"/>
        </w:rPr>
      </w:pPr>
      <w:r>
        <w:rPr>
          <w:rFonts w:cs="宋体" w:ascii="宋体" w:hAnsi="宋体"/>
          <w:szCs w:val="24"/>
          <w:lang w:eastAsia="zh-CN"/>
        </w:rPr>
        <w:t xml:space="preserve">7.1.3.1 </w:t>
      </w:r>
      <w:r>
        <w:rPr>
          <w:rFonts w:ascii="宋体" w:hAnsi="宋体" w:cs="宋体"/>
          <w:szCs w:val="24"/>
          <w:lang w:eastAsia="zh-CN"/>
        </w:rPr>
        <w:t>工厂、设施及设备的策划</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采用多方论证的方法，包括风险识别和风险缓解方法，并结合精益生产的相关理论原则来开发并改进工厂、设施和设备。同时对材料的流动和搬运、空间场地的增值利用、不合格品的控制三者之间的相互关系进行策划、评估。</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项目小组针对新产品（新操作）或现有操作的制造可行性进行评价（包括产能策划）与分析。</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生产部定期组织对现有制程的有效性进行评价，包括定期风险复评，评价结果作为过程批准、控制计划维护以及作业准备验证期间作出的任何更改的输入考虑。制造可行性评估和产能策划的评价应为管理评审的输入。</w:t>
      </w:r>
    </w:p>
    <w:p>
      <w:pPr>
        <w:pStyle w:val="Normal"/>
        <w:spacing w:lineRule="auto" w:line="360"/>
        <w:rPr>
          <w:rFonts w:ascii="宋体" w:hAnsi="宋体" w:cs="宋体"/>
          <w:szCs w:val="24"/>
          <w:lang w:eastAsia="zh-CN"/>
        </w:rPr>
      </w:pPr>
      <w:r>
        <w:rPr>
          <w:rFonts w:cs="宋体" w:ascii="宋体" w:hAnsi="宋体"/>
          <w:szCs w:val="24"/>
          <w:lang w:eastAsia="zh-CN"/>
        </w:rPr>
        <w:t>7.1.4</w:t>
      </w:r>
      <w:r>
        <w:rPr>
          <w:rFonts w:ascii="宋体" w:hAnsi="宋体" w:cs="宋体"/>
          <w:szCs w:val="24"/>
          <w:lang w:eastAsia="zh-CN"/>
        </w:rPr>
        <w:t>过程运行环境</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为获得符合要求的产品和服务，《人力资源管理程序》和《生产管制管理程序》要求提供和维护过程运行所需的环境。</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过程运行环境可以是人文因素和物理因素的结合，包括：</w:t>
      </w:r>
    </w:p>
    <w:p>
      <w:pPr>
        <w:pStyle w:val="Normal"/>
        <w:numPr>
          <w:ilvl w:val="0"/>
          <w:numId w:val="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社会因素（如无歧视、和谐稳定、无对抗）；</w:t>
      </w:r>
    </w:p>
    <w:p>
      <w:pPr>
        <w:pStyle w:val="Normal"/>
        <w:numPr>
          <w:ilvl w:val="0"/>
          <w:numId w:val="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心理因素（如舒缓心理压力、预防过度疲劳、保护个人情感）；</w:t>
      </w:r>
    </w:p>
    <w:p>
      <w:pPr>
        <w:pStyle w:val="Normal"/>
        <w:numPr>
          <w:ilvl w:val="0"/>
          <w:numId w:val="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物理因素（如温度、热量、湿度、照明、空气流通、卫生、噪声等）。</w:t>
      </w:r>
    </w:p>
    <w:p>
      <w:pPr>
        <w:pStyle w:val="Normal"/>
        <w:spacing w:lineRule="auto" w:line="360"/>
        <w:rPr>
          <w:rFonts w:ascii="宋体" w:hAnsi="宋体" w:cs="宋体"/>
          <w:szCs w:val="24"/>
          <w:lang w:eastAsia="zh-CN"/>
        </w:rPr>
      </w:pPr>
      <w:r>
        <w:rPr>
          <w:rFonts w:cs="宋体" w:ascii="宋体" w:hAnsi="宋体"/>
          <w:szCs w:val="24"/>
          <w:lang w:eastAsia="zh-CN"/>
        </w:rPr>
        <w:t>7.1.4.1</w:t>
      </w:r>
      <w:r>
        <w:rPr>
          <w:rFonts w:ascii="宋体" w:hAnsi="宋体" w:cs="宋体"/>
          <w:szCs w:val="24"/>
          <w:lang w:eastAsia="zh-CN"/>
        </w:rPr>
        <w:t>过程操作的环境</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作业场所须维持有序、清洁，且按产品</w:t>
      </w:r>
      <w:r>
        <w:rPr>
          <w:rFonts w:cs="宋体" w:ascii="宋体" w:hAnsi="宋体"/>
          <w:szCs w:val="24"/>
          <w:lang w:eastAsia="zh-CN"/>
        </w:rPr>
        <w:t>/</w:t>
      </w:r>
      <w:r>
        <w:rPr>
          <w:rFonts w:ascii="宋体" w:hAnsi="宋体" w:cs="宋体"/>
          <w:szCs w:val="24"/>
          <w:lang w:eastAsia="zh-CN"/>
        </w:rPr>
        <w:t>制造过程需求进行维护。</w:t>
      </w:r>
    </w:p>
    <w:p>
      <w:pPr>
        <w:pStyle w:val="Normal"/>
        <w:spacing w:lineRule="auto" w:line="360"/>
        <w:rPr>
          <w:rFonts w:ascii="宋体" w:hAnsi="宋体" w:cs="宋体"/>
          <w:szCs w:val="24"/>
          <w:lang w:eastAsia="zh-CN"/>
        </w:rPr>
      </w:pPr>
      <w:r>
        <w:rPr>
          <w:rFonts w:cs="宋体" w:ascii="宋体" w:hAnsi="宋体"/>
          <w:szCs w:val="24"/>
          <w:lang w:eastAsia="zh-CN"/>
        </w:rPr>
        <w:t>7.1.5</w:t>
      </w:r>
      <w:r>
        <w:rPr>
          <w:rFonts w:ascii="宋体" w:hAnsi="宋体" w:cs="宋体"/>
          <w:szCs w:val="24"/>
          <w:lang w:eastAsia="zh-CN"/>
        </w:rPr>
        <w:t>监视和测量资源</w:t>
      </w:r>
    </w:p>
    <w:p>
      <w:pPr>
        <w:pStyle w:val="Normal"/>
        <w:spacing w:lineRule="auto" w:line="360"/>
        <w:rPr>
          <w:rFonts w:ascii="宋体" w:hAnsi="宋体" w:cs="宋体"/>
          <w:szCs w:val="24"/>
          <w:lang w:eastAsia="zh-CN"/>
        </w:rPr>
      </w:pPr>
      <w:r>
        <w:rPr>
          <w:rFonts w:cs="宋体" w:ascii="宋体" w:hAnsi="宋体"/>
          <w:szCs w:val="24"/>
          <w:lang w:eastAsia="zh-CN"/>
        </w:rPr>
        <w:t xml:space="preserve">7.1.5.1 </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本公司通过监视和测量活动验证产品和服务符合要求</w:t>
      </w:r>
      <w:r>
        <w:rPr>
          <w:rFonts w:cs="宋体" w:ascii="宋体" w:hAnsi="宋体"/>
          <w:szCs w:val="24"/>
          <w:lang w:eastAsia="zh-CN"/>
        </w:rPr>
        <w:t>,</w:t>
      </w:r>
      <w:r>
        <w:rPr>
          <w:rFonts w:ascii="宋体" w:hAnsi="宋体" w:cs="宋体"/>
          <w:szCs w:val="24"/>
          <w:lang w:eastAsia="zh-CN"/>
        </w:rPr>
        <w:t>项目小组在新品开发过程中确定并提供与本公司产品和服务相适应、确保验证结果有效和可靠所需的监视和测量资源。</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质量部和其他相关部门按要求对其进行维护</w:t>
      </w:r>
      <w:r>
        <w:rPr>
          <w:rFonts w:cs="宋体" w:ascii="宋体" w:hAnsi="宋体"/>
          <w:szCs w:val="24"/>
          <w:lang w:eastAsia="zh-CN"/>
        </w:rPr>
        <w:t>,</w:t>
      </w:r>
      <w:r>
        <w:rPr>
          <w:rFonts w:ascii="宋体" w:hAnsi="宋体" w:cs="宋体"/>
          <w:szCs w:val="24"/>
          <w:lang w:eastAsia="zh-CN"/>
        </w:rPr>
        <w:t>以确保持续适合其用途。</w:t>
      </w:r>
    </w:p>
    <w:p>
      <w:pPr>
        <w:pStyle w:val="Normal"/>
        <w:spacing w:lineRule="auto" w:line="360"/>
        <w:rPr>
          <w:rFonts w:ascii="宋体" w:hAnsi="宋体" w:cs="宋体"/>
          <w:szCs w:val="24"/>
          <w:lang w:eastAsia="zh-CN"/>
        </w:rPr>
      </w:pPr>
      <w:r>
        <w:rPr>
          <w:rFonts w:cs="宋体" w:ascii="宋体" w:hAnsi="宋体"/>
          <w:szCs w:val="24"/>
          <w:lang w:eastAsia="zh-CN"/>
        </w:rPr>
        <w:t>7.1.5.1.1</w:t>
      </w:r>
      <w:r>
        <w:rPr>
          <w:rFonts w:ascii="宋体" w:hAnsi="宋体" w:cs="宋体"/>
          <w:szCs w:val="24"/>
          <w:lang w:eastAsia="zh-CN"/>
        </w:rPr>
        <w:t>测量系统分析</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部门对《控制计划》中所提及的测量系统，进行分析研究。所用的分析方法及接收准则与测量系统分析的参考手册一致。如果得到顾客的批准，也可采用其它分析方法和接收准则。在确定测量系统分析对象时，可以作测量系统的优先级考虑，而优先级考虑应着重于产品和过程特殊特性。</w:t>
      </w:r>
    </w:p>
    <w:p>
      <w:pPr>
        <w:pStyle w:val="Normal"/>
        <w:spacing w:lineRule="auto" w:line="360"/>
        <w:rPr>
          <w:rFonts w:ascii="宋体" w:hAnsi="宋体" w:cs="宋体"/>
          <w:szCs w:val="24"/>
          <w:lang w:eastAsia="zh-CN"/>
        </w:rPr>
      </w:pPr>
      <w:r>
        <w:rPr>
          <w:rFonts w:cs="宋体" w:ascii="宋体" w:hAnsi="宋体"/>
          <w:szCs w:val="24"/>
          <w:lang w:eastAsia="zh-CN"/>
        </w:rPr>
        <w:t xml:space="preserve">7.1.5.2 </w:t>
      </w:r>
      <w:r>
        <w:rPr>
          <w:rFonts w:ascii="宋体" w:hAnsi="宋体" w:cs="宋体"/>
          <w:szCs w:val="24"/>
          <w:lang w:eastAsia="zh-CN"/>
        </w:rPr>
        <w:t>测量溯源</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部对用以证实产品符合规定的测量设备在使用前或规定周期内，用可溯源到国际或国家标准的测量机构，进行校准和（或）检定（验证），以证明其能用于验证生产过程品的可接收性，并保存记录作为控制的证据。测量设备使用时，应确保其测量不确定度已知，并与要求的测量能力一致。</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对于测量设备的管理，须考虑：</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确定测量任务及所要求的准确度，选择适用的具有所需准确度和精密度的检验、测量和试验设备。</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确认影响产品质量的所有检验、测量和试验设备、按规定的周期或使用前对照能溯源到国际或国家标准的测量标准进行检定和校准。如不存在国际和国家标准，应保存测量依据性的文件。</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规定校准和（或）检定（验证）、检验测量和试验设备的过程，其内容包括设备型号、唯一性标识、地点、校验周期、校验方法。验收规则，以及发现问题时应采取的措施。</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检验、测量和试验设备应带有表明其校准状态的合适标志或经批准的识别记录。</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保存检验、测量和试验设备的校准记录。</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发现检验、测量和试验设备偏离校准状态时，应评定已检验和试验结果的有效性并形成文件。</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确保校准、检验、测量和试验有适宜的环境条件。</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确保检验、测量和试验设备在搬运，防护和贮存期间，其准确和适用性保持完好。</w:t>
      </w:r>
    </w:p>
    <w:p>
      <w:pPr>
        <w:pStyle w:val="Normal"/>
        <w:numPr>
          <w:ilvl w:val="0"/>
          <w:numId w:val="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防止检验、测量和试验设备因调整不当而使其校准失效。</w:t>
      </w:r>
    </w:p>
    <w:p>
      <w:pPr>
        <w:pStyle w:val="Normal"/>
        <w:spacing w:lineRule="auto" w:line="360"/>
        <w:rPr>
          <w:rFonts w:ascii="宋体" w:hAnsi="宋体" w:cs="宋体"/>
          <w:szCs w:val="24"/>
          <w:lang w:eastAsia="zh-CN"/>
        </w:rPr>
      </w:pPr>
      <w:r>
        <w:rPr>
          <w:rFonts w:cs="宋体" w:ascii="宋体" w:hAnsi="宋体"/>
          <w:szCs w:val="24"/>
          <w:lang w:eastAsia="zh-CN"/>
        </w:rPr>
        <w:t>7.1.5.2.1</w:t>
      </w:r>
      <w:r>
        <w:rPr>
          <w:rFonts w:ascii="宋体" w:hAnsi="宋体" w:cs="宋体"/>
          <w:szCs w:val="24"/>
          <w:lang w:eastAsia="zh-CN"/>
        </w:rPr>
        <w:t>校准</w:t>
      </w:r>
      <w:r>
        <w:rPr>
          <w:rFonts w:cs="宋体" w:ascii="宋体" w:hAnsi="宋体"/>
          <w:szCs w:val="24"/>
          <w:lang w:eastAsia="zh-CN"/>
        </w:rPr>
        <w:t>/</w:t>
      </w:r>
      <w:r>
        <w:rPr>
          <w:rFonts w:ascii="宋体" w:hAnsi="宋体" w:cs="宋体"/>
          <w:szCs w:val="24"/>
          <w:lang w:eastAsia="zh-CN"/>
        </w:rPr>
        <w:t>验证记录</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对所有量具、测量和试验设备（包括员工自备和顾客所拥有的设备）都应提供校准</w:t>
      </w:r>
      <w:r>
        <w:rPr>
          <w:rFonts w:cs="宋体" w:ascii="宋体" w:hAnsi="宋体"/>
          <w:szCs w:val="24"/>
          <w:lang w:eastAsia="zh-CN"/>
        </w:rPr>
        <w:t>/</w:t>
      </w:r>
      <w:r>
        <w:rPr>
          <w:rFonts w:ascii="宋体" w:hAnsi="宋体" w:cs="宋体"/>
          <w:szCs w:val="24"/>
          <w:lang w:eastAsia="zh-CN"/>
        </w:rPr>
        <w:t>验证活动的记录，用以提供符合确定的产品要求的证据。记录应包括；</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影响测量系统的工程变更所涉及的修订信息；</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校准</w:t>
      </w:r>
      <w:r>
        <w:rPr>
          <w:rFonts w:cs="宋体" w:ascii="宋体" w:hAnsi="宋体"/>
          <w:szCs w:val="24"/>
          <w:lang w:eastAsia="zh-CN"/>
        </w:rPr>
        <w:t>/</w:t>
      </w:r>
      <w:r>
        <w:rPr>
          <w:rFonts w:ascii="宋体" w:hAnsi="宋体" w:cs="宋体"/>
          <w:szCs w:val="24"/>
          <w:lang w:eastAsia="zh-CN"/>
        </w:rPr>
        <w:t>验证时获得的任何偏离规范的读数；</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对偏离规范情况导致的产品预期使用风险的评估；</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当检验、测量和试验设备被查出偏离校准或存在缺陷，应保留有关此检验、测量和试验设备先前的测量数据和信息，包括校准报告上有效性的起止时间；</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如果查可疑产品或材料已被发运，对顾客的通知；</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校准</w:t>
      </w:r>
      <w:r>
        <w:rPr>
          <w:rFonts w:cs="宋体" w:ascii="宋体" w:hAnsi="宋体"/>
          <w:szCs w:val="24"/>
          <w:lang w:eastAsia="zh-CN"/>
        </w:rPr>
        <w:t>/</w:t>
      </w:r>
      <w:r>
        <w:rPr>
          <w:rFonts w:ascii="宋体" w:hAnsi="宋体" w:cs="宋体"/>
          <w:szCs w:val="24"/>
          <w:lang w:eastAsia="zh-CN"/>
        </w:rPr>
        <w:t>验证后，有关符合规范的声明；</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对用于产品和过程控制的软件版本符合规定的验证；</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所有量具校准和维护活动的记录；</w:t>
      </w:r>
    </w:p>
    <w:p>
      <w:pPr>
        <w:pStyle w:val="Normal"/>
        <w:numPr>
          <w:ilvl w:val="0"/>
          <w:numId w:val="2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对用于产品和过程控制的生产相关软件的验证（包括安装员工拥有的设备、顾客拥有的设备或现场供应商拥有的设备的软件）。</w:t>
      </w:r>
    </w:p>
    <w:p>
      <w:pPr>
        <w:pStyle w:val="Normal"/>
        <w:spacing w:lineRule="auto" w:line="360"/>
        <w:ind w:left="420" w:right="0"/>
        <w:rPr>
          <w:rFonts w:ascii="宋体" w:hAnsi="宋体" w:cs="宋体"/>
          <w:szCs w:val="24"/>
          <w:lang w:eastAsia="zh-CN"/>
        </w:rPr>
      </w:pPr>
      <w:r>
        <w:rPr>
          <w:rFonts w:ascii="宋体" w:hAnsi="宋体" w:cs="宋体"/>
          <w:szCs w:val="24"/>
          <w:lang w:eastAsia="zh-CN"/>
        </w:rPr>
        <w:t>以上过程公司已进行充分识别并制订《监视和测量设备管理程序》。</w:t>
      </w:r>
    </w:p>
    <w:p>
      <w:pPr>
        <w:pStyle w:val="Normal"/>
        <w:spacing w:lineRule="auto" w:line="360"/>
        <w:rPr>
          <w:rFonts w:ascii="宋体" w:hAnsi="宋体" w:cs="宋体"/>
          <w:szCs w:val="24"/>
          <w:lang w:eastAsia="zh-CN"/>
        </w:rPr>
      </w:pPr>
      <w:r>
        <w:rPr>
          <w:rFonts w:cs="宋体" w:ascii="宋体" w:hAnsi="宋体"/>
          <w:szCs w:val="24"/>
          <w:lang w:eastAsia="zh-CN"/>
        </w:rPr>
        <w:t>7.1.5.3</w:t>
      </w:r>
      <w:r>
        <w:rPr>
          <w:rFonts w:ascii="宋体" w:hAnsi="宋体" w:cs="宋体"/>
          <w:szCs w:val="24"/>
          <w:lang w:eastAsia="zh-CN"/>
        </w:rPr>
        <w:t>实验室要求</w:t>
      </w:r>
    </w:p>
    <w:p>
      <w:pPr>
        <w:pStyle w:val="Normal"/>
        <w:spacing w:lineRule="auto" w:line="360"/>
        <w:rPr>
          <w:rFonts w:ascii="宋体" w:hAnsi="宋体" w:cs="宋体"/>
          <w:szCs w:val="24"/>
          <w:lang w:eastAsia="zh-CN"/>
        </w:rPr>
      </w:pPr>
      <w:r>
        <w:rPr>
          <w:rFonts w:cs="宋体" w:ascii="宋体" w:hAnsi="宋体"/>
          <w:szCs w:val="24"/>
          <w:lang w:eastAsia="zh-CN"/>
        </w:rPr>
        <w:t>7.1.5.3.1</w:t>
      </w:r>
      <w:r>
        <w:rPr>
          <w:rFonts w:ascii="宋体" w:hAnsi="宋体" w:cs="宋体"/>
          <w:szCs w:val="24"/>
          <w:lang w:eastAsia="zh-CN"/>
        </w:rPr>
        <w:t>内部实验室</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公司对实验室设施都明确定义了范围，包括它所能执行要求的检验测试或校验服务的能力、人员要求、产品测试相关过程标准及质量记录的评审。</w:t>
      </w:r>
    </w:p>
    <w:p>
      <w:pPr>
        <w:pStyle w:val="Normal"/>
        <w:spacing w:lineRule="auto" w:line="360"/>
        <w:rPr>
          <w:rFonts w:ascii="宋体" w:hAnsi="宋体" w:cs="宋体"/>
          <w:szCs w:val="24"/>
          <w:lang w:eastAsia="zh-CN"/>
        </w:rPr>
      </w:pPr>
      <w:r>
        <w:rPr>
          <w:rFonts w:cs="宋体" w:ascii="宋体" w:hAnsi="宋体"/>
          <w:szCs w:val="24"/>
          <w:lang w:eastAsia="zh-CN"/>
        </w:rPr>
        <w:t>7.1.5.3.2</w:t>
      </w:r>
      <w:r>
        <w:rPr>
          <w:rFonts w:ascii="宋体" w:hAnsi="宋体" w:cs="宋体"/>
          <w:szCs w:val="24"/>
          <w:lang w:eastAsia="zh-CN"/>
        </w:rPr>
        <w:t>外部实验室</w:t>
      </w:r>
      <w:r>
        <w:rPr>
          <w:rFonts w:cs="宋体" w:ascii="宋体" w:hAnsi="宋体"/>
          <w:szCs w:val="24"/>
          <w:lang w:eastAsia="zh-CN"/>
        </w:rPr>
        <w:t>:</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提供检验、测试或校验服务的外部</w:t>
      </w:r>
      <w:r>
        <w:rPr>
          <w:rFonts w:cs="宋体" w:ascii="宋体" w:hAnsi="宋体"/>
          <w:szCs w:val="24"/>
          <w:lang w:eastAsia="zh-CN"/>
        </w:rPr>
        <w:t>/</w:t>
      </w:r>
      <w:r>
        <w:rPr>
          <w:rFonts w:ascii="宋体" w:hAnsi="宋体" w:cs="宋体"/>
          <w:szCs w:val="24"/>
          <w:lang w:eastAsia="zh-CN"/>
        </w:rPr>
        <w:t>商业</w:t>
      </w:r>
      <w:r>
        <w:rPr>
          <w:rFonts w:cs="宋体" w:ascii="宋体" w:hAnsi="宋体"/>
          <w:szCs w:val="24"/>
          <w:lang w:eastAsia="zh-CN"/>
        </w:rPr>
        <w:t>/</w:t>
      </w:r>
      <w:r>
        <w:rPr>
          <w:rFonts w:ascii="宋体" w:hAnsi="宋体" w:cs="宋体"/>
          <w:szCs w:val="24"/>
          <w:lang w:eastAsia="zh-CN"/>
        </w:rPr>
        <w:t>独立实验室，必须要有能力进行检验、测试或校准服务，或有证据证明顾客接受这个外部实验室及通过</w:t>
      </w:r>
      <w:r>
        <w:rPr>
          <w:rFonts w:cs="宋体" w:ascii="宋体" w:hAnsi="宋体"/>
          <w:szCs w:val="24"/>
          <w:lang w:eastAsia="zh-CN"/>
        </w:rPr>
        <w:t>ISO/IEC17025</w:t>
      </w:r>
      <w:r>
        <w:rPr>
          <w:rFonts w:ascii="宋体" w:hAnsi="宋体" w:cs="宋体"/>
          <w:szCs w:val="24"/>
          <w:lang w:eastAsia="zh-CN"/>
        </w:rPr>
        <w:t>认证或等同的国家标准的认可。</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当内部实验室不具备校准某一设备的资格时，校准服务可以由设备制造商进行。在这种情况下，应确保第</w:t>
      </w:r>
      <w:r>
        <w:rPr>
          <w:rFonts w:cs="宋体" w:ascii="宋体" w:hAnsi="宋体"/>
          <w:szCs w:val="24"/>
          <w:lang w:eastAsia="zh-CN"/>
        </w:rPr>
        <w:t>7.1.5.3.1</w:t>
      </w:r>
      <w:r>
        <w:rPr>
          <w:rFonts w:ascii="宋体" w:hAnsi="宋体" w:cs="宋体"/>
          <w:szCs w:val="24"/>
          <w:lang w:eastAsia="zh-CN"/>
        </w:rPr>
        <w:t xml:space="preserve">条中的要求得到满足。 </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以上过程在《实验室管理程序》中均进行充分识别。</w:t>
      </w:r>
    </w:p>
    <w:p>
      <w:pPr>
        <w:pStyle w:val="Normal"/>
        <w:spacing w:lineRule="auto" w:line="360"/>
        <w:rPr>
          <w:rFonts w:ascii="宋体" w:hAnsi="宋体" w:cs="宋体"/>
          <w:szCs w:val="24"/>
          <w:lang w:eastAsia="zh-CN"/>
        </w:rPr>
      </w:pPr>
      <w:r>
        <w:rPr>
          <w:rFonts w:cs="宋体" w:ascii="宋体" w:hAnsi="宋体"/>
          <w:szCs w:val="24"/>
          <w:lang w:eastAsia="zh-CN"/>
        </w:rPr>
        <w:t xml:space="preserve">7.1.6 </w:t>
      </w:r>
      <w:r>
        <w:rPr>
          <w:rFonts w:ascii="宋体" w:hAnsi="宋体" w:cs="宋体"/>
          <w:szCs w:val="24"/>
          <w:lang w:eastAsia="zh-CN"/>
        </w:rPr>
        <w:t>公司的知识</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由</w:t>
      </w:r>
      <w:r>
        <w:rPr>
          <w:rFonts w:ascii="宋体" w:hAnsi="宋体" w:cs="宋体"/>
          <w:szCs w:val="24"/>
          <w:lang w:val="en-US" w:eastAsia="zh-CN"/>
        </w:rPr>
        <w:t>综合管理</w:t>
      </w:r>
      <w:r>
        <w:rPr>
          <w:rFonts w:ascii="宋体" w:hAnsi="宋体" w:cs="宋体"/>
          <w:szCs w:val="24"/>
          <w:lang w:eastAsia="zh-CN"/>
        </w:rPr>
        <w:t>部编制《知识管理程序》，明确质量管理体系运作所需的主要的专业</w:t>
      </w:r>
      <w:r>
        <w:rPr>
          <w:rFonts w:cs="宋体" w:ascii="宋体" w:hAnsi="宋体"/>
          <w:szCs w:val="24"/>
          <w:lang w:eastAsia="zh-CN"/>
        </w:rPr>
        <w:t>/</w:t>
      </w:r>
      <w:r>
        <w:rPr>
          <w:rFonts w:ascii="宋体" w:hAnsi="宋体" w:cs="宋体"/>
          <w:szCs w:val="24"/>
          <w:lang w:eastAsia="zh-CN"/>
        </w:rPr>
        <w:t>行业知识、管理知识，并在行业竞争和社会进步的趋势下，如何从内部和外部获取更多的额外的知识，以满足体系运作和公司发展的需要。</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7.2</w:t>
      </w:r>
      <w:r>
        <w:rPr>
          <w:rFonts w:ascii="Times New Roman" w:hAnsi="Times New Roman" w:cs="Times New Roman"/>
          <w:lang w:eastAsia="zh-CN"/>
        </w:rPr>
        <w:t>能力</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公司对在其控制范围内从事影响质量管理体系绩效和有效性的工作人员，通过教育、培训、考评、资格认定来确保其具备相应的的专业技能、质量、意识或专业能力要求。</w:t>
      </w:r>
    </w:p>
    <w:p>
      <w:pPr>
        <w:pStyle w:val="Normal"/>
        <w:spacing w:lineRule="auto" w:line="360"/>
        <w:rPr>
          <w:rFonts w:ascii="宋体" w:hAnsi="宋体" w:cs="宋体"/>
          <w:szCs w:val="24"/>
          <w:lang w:eastAsia="zh-CN"/>
        </w:rPr>
      </w:pPr>
      <w:r>
        <w:rPr>
          <w:rFonts w:cs="宋体" w:ascii="宋体" w:hAnsi="宋体"/>
          <w:szCs w:val="24"/>
          <w:lang w:eastAsia="zh-CN"/>
        </w:rPr>
        <w:t>7.2.1</w:t>
      </w:r>
      <w:r>
        <w:rPr>
          <w:rFonts w:ascii="宋体" w:hAnsi="宋体" w:cs="宋体"/>
          <w:szCs w:val="24"/>
          <w:lang w:eastAsia="zh-CN"/>
        </w:rPr>
        <w:t>对执行特定指派作业的人员</w:t>
      </w:r>
      <w:r>
        <w:rPr>
          <w:rFonts w:cs="宋体" w:ascii="宋体" w:hAnsi="宋体"/>
          <w:szCs w:val="24"/>
          <w:lang w:eastAsia="zh-CN"/>
        </w:rPr>
        <w:t>(</w:t>
      </w:r>
      <w:r>
        <w:rPr>
          <w:rFonts w:ascii="宋体" w:hAnsi="宋体" w:cs="宋体"/>
          <w:szCs w:val="24"/>
          <w:lang w:eastAsia="zh-CN"/>
        </w:rPr>
        <w:t>含特定专业人员</w:t>
      </w:r>
      <w:r>
        <w:rPr>
          <w:rFonts w:cs="宋体" w:ascii="宋体" w:hAnsi="宋体"/>
          <w:szCs w:val="24"/>
          <w:lang w:eastAsia="zh-CN"/>
        </w:rPr>
        <w:t xml:space="preserve">) </w:t>
      </w:r>
      <w:r>
        <w:rPr>
          <w:rFonts w:ascii="宋体" w:hAnsi="宋体" w:cs="宋体"/>
          <w:szCs w:val="24"/>
          <w:lang w:eastAsia="zh-CN"/>
        </w:rPr>
        <w:t>需经过培训、考核评估、获得资格认可后方可担当重任，特别是在满足顾客需求方面应给予特别的关注。</w:t>
      </w:r>
    </w:p>
    <w:p>
      <w:pPr>
        <w:pStyle w:val="Normal"/>
        <w:spacing w:lineRule="auto" w:line="360"/>
        <w:rPr>
          <w:rFonts w:ascii="宋体" w:hAnsi="宋体" w:cs="宋体"/>
          <w:szCs w:val="24"/>
          <w:lang w:eastAsia="zh-CN"/>
        </w:rPr>
      </w:pPr>
      <w:r>
        <w:rPr>
          <w:rFonts w:cs="宋体" w:ascii="宋体" w:hAnsi="宋体"/>
          <w:szCs w:val="24"/>
          <w:lang w:eastAsia="zh-CN"/>
        </w:rPr>
        <w:t>7.2.2</w:t>
      </w:r>
      <w:r>
        <w:rPr>
          <w:rFonts w:ascii="宋体" w:hAnsi="宋体" w:cs="宋体"/>
          <w:szCs w:val="24"/>
          <w:lang w:eastAsia="zh-CN"/>
        </w:rPr>
        <w:t>对所有影响产品质量品质、内部要求、法律法规要求符合性的工作，公司必须对新到职工或调整工作的工作人员提供适当的在职培训。包括合同工和代理工作人员。必须告知其工作影响质量的人员不符合质量标准对顾客造成的后果。</w:t>
      </w:r>
    </w:p>
    <w:p>
      <w:pPr>
        <w:pStyle w:val="Normal"/>
        <w:spacing w:lineRule="auto" w:line="360"/>
        <w:rPr>
          <w:rFonts w:ascii="宋体" w:hAnsi="宋体" w:cs="宋体"/>
          <w:szCs w:val="24"/>
          <w:lang w:eastAsia="zh-CN"/>
        </w:rPr>
      </w:pPr>
      <w:r>
        <w:rPr>
          <w:rFonts w:cs="宋体" w:ascii="宋体" w:hAnsi="宋体"/>
          <w:szCs w:val="24"/>
          <w:lang w:eastAsia="zh-CN"/>
        </w:rPr>
        <w:t xml:space="preserve">     </w:t>
      </w:r>
      <w:r>
        <w:rPr>
          <w:rFonts w:ascii="宋体" w:hAnsi="宋体" w:cs="宋体"/>
          <w:szCs w:val="24"/>
          <w:lang w:eastAsia="zh-CN"/>
        </w:rPr>
        <w:t>以上过程公司已充分识别并建立《人力资源管理程序》。</w:t>
      </w:r>
    </w:p>
    <w:p>
      <w:pPr>
        <w:pStyle w:val="Normal"/>
        <w:spacing w:lineRule="auto" w:line="360"/>
        <w:rPr>
          <w:rFonts w:ascii="宋体" w:hAnsi="宋体" w:cs="宋体"/>
          <w:szCs w:val="24"/>
          <w:lang w:eastAsia="zh-CN"/>
        </w:rPr>
      </w:pPr>
      <w:r>
        <w:rPr>
          <w:rFonts w:cs="宋体" w:ascii="宋体" w:hAnsi="宋体"/>
          <w:szCs w:val="24"/>
          <w:lang w:eastAsia="zh-CN"/>
        </w:rPr>
        <w:t>7.2.3</w:t>
      </w:r>
      <w:r>
        <w:rPr>
          <w:rFonts w:ascii="宋体" w:hAnsi="宋体" w:cs="宋体"/>
          <w:szCs w:val="24"/>
          <w:lang w:eastAsia="zh-CN"/>
        </w:rPr>
        <w:t>内部审核员能力</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《人力资源管理程序》规定内部审核员的能力与认定。内部审核员的能力包括对顾客特定要求的理解程度。</w:t>
      </w:r>
    </w:p>
    <w:p>
      <w:pPr>
        <w:pStyle w:val="Normal"/>
        <w:spacing w:lineRule="auto" w:line="360"/>
        <w:rPr>
          <w:rFonts w:ascii="宋体" w:hAnsi="宋体" w:cs="宋体"/>
          <w:szCs w:val="24"/>
          <w:lang w:eastAsia="zh-CN"/>
        </w:rPr>
      </w:pPr>
      <w:r>
        <w:rPr>
          <w:rFonts w:ascii="宋体" w:hAnsi="宋体" w:cs="宋体"/>
          <w:szCs w:val="24"/>
          <w:lang w:eastAsia="zh-CN"/>
        </w:rPr>
        <w:t>公司的内部体系审核员、制造过程审核员和产品审核员均需证实最少具备以下能力：</w:t>
      </w:r>
    </w:p>
    <w:p>
      <w:pPr>
        <w:pStyle w:val="Normal"/>
        <w:numPr>
          <w:ilvl w:val="0"/>
          <w:numId w:val="8"/>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了解汽车审核过程方法，包括基于风险的思维；</w:t>
      </w:r>
    </w:p>
    <w:p>
      <w:pPr>
        <w:pStyle w:val="Normal"/>
        <w:numPr>
          <w:ilvl w:val="0"/>
          <w:numId w:val="8"/>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了解适用的顾客特定要求；</w:t>
      </w:r>
    </w:p>
    <w:p>
      <w:pPr>
        <w:pStyle w:val="Normal"/>
        <w:numPr>
          <w:ilvl w:val="0"/>
          <w:numId w:val="8"/>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 xml:space="preserve">了解 </w:t>
      </w:r>
      <w:r>
        <w:rPr>
          <w:rFonts w:cs="宋体" w:ascii="宋体" w:hAnsi="宋体"/>
          <w:szCs w:val="24"/>
          <w:lang w:eastAsia="zh-CN"/>
        </w:rPr>
        <w:t xml:space="preserve">ISO9001 </w:t>
      </w:r>
      <w:r>
        <w:rPr>
          <w:rFonts w:ascii="宋体" w:hAnsi="宋体" w:cs="宋体"/>
          <w:szCs w:val="24"/>
          <w:lang w:eastAsia="zh-CN"/>
        </w:rPr>
        <w:t xml:space="preserve">和 </w:t>
      </w:r>
      <w:r>
        <w:rPr>
          <w:rFonts w:cs="宋体" w:ascii="宋体" w:hAnsi="宋体"/>
          <w:szCs w:val="24"/>
          <w:lang w:eastAsia="zh-CN"/>
        </w:rPr>
        <w:t xml:space="preserve">IATF16949:2016&amp;ISO9001:2015 </w:t>
      </w:r>
      <w:r>
        <w:rPr>
          <w:rFonts w:ascii="宋体" w:hAnsi="宋体" w:cs="宋体"/>
          <w:szCs w:val="24"/>
          <w:lang w:eastAsia="zh-CN"/>
        </w:rPr>
        <w:t>中适用的与审核范围有关的要求；</w:t>
      </w:r>
    </w:p>
    <w:p>
      <w:pPr>
        <w:pStyle w:val="Normal"/>
        <w:numPr>
          <w:ilvl w:val="0"/>
          <w:numId w:val="8"/>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了解与审核范围有关的适用的核心工具的要求；</w:t>
      </w:r>
    </w:p>
    <w:p>
      <w:pPr>
        <w:pStyle w:val="Normal"/>
        <w:numPr>
          <w:ilvl w:val="0"/>
          <w:numId w:val="8"/>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了解如何计划审核、实施审核、报告审核以及关闭审核发现。</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另外，产品审核员还应证实其了解产品要求，并能使用相关测量和试验设备验证产品符合性。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在内部或外部培训师的培训来取得审核人员能力的情况下，由质量部形成并保留内审员培训师的能力验证结果。</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内部审核员能力的维持与改进通过以下方法进行证实：</w:t>
      </w:r>
    </w:p>
    <w:p>
      <w:pPr>
        <w:pStyle w:val="Normal"/>
        <w:numPr>
          <w:ilvl w:val="0"/>
          <w:numId w:val="4"/>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每年执行组织规定的最小数量的审核；</w:t>
      </w:r>
    </w:p>
    <w:p>
      <w:pPr>
        <w:pStyle w:val="Normal"/>
        <w:numPr>
          <w:ilvl w:val="0"/>
          <w:numId w:val="4"/>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保持基于内部更改（如过程技术）和外部更改（如：</w:t>
      </w:r>
      <w:r>
        <w:rPr>
          <w:rFonts w:cs="宋体" w:ascii="宋体" w:hAnsi="宋体"/>
          <w:szCs w:val="24"/>
          <w:lang w:eastAsia="zh-CN"/>
        </w:rPr>
        <w:t>ISO9001</w:t>
      </w:r>
      <w:r>
        <w:rPr>
          <w:rFonts w:ascii="宋体" w:hAnsi="宋体" w:cs="宋体"/>
          <w:szCs w:val="24"/>
          <w:lang w:eastAsia="zh-CN"/>
        </w:rPr>
        <w:t>、</w:t>
      </w:r>
      <w:r>
        <w:rPr>
          <w:rFonts w:cs="宋体" w:ascii="宋体" w:hAnsi="宋体"/>
          <w:szCs w:val="24"/>
          <w:lang w:eastAsia="zh-CN"/>
        </w:rPr>
        <w:t>IATF16949:2016&amp;ISO9001:2015</w:t>
      </w:r>
      <w:r>
        <w:rPr>
          <w:rFonts w:ascii="宋体" w:hAnsi="宋体" w:cs="宋体"/>
          <w:szCs w:val="24"/>
          <w:lang w:eastAsia="zh-CN"/>
        </w:rPr>
        <w:t>、核心工具及顾客特定要求）对相关要求的认知。</w:t>
      </w:r>
    </w:p>
    <w:p>
      <w:pPr>
        <w:pStyle w:val="Normal"/>
        <w:spacing w:lineRule="auto" w:line="360"/>
        <w:rPr>
          <w:rFonts w:ascii="宋体" w:hAnsi="宋体" w:cs="宋体"/>
          <w:szCs w:val="24"/>
          <w:lang w:eastAsia="zh-CN"/>
        </w:rPr>
      </w:pPr>
      <w:r>
        <w:rPr>
          <w:rFonts w:cs="宋体" w:ascii="宋体" w:hAnsi="宋体"/>
          <w:szCs w:val="24"/>
          <w:lang w:eastAsia="zh-CN"/>
        </w:rPr>
        <w:t>7.2.4</w:t>
      </w:r>
      <w:r>
        <w:rPr>
          <w:rFonts w:ascii="宋体" w:hAnsi="宋体" w:cs="宋体"/>
          <w:szCs w:val="24"/>
          <w:lang w:eastAsia="zh-CN"/>
        </w:rPr>
        <w:t>第二方审核员能力</w:t>
      </w:r>
    </w:p>
    <w:p>
      <w:pPr>
        <w:pStyle w:val="Normal"/>
        <w:spacing w:lineRule="auto" w:line="360"/>
        <w:ind w:firstLine="480" w:right="0"/>
        <w:rPr>
          <w:rFonts w:ascii="宋体" w:hAnsi="宋体" w:cs="宋体"/>
          <w:szCs w:val="24"/>
          <w:lang w:val="en-US" w:eastAsia="zh-CN"/>
        </w:rPr>
      </w:pPr>
      <w:r>
        <w:rPr>
          <w:rFonts w:ascii="宋体" w:hAnsi="宋体" w:cs="宋体"/>
          <w:szCs w:val="24"/>
          <w:lang w:eastAsia="zh-CN"/>
        </w:rPr>
        <w:t>《供应商评价与选择管理程序》规定第二方审核员的能力要求，公司质量部负责对第二方审核员的能力进行验证，第二方审核员应符合顾客对审核员资质的特定要求</w:t>
      </w:r>
      <w:r>
        <w:rPr>
          <w:rFonts w:cs="宋体" w:ascii="宋体" w:hAnsi="宋体"/>
          <w:szCs w:val="24"/>
          <w:lang w:eastAsia="zh-CN"/>
        </w:rPr>
        <w:t>,</w:t>
      </w:r>
      <w:r>
        <w:rPr>
          <w:rFonts w:ascii="宋体" w:hAnsi="宋体" w:cs="宋体"/>
          <w:szCs w:val="24"/>
          <w:lang w:eastAsia="zh-CN"/>
        </w:rPr>
        <w:t>并证实最少具备以下核心能力</w:t>
      </w:r>
      <w:r>
        <w:rPr>
          <w:rFonts w:cs="宋体" w:ascii="宋体" w:hAnsi="宋体"/>
          <w:szCs w:val="24"/>
          <w:lang w:eastAsia="zh-CN"/>
        </w:rPr>
        <w:t>,</w:t>
      </w:r>
      <w:r>
        <w:rPr>
          <w:rFonts w:ascii="宋体" w:hAnsi="宋体" w:cs="宋体"/>
          <w:szCs w:val="24"/>
          <w:lang w:eastAsia="zh-CN"/>
        </w:rPr>
        <w:t>包括了解：</w:t>
      </w:r>
    </w:p>
    <w:p>
      <w:pPr>
        <w:pStyle w:val="Normal"/>
        <w:numPr>
          <w:ilvl w:val="0"/>
          <w:numId w:val="22"/>
        </w:numPr>
        <w:tabs>
          <w:tab w:val="clear" w:pos="480"/>
          <w:tab w:val="left" w:pos="0" w:leader="none"/>
        </w:tabs>
        <w:spacing w:lineRule="auto" w:line="360"/>
        <w:rPr>
          <w:rFonts w:ascii="宋体" w:hAnsi="宋体" w:cs="宋体"/>
          <w:szCs w:val="24"/>
          <w:lang w:eastAsia="zh-CN"/>
        </w:rPr>
      </w:pPr>
      <w:r>
        <w:rPr>
          <w:rFonts w:ascii="宋体" w:hAnsi="宋体" w:cs="宋体"/>
          <w:szCs w:val="24"/>
          <w:lang w:val="en-US" w:eastAsia="zh-CN"/>
        </w:rPr>
        <w:t>汽车</w:t>
      </w:r>
      <w:r>
        <w:rPr>
          <w:rFonts w:ascii="宋体" w:hAnsi="宋体" w:cs="宋体"/>
          <w:szCs w:val="24"/>
          <w:lang w:eastAsia="zh-CN"/>
        </w:rPr>
        <w:t>审核过程方法</w:t>
      </w:r>
      <w:r>
        <w:rPr>
          <w:rFonts w:cs="宋体" w:ascii="宋体" w:hAnsi="宋体"/>
          <w:szCs w:val="24"/>
          <w:lang w:eastAsia="zh-CN"/>
        </w:rPr>
        <w:t>,</w:t>
      </w:r>
      <w:r>
        <w:rPr>
          <w:rFonts w:ascii="宋体" w:hAnsi="宋体" w:cs="宋体"/>
          <w:szCs w:val="24"/>
          <w:lang w:eastAsia="zh-CN"/>
        </w:rPr>
        <w:t>包括基于风险的思维；</w:t>
      </w:r>
    </w:p>
    <w:p>
      <w:pPr>
        <w:pStyle w:val="Normal"/>
        <w:numPr>
          <w:ilvl w:val="0"/>
          <w:numId w:val="2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适用的顾客特定和组织特定要求；</w:t>
      </w:r>
    </w:p>
    <w:p>
      <w:pPr>
        <w:pStyle w:val="Normal"/>
        <w:numPr>
          <w:ilvl w:val="0"/>
          <w:numId w:val="22"/>
        </w:numPr>
        <w:tabs>
          <w:tab w:val="clear" w:pos="480"/>
          <w:tab w:val="left" w:pos="0" w:leader="none"/>
        </w:tabs>
        <w:spacing w:lineRule="auto" w:line="360"/>
        <w:rPr>
          <w:rFonts w:ascii="宋体" w:hAnsi="宋体" w:cs="宋体"/>
          <w:szCs w:val="24"/>
          <w:lang w:eastAsia="zh-CN"/>
        </w:rPr>
      </w:pPr>
      <w:r>
        <w:rPr>
          <w:rFonts w:cs="宋体" w:ascii="宋体" w:hAnsi="宋体"/>
          <w:szCs w:val="24"/>
          <w:lang w:eastAsia="zh-CN"/>
        </w:rPr>
        <w:t xml:space="preserve">ISO9001 </w:t>
      </w:r>
      <w:r>
        <w:rPr>
          <w:rFonts w:ascii="宋体" w:hAnsi="宋体" w:cs="宋体"/>
          <w:szCs w:val="24"/>
          <w:lang w:eastAsia="zh-CN"/>
        </w:rPr>
        <w:t xml:space="preserve">和 </w:t>
      </w:r>
      <w:r>
        <w:rPr>
          <w:rFonts w:cs="宋体" w:ascii="宋体" w:hAnsi="宋体"/>
          <w:szCs w:val="24"/>
          <w:lang w:eastAsia="zh-CN"/>
        </w:rPr>
        <w:t>IATF16949:2016&amp;ISO9001:2015</w:t>
      </w:r>
      <w:r>
        <w:rPr>
          <w:rFonts w:ascii="宋体" w:hAnsi="宋体" w:cs="宋体"/>
          <w:szCs w:val="24"/>
          <w:lang w:eastAsia="zh-CN"/>
        </w:rPr>
        <w:t>中适用的与审核范围有关的要求；</w:t>
      </w:r>
    </w:p>
    <w:p>
      <w:pPr>
        <w:pStyle w:val="Normal"/>
        <w:numPr>
          <w:ilvl w:val="0"/>
          <w:numId w:val="2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适用的待审核制造过程</w:t>
      </w:r>
      <w:r>
        <w:rPr>
          <w:rFonts w:cs="宋体" w:ascii="宋体" w:hAnsi="宋体"/>
          <w:szCs w:val="24"/>
          <w:lang w:eastAsia="zh-CN"/>
        </w:rPr>
        <w:t>,</w:t>
      </w:r>
      <w:r>
        <w:rPr>
          <w:rFonts w:ascii="宋体" w:hAnsi="宋体" w:cs="宋体"/>
          <w:szCs w:val="24"/>
          <w:lang w:eastAsia="zh-CN"/>
        </w:rPr>
        <w:t xml:space="preserve">包括 </w:t>
      </w:r>
      <w:r>
        <w:rPr>
          <w:rFonts w:cs="宋体" w:ascii="宋体" w:hAnsi="宋体"/>
          <w:szCs w:val="24"/>
          <w:lang w:eastAsia="zh-CN"/>
        </w:rPr>
        <w:t xml:space="preserve">PFMEA </w:t>
      </w:r>
      <w:r>
        <w:rPr>
          <w:rFonts w:ascii="宋体" w:hAnsi="宋体" w:cs="宋体"/>
          <w:szCs w:val="24"/>
          <w:lang w:eastAsia="zh-CN"/>
        </w:rPr>
        <w:t>和控制计划；</w:t>
      </w:r>
    </w:p>
    <w:p>
      <w:pPr>
        <w:pStyle w:val="Normal"/>
        <w:numPr>
          <w:ilvl w:val="0"/>
          <w:numId w:val="2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与审核范围有关的适用的核心工具要求；</w:t>
      </w:r>
    </w:p>
    <w:p>
      <w:pPr>
        <w:pStyle w:val="Normal"/>
        <w:numPr>
          <w:ilvl w:val="0"/>
          <w:numId w:val="22"/>
        </w:numPr>
        <w:tabs>
          <w:tab w:val="clear" w:pos="480"/>
          <w:tab w:val="left" w:pos="0" w:leader="none"/>
        </w:tabs>
        <w:spacing w:lineRule="auto" w:line="360"/>
        <w:rPr>
          <w:rFonts w:ascii="Times New Roman" w:hAnsi="Times New Roman" w:cs="Times New Roman"/>
          <w:lang w:eastAsia="zh-CN"/>
        </w:rPr>
      </w:pPr>
      <w:r>
        <w:rPr>
          <w:rFonts w:ascii="宋体" w:hAnsi="宋体" w:cs="宋体"/>
          <w:szCs w:val="24"/>
          <w:lang w:eastAsia="zh-CN"/>
        </w:rPr>
        <w:t>如何计划审核、实施审核、编制审核报告并关闭审核发现。</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7.3</w:t>
      </w:r>
      <w:r>
        <w:rPr>
          <w:rFonts w:ascii="Times New Roman" w:hAnsi="Times New Roman" w:cs="Times New Roman"/>
          <w:lang w:eastAsia="zh-CN"/>
        </w:rPr>
        <w:t>意识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公司应确保在其控制范围内的员工知晓：</w:t>
      </w:r>
    </w:p>
    <w:p>
      <w:pPr>
        <w:pStyle w:val="Normal"/>
        <w:numPr>
          <w:ilvl w:val="0"/>
          <w:numId w:val="1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质量方针；</w:t>
      </w:r>
    </w:p>
    <w:p>
      <w:pPr>
        <w:pStyle w:val="Normal"/>
        <w:numPr>
          <w:ilvl w:val="0"/>
          <w:numId w:val="1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质量目标；</w:t>
      </w:r>
    </w:p>
    <w:p>
      <w:pPr>
        <w:pStyle w:val="Normal"/>
        <w:numPr>
          <w:ilvl w:val="0"/>
          <w:numId w:val="1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他们对质量管理体系有效性的贡献，包括改进质量绩效的益处；</w:t>
      </w:r>
    </w:p>
    <w:p>
      <w:pPr>
        <w:pStyle w:val="Normal"/>
        <w:numPr>
          <w:ilvl w:val="0"/>
          <w:numId w:val="1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不符合质量管理体系要求的后果。</w:t>
      </w:r>
    </w:p>
    <w:p>
      <w:pPr>
        <w:pStyle w:val="Normal"/>
        <w:spacing w:lineRule="auto" w:line="360"/>
        <w:rPr>
          <w:rFonts w:ascii="宋体" w:hAnsi="宋体" w:cs="宋体"/>
          <w:szCs w:val="24"/>
          <w:lang w:eastAsia="zh-CN"/>
        </w:rPr>
      </w:pPr>
      <w:r>
        <w:rPr>
          <w:rFonts w:cs="宋体" w:ascii="宋体" w:hAnsi="宋体"/>
          <w:szCs w:val="24"/>
          <w:lang w:eastAsia="zh-CN"/>
        </w:rPr>
        <w:t xml:space="preserve">7.3.1 </w:t>
      </w:r>
      <w:r>
        <w:rPr>
          <w:rFonts w:ascii="宋体" w:hAnsi="宋体" w:cs="宋体"/>
          <w:szCs w:val="24"/>
          <w:lang w:eastAsia="zh-CN"/>
        </w:rPr>
        <w:t>意识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通过有效培训，证实所有员工是否都认识到其对产品质量的影响，以及他们所从事的活动在实现、保持并改进质量中的重要性，还认识到包括顾客要求及不合格品带给顾客的风险。</w:t>
      </w:r>
    </w:p>
    <w:p>
      <w:pPr>
        <w:pStyle w:val="Normal"/>
        <w:spacing w:lineRule="auto" w:line="360"/>
        <w:rPr>
          <w:rFonts w:ascii="宋体" w:hAnsi="宋体" w:cs="宋体"/>
          <w:szCs w:val="24"/>
          <w:lang w:eastAsia="zh-CN"/>
        </w:rPr>
      </w:pPr>
      <w:r>
        <w:rPr>
          <w:rFonts w:cs="宋体" w:ascii="宋体" w:hAnsi="宋体"/>
          <w:szCs w:val="24"/>
          <w:lang w:eastAsia="zh-CN"/>
        </w:rPr>
        <w:t xml:space="preserve">7.3.2 </w:t>
      </w:r>
      <w:r>
        <w:rPr>
          <w:rFonts w:ascii="宋体" w:hAnsi="宋体" w:cs="宋体"/>
          <w:szCs w:val="24"/>
          <w:lang w:eastAsia="zh-CN"/>
        </w:rPr>
        <w:t>员工激励与授权</w:t>
      </w:r>
      <w:r>
        <w:rPr>
          <w:rFonts w:cs="宋体" w:ascii="宋体" w:hAnsi="宋体"/>
          <w:szCs w:val="24"/>
          <w:lang w:eastAsia="zh-CN"/>
        </w:rPr>
        <w:tab/>
        <w:tab/>
        <w:tab/>
        <w:tab/>
        <w:tab/>
        <w:tab/>
        <w:tab/>
        <w:tab/>
        <w:tab/>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公司建立《人力资源管理程序》，为了达成质量目标，</w:t>
      </w:r>
      <w:r>
        <w:rPr>
          <w:color w:val="000000"/>
        </w:rPr>
        <w:t>公司通过年度评优奖、晋升、培训、加减薪资等方式激励员工</w:t>
      </w:r>
      <w:r>
        <w:rPr>
          <w:rFonts w:ascii="宋体" w:hAnsi="宋体" w:cs="宋体"/>
          <w:szCs w:val="24"/>
          <w:lang w:eastAsia="zh-CN"/>
        </w:rPr>
        <w:t>进行持续改进，及建立创新的环境。</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7.4</w:t>
      </w:r>
      <w:r>
        <w:rPr>
          <w:rFonts w:ascii="Times New Roman" w:hAnsi="Times New Roman" w:cs="Times New Roman"/>
          <w:lang w:eastAsia="zh-CN"/>
        </w:rPr>
        <w:t>沟通</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为确保质量管理体系的内部、外部信息交流的畅通有效，在公司内部策划并建立《沟通管理程序》，公司通过会议、教育、邮件、电话等方式进行内、外部沟通，交流时做好必要的确认、查询、处理和记录等。</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7.5</w:t>
      </w:r>
      <w:r>
        <w:rPr>
          <w:rFonts w:ascii="Times New Roman" w:hAnsi="Times New Roman" w:cs="Times New Roman"/>
          <w:lang w:eastAsia="zh-CN"/>
        </w:rPr>
        <w:t>形成文件的信息</w:t>
      </w:r>
    </w:p>
    <w:p>
      <w:pPr>
        <w:pStyle w:val="Normal"/>
        <w:spacing w:lineRule="auto" w:line="360"/>
        <w:rPr>
          <w:rFonts w:ascii="宋体" w:hAnsi="宋体" w:cs="宋体"/>
          <w:szCs w:val="24"/>
          <w:lang w:eastAsia="zh-CN"/>
        </w:rPr>
      </w:pPr>
      <w:r>
        <w:rPr>
          <w:rFonts w:cs="宋体" w:ascii="宋体" w:hAnsi="宋体"/>
          <w:szCs w:val="24"/>
          <w:lang w:eastAsia="zh-CN"/>
        </w:rPr>
        <w:t>7.5.1</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公司根据</w:t>
      </w:r>
      <w:r>
        <w:rPr>
          <w:rFonts w:cs="宋体" w:ascii="宋体" w:hAnsi="宋体"/>
          <w:szCs w:val="24"/>
          <w:lang w:eastAsia="zh-CN"/>
        </w:rPr>
        <w:t>IATF16949:2016&amp;ISO9001:2015</w:t>
      </w:r>
      <w:r>
        <w:rPr>
          <w:rFonts w:ascii="宋体" w:hAnsi="宋体" w:cs="宋体"/>
          <w:szCs w:val="24"/>
          <w:lang w:eastAsia="zh-CN"/>
        </w:rPr>
        <w:t>标准的要求，结合公司的特点，建立和维持文件化的质量管理体系。通过建立《文件管理程序》对内、外部文件管理进行规定，以保证公司通过规范化的管理，实现公司的质量目标，向顾客提供满意的产品和服务。文件化的质量管理体系覆盖公司所有影响产品质量的业务过程，文件管理程序明确规定了公司各类文件和资料的发放范围和控制方法，确保质量管理体系的各个场所均能得到相应文件的有效版本，防止误用。</w:t>
      </w:r>
    </w:p>
    <w:p>
      <w:pPr>
        <w:pStyle w:val="Normal"/>
        <w:spacing w:lineRule="auto" w:line="360"/>
        <w:rPr>
          <w:rFonts w:ascii="宋体" w:hAnsi="宋体" w:cs="宋体"/>
          <w:szCs w:val="24"/>
          <w:lang w:eastAsia="zh-CN"/>
        </w:rPr>
      </w:pPr>
      <w:r>
        <w:rPr>
          <w:rFonts w:cs="宋体" w:ascii="宋体" w:hAnsi="宋体"/>
          <w:szCs w:val="24"/>
          <w:lang w:eastAsia="zh-CN"/>
        </w:rPr>
        <w:t xml:space="preserve">7.5.1.1 </w:t>
      </w:r>
      <w:r>
        <w:rPr>
          <w:rFonts w:ascii="宋体" w:hAnsi="宋体" w:cs="宋体"/>
          <w:szCs w:val="24"/>
          <w:lang w:eastAsia="zh-CN"/>
        </w:rPr>
        <w:t>质量管理体系文件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为确保公司的质量管理体系的运行的充分性和有效性，质量部在其他相关部门的配合下策划体系文件，包括质量手册、程序文件、过程作业文件、记录表单。</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质量手册应至少包括以下内容：</w:t>
      </w:r>
    </w:p>
    <w:p>
      <w:pPr>
        <w:pStyle w:val="Normal"/>
        <w:numPr>
          <w:ilvl w:val="0"/>
          <w:numId w:val="3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质量管理体系的范围，包括任何删减的细节和正当理由；</w:t>
      </w:r>
    </w:p>
    <w:p>
      <w:pPr>
        <w:pStyle w:val="Normal"/>
        <w:numPr>
          <w:ilvl w:val="0"/>
          <w:numId w:val="3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为质量管理体系建立的形成文件的过程或对其引用；</w:t>
      </w:r>
    </w:p>
    <w:p>
      <w:pPr>
        <w:pStyle w:val="Normal"/>
        <w:numPr>
          <w:ilvl w:val="0"/>
          <w:numId w:val="3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组织的过程及其顺序和相互作用（输入和输出），包括任何外包过程控制类型和程度；</w:t>
      </w:r>
    </w:p>
    <w:p>
      <w:pPr>
        <w:pStyle w:val="Normal"/>
        <w:numPr>
          <w:ilvl w:val="0"/>
          <w:numId w:val="36"/>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一个显示组织质量管理体系内哪些地方满足了顾客特定要求的文件（即</w:t>
      </w:r>
      <w:r>
        <w:rPr>
          <w:rFonts w:cs="宋体" w:ascii="宋体" w:hAnsi="宋体"/>
          <w:szCs w:val="24"/>
          <w:lang w:eastAsia="zh-CN"/>
        </w:rPr>
        <w:t>:</w:t>
      </w:r>
      <w:r>
        <w:rPr>
          <w:rFonts w:ascii="宋体" w:hAnsi="宋体" w:cs="宋体"/>
          <w:szCs w:val="24"/>
          <w:lang w:eastAsia="zh-CN"/>
        </w:rPr>
        <w:t>矩阵）。</w:t>
      </w:r>
    </w:p>
    <w:p>
      <w:pPr>
        <w:pStyle w:val="Normal"/>
        <w:spacing w:lineRule="auto" w:line="360"/>
        <w:rPr>
          <w:rFonts w:ascii="宋体" w:hAnsi="宋体" w:cs="宋体"/>
          <w:szCs w:val="24"/>
          <w:lang w:eastAsia="zh-CN"/>
        </w:rPr>
      </w:pPr>
      <w:r>
        <w:rPr>
          <w:rFonts w:cs="宋体" w:ascii="宋体" w:hAnsi="宋体"/>
          <w:szCs w:val="24"/>
          <w:lang w:eastAsia="zh-CN"/>
        </w:rPr>
        <w:t>7.5.2</w:t>
      </w:r>
      <w:r>
        <w:rPr>
          <w:rFonts w:ascii="宋体" w:hAnsi="宋体" w:cs="宋体"/>
          <w:szCs w:val="24"/>
          <w:lang w:eastAsia="zh-CN"/>
        </w:rPr>
        <w:t>编制和更新</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各部门在编制和更新文件时，按照《文件管理程序》进行，确保以下内容符合：</w:t>
      </w:r>
    </w:p>
    <w:p>
      <w:pPr>
        <w:pStyle w:val="Normal"/>
        <w:numPr>
          <w:ilvl w:val="0"/>
          <w:numId w:val="10"/>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文件的标题，日期，作者，文件编号按照程序要求进行；</w:t>
      </w:r>
    </w:p>
    <w:p>
      <w:pPr>
        <w:pStyle w:val="Normal"/>
        <w:numPr>
          <w:ilvl w:val="0"/>
          <w:numId w:val="10"/>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公司文件以电子档、纸档或其它形式保存；</w:t>
      </w:r>
    </w:p>
    <w:p>
      <w:pPr>
        <w:pStyle w:val="Normal"/>
        <w:numPr>
          <w:ilvl w:val="0"/>
          <w:numId w:val="10"/>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文件的编制和更新需得到过程所有者的同意方可进行，并在文件发布前得到评审和批准，以确保文件内容的适宜和充分具体。</w:t>
      </w:r>
    </w:p>
    <w:p>
      <w:pPr>
        <w:pStyle w:val="Normal"/>
        <w:spacing w:lineRule="auto" w:line="360"/>
        <w:rPr>
          <w:rFonts w:ascii="宋体" w:hAnsi="宋体" w:cs="宋体"/>
          <w:szCs w:val="24"/>
          <w:lang w:eastAsia="zh-CN"/>
        </w:rPr>
      </w:pPr>
      <w:r>
        <w:rPr>
          <w:rFonts w:cs="宋体" w:ascii="宋体" w:hAnsi="宋体"/>
          <w:szCs w:val="24"/>
          <w:lang w:eastAsia="zh-CN"/>
        </w:rPr>
        <w:t>7.5.3</w:t>
      </w:r>
      <w:r>
        <w:rPr>
          <w:rFonts w:ascii="宋体" w:hAnsi="宋体" w:cs="宋体"/>
          <w:szCs w:val="24"/>
          <w:lang w:eastAsia="zh-CN"/>
        </w:rPr>
        <w:t>形成文件信息的控制</w:t>
      </w:r>
    </w:p>
    <w:p>
      <w:pPr>
        <w:pStyle w:val="Normal"/>
        <w:spacing w:lineRule="auto" w:line="360"/>
        <w:rPr>
          <w:rFonts w:ascii="宋体" w:hAnsi="宋体" w:cs="宋体"/>
          <w:szCs w:val="24"/>
          <w:lang w:eastAsia="zh-CN"/>
        </w:rPr>
      </w:pPr>
      <w:r>
        <w:rPr>
          <w:rFonts w:cs="宋体" w:ascii="宋体" w:hAnsi="宋体"/>
          <w:szCs w:val="24"/>
          <w:lang w:eastAsia="zh-CN"/>
        </w:rPr>
        <w:t>7.5.3.1</w:t>
      </w:r>
      <w:r>
        <w:rPr>
          <w:rFonts w:ascii="宋体" w:hAnsi="宋体" w:cs="宋体"/>
          <w:szCs w:val="24"/>
          <w:lang w:eastAsia="zh-CN"/>
        </w:rPr>
        <w:t>质量管理体系文件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《文件管理程序》中描述了质量手册、程序文件、过程作业文件、记录表单的形成信息，以确保无论何时何地需要这些信息，均可获得并适用，并妥善保管。</w:t>
      </w:r>
    </w:p>
    <w:p>
      <w:pPr>
        <w:pStyle w:val="Normal"/>
        <w:spacing w:lineRule="auto" w:line="360"/>
        <w:rPr>
          <w:rFonts w:ascii="宋体" w:hAnsi="宋体" w:cs="宋体"/>
          <w:szCs w:val="24"/>
          <w:lang w:eastAsia="zh-CN"/>
        </w:rPr>
      </w:pPr>
      <w:r>
        <w:rPr>
          <w:rFonts w:cs="宋体" w:ascii="宋体" w:hAnsi="宋体"/>
          <w:szCs w:val="24"/>
          <w:lang w:eastAsia="zh-CN"/>
        </w:rPr>
        <w:t xml:space="preserve">7.5.3.2 </w:t>
      </w:r>
      <w:r>
        <w:rPr>
          <w:rFonts w:ascii="宋体" w:hAnsi="宋体" w:cs="宋体"/>
          <w:szCs w:val="24"/>
          <w:lang w:eastAsia="zh-CN"/>
        </w:rPr>
        <w:t>文件控制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根据《文件管理程序》的要求，通过以下方面的控制实现对文件的受控管理：</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分发、访问、检索和使用；</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存储和防护</w:t>
      </w:r>
      <w:r>
        <w:rPr>
          <w:rFonts w:cs="宋体" w:ascii="宋体" w:hAnsi="宋体"/>
          <w:szCs w:val="24"/>
          <w:lang w:eastAsia="zh-CN"/>
        </w:rPr>
        <w:t>,</w:t>
      </w:r>
      <w:r>
        <w:rPr>
          <w:rFonts w:ascii="宋体" w:hAnsi="宋体" w:cs="宋体"/>
          <w:szCs w:val="24"/>
          <w:lang w:eastAsia="zh-CN"/>
        </w:rPr>
        <w:t>包括保持可读性；</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变更控制（比如版本控制）；</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保留和处置。</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外来文件的控制，公司将按规定的程序和途径接收或获取策划和运行管理体系所必须的外来文件，对所接收或收集的外来文件将按类别建立外来文件清单，并按程序对外来文件进行必要的审定、转化和跟踪，以确保公司均使用有效的外来文件。</w:t>
      </w:r>
    </w:p>
    <w:p>
      <w:pPr>
        <w:pStyle w:val="Normal"/>
        <w:numPr>
          <w:ilvl w:val="0"/>
          <w:numId w:val="31"/>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对作废的文件应按规定的程序收回处理、或进行适宜的标识。</w:t>
      </w:r>
    </w:p>
    <w:p>
      <w:pPr>
        <w:pStyle w:val="Normal"/>
        <w:spacing w:lineRule="auto" w:line="360"/>
        <w:rPr>
          <w:rFonts w:ascii="宋体" w:hAnsi="宋体" w:cs="宋体"/>
          <w:szCs w:val="24"/>
          <w:lang w:eastAsia="zh-CN"/>
        </w:rPr>
      </w:pPr>
      <w:r>
        <w:rPr>
          <w:rFonts w:cs="宋体" w:ascii="宋体" w:hAnsi="宋体"/>
          <w:szCs w:val="24"/>
          <w:lang w:eastAsia="zh-CN"/>
        </w:rPr>
        <w:t>7.5.3.2.1</w:t>
      </w:r>
      <w:r>
        <w:rPr>
          <w:rFonts w:ascii="宋体" w:hAnsi="宋体" w:cs="宋体"/>
          <w:szCs w:val="24"/>
          <w:lang w:eastAsia="zh-CN"/>
        </w:rPr>
        <w:t>记录的保存</w:t>
      </w:r>
    </w:p>
    <w:p>
      <w:pPr>
        <w:pStyle w:val="Normal"/>
        <w:tabs>
          <w:tab w:val="clear" w:pos="480"/>
          <w:tab w:val="left" w:pos="0" w:leader="none"/>
          <w:tab w:val="left" w:pos="660" w:leader="none"/>
        </w:tabs>
        <w:spacing w:lineRule="auto" w:line="360"/>
        <w:jc w:val="both"/>
        <w:textAlignment w:val="auto"/>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公司建立《记录管理程序》，明确对产品和服务实现过程中产生的各类质量记录（包括电子媒体产生和保存的质量记录）的控制要求，包括对质量记录的标识、收集、归档、保存、查阅和销毁的控制要求。</w:t>
      </w:r>
    </w:p>
    <w:p>
      <w:pPr>
        <w:pStyle w:val="Normal"/>
        <w:spacing w:lineRule="auto" w:line="360"/>
        <w:rPr>
          <w:rFonts w:ascii="宋体" w:hAnsi="宋体" w:cs="宋体"/>
          <w:szCs w:val="24"/>
          <w:lang w:eastAsia="zh-CN"/>
        </w:rPr>
      </w:pPr>
      <w:r>
        <w:rPr>
          <w:rFonts w:cs="宋体" w:ascii="宋体" w:hAnsi="宋体"/>
          <w:szCs w:val="24"/>
          <w:lang w:eastAsia="zh-CN"/>
        </w:rPr>
        <w:t>7.5.3.2.2</w:t>
      </w:r>
      <w:r>
        <w:rPr>
          <w:rFonts w:ascii="宋体" w:hAnsi="宋体" w:cs="宋体"/>
          <w:szCs w:val="24"/>
          <w:lang w:eastAsia="zh-CN"/>
        </w:rPr>
        <w:t>工程规范</w:t>
      </w:r>
    </w:p>
    <w:p>
      <w:pPr>
        <w:pStyle w:val="Normal"/>
        <w:spacing w:lineRule="auto" w:line="360"/>
        <w:rPr>
          <w:rFonts w:ascii="宋体" w:hAnsi="宋体" w:cs="宋体"/>
          <w:szCs w:val="24"/>
          <w:lang w:eastAsia="zh-CN"/>
        </w:rPr>
      </w:pPr>
      <w:r>
        <w:rPr>
          <w:rFonts w:cs="宋体" w:ascii="宋体" w:hAnsi="宋体"/>
          <w:szCs w:val="24"/>
          <w:lang w:eastAsia="zh-CN"/>
        </w:rPr>
        <w:t xml:space="preserve">1) </w:t>
      </w:r>
      <w:r>
        <w:rPr>
          <w:rFonts w:ascii="宋体" w:hAnsi="宋体" w:cs="宋体"/>
          <w:szCs w:val="24"/>
          <w:lang w:eastAsia="zh-CN"/>
        </w:rPr>
        <w:t>对于顾客提供的工程标准</w:t>
      </w:r>
      <w:r>
        <w:rPr>
          <w:rFonts w:cs="宋体" w:ascii="宋体" w:hAnsi="宋体"/>
          <w:szCs w:val="24"/>
          <w:lang w:eastAsia="zh-CN"/>
        </w:rPr>
        <w:t>/</w:t>
      </w:r>
      <w:r>
        <w:rPr>
          <w:rFonts w:ascii="宋体" w:hAnsi="宋体" w:cs="宋体"/>
          <w:szCs w:val="24"/>
          <w:lang w:eastAsia="zh-CN"/>
        </w:rPr>
        <w:t>规范及其变更，须依《文件管理程序》的要求及时评审，发放和实施，评审时间不能超过</w:t>
      </w:r>
      <w:r>
        <w:rPr>
          <w:rFonts w:cs="宋体" w:ascii="宋体" w:hAnsi="宋体"/>
          <w:szCs w:val="24"/>
          <w:lang w:eastAsia="zh-CN"/>
        </w:rPr>
        <w:t>10</w:t>
      </w:r>
      <w:r>
        <w:rPr>
          <w:rFonts w:ascii="宋体" w:hAnsi="宋体" w:cs="宋体"/>
          <w:szCs w:val="24"/>
          <w:lang w:eastAsia="zh-CN"/>
        </w:rPr>
        <w:t>个工作日。</w:t>
      </w:r>
    </w:p>
    <w:p>
      <w:pPr>
        <w:pStyle w:val="Normal"/>
        <w:spacing w:lineRule="auto" w:line="360"/>
        <w:rPr>
          <w:rFonts w:ascii="宋体" w:hAnsi="宋体" w:cs="宋体"/>
          <w:szCs w:val="24"/>
          <w:lang w:eastAsia="zh-CN"/>
        </w:rPr>
      </w:pPr>
      <w:r>
        <w:rPr>
          <w:rFonts w:cs="宋体" w:ascii="宋体" w:hAnsi="宋体"/>
          <w:szCs w:val="24"/>
          <w:lang w:eastAsia="zh-CN"/>
        </w:rPr>
        <w:t xml:space="preserve">2) </w:t>
      </w:r>
      <w:r>
        <w:rPr>
          <w:rFonts w:ascii="宋体" w:hAnsi="宋体" w:cs="宋体"/>
          <w:szCs w:val="24"/>
          <w:lang w:eastAsia="zh-CN"/>
        </w:rPr>
        <w:t>对于顾客工程标准</w:t>
      </w:r>
      <w:r>
        <w:rPr>
          <w:rFonts w:cs="宋体" w:ascii="宋体" w:hAnsi="宋体"/>
          <w:szCs w:val="24"/>
          <w:lang w:eastAsia="zh-CN"/>
        </w:rPr>
        <w:t>/</w:t>
      </w:r>
      <w:r>
        <w:rPr>
          <w:rFonts w:ascii="宋体" w:hAnsi="宋体" w:cs="宋体"/>
          <w:szCs w:val="24"/>
          <w:lang w:eastAsia="zh-CN"/>
        </w:rPr>
        <w:t>规范更改的生效日期应加以记录。</w:t>
      </w:r>
    </w:p>
    <w:p>
      <w:pPr>
        <w:pStyle w:val="Normal"/>
        <w:spacing w:lineRule="auto" w:line="360"/>
        <w:rPr>
          <w:rFonts w:ascii="Times New Roman" w:hAnsi="Times New Roman" w:cs="Times New Roman"/>
        </w:rPr>
      </w:pPr>
      <w:r>
        <w:rPr>
          <w:rFonts w:cs="宋体" w:ascii="宋体" w:hAnsi="宋体"/>
          <w:szCs w:val="24"/>
          <w:lang w:eastAsia="zh-CN"/>
        </w:rPr>
        <w:t xml:space="preserve">3) </w:t>
      </w:r>
      <w:r>
        <w:rPr>
          <w:rFonts w:ascii="宋体" w:hAnsi="宋体" w:cs="宋体"/>
          <w:szCs w:val="24"/>
          <w:lang w:eastAsia="zh-CN"/>
        </w:rPr>
        <w:t>若公司的产品和制程设计记录引用来自顾客的工程标准</w:t>
      </w:r>
      <w:r>
        <w:rPr>
          <w:rFonts w:cs="宋体" w:ascii="宋体" w:hAnsi="宋体"/>
          <w:szCs w:val="24"/>
          <w:lang w:eastAsia="zh-CN"/>
        </w:rPr>
        <w:t>/</w:t>
      </w:r>
      <w:r>
        <w:rPr>
          <w:rFonts w:ascii="宋体" w:hAnsi="宋体" w:cs="宋体"/>
          <w:szCs w:val="24"/>
          <w:lang w:eastAsia="zh-CN"/>
        </w:rPr>
        <w:t>规范，当顾客工程标准</w:t>
      </w:r>
      <w:r>
        <w:rPr>
          <w:rFonts w:cs="宋体" w:ascii="宋体" w:hAnsi="宋体"/>
          <w:szCs w:val="24"/>
          <w:lang w:eastAsia="zh-CN"/>
        </w:rPr>
        <w:t>/</w:t>
      </w:r>
      <w:r>
        <w:rPr>
          <w:rFonts w:ascii="宋体" w:hAnsi="宋体" w:cs="宋体"/>
          <w:szCs w:val="24"/>
          <w:lang w:eastAsia="zh-CN"/>
        </w:rPr>
        <w:t>规范变更</w:t>
      </w:r>
      <w:r>
        <w:rPr>
          <w:rFonts w:cs="宋体" w:ascii="宋体" w:hAnsi="宋体"/>
          <w:szCs w:val="24"/>
          <w:lang w:eastAsia="zh-CN"/>
        </w:rPr>
        <w:t>(</w:t>
      </w:r>
      <w:r>
        <w:rPr>
          <w:rFonts w:ascii="宋体" w:hAnsi="宋体" w:cs="宋体"/>
          <w:szCs w:val="24"/>
          <w:lang w:eastAsia="zh-CN"/>
        </w:rPr>
        <w:t>如</w:t>
      </w:r>
      <w:r>
        <w:rPr>
          <w:rFonts w:cs="宋体" w:ascii="宋体" w:hAnsi="宋体"/>
          <w:szCs w:val="24"/>
          <w:lang w:eastAsia="zh-CN"/>
        </w:rPr>
        <w:t>QC</w:t>
      </w:r>
      <w:r>
        <w:rPr>
          <w:rFonts w:ascii="宋体" w:hAnsi="宋体" w:cs="宋体"/>
          <w:szCs w:val="24"/>
          <w:lang w:eastAsia="zh-CN"/>
        </w:rPr>
        <w:t>工程表、</w:t>
      </w:r>
      <w:r>
        <w:rPr>
          <w:rFonts w:cs="宋体" w:ascii="宋体" w:hAnsi="宋体"/>
          <w:szCs w:val="24"/>
          <w:lang w:eastAsia="zh-CN"/>
        </w:rPr>
        <w:t>FMEA)</w:t>
      </w:r>
      <w:r>
        <w:rPr>
          <w:rFonts w:ascii="宋体" w:hAnsi="宋体" w:cs="宋体"/>
          <w:szCs w:val="24"/>
          <w:lang w:eastAsia="zh-CN"/>
        </w:rPr>
        <w:t>时，设计记录应进行更新。</w:t>
      </w:r>
    </w:p>
    <w:p>
      <w:pPr>
        <w:pStyle w:val="Heading1"/>
        <w:spacing w:lineRule="auto" w:line="360"/>
        <w:ind w:hanging="0" w:left="0" w:right="0"/>
        <w:rPr>
          <w:rFonts w:ascii="Times New Roman" w:hAnsi="Times New Roman" w:cs="Times New Roman"/>
          <w:lang w:eastAsia="zh-CN"/>
        </w:rPr>
      </w:pPr>
      <w:r>
        <w:rPr>
          <w:rFonts w:cs="Times New Roman" w:ascii="Times New Roman" w:hAnsi="Times New Roman"/>
        </w:rPr>
        <w:t>8</w:t>
      </w:r>
      <w:r>
        <w:rPr>
          <w:rFonts w:ascii="Times New Roman" w:hAnsi="Times New Roman" w:cs="Times New Roman"/>
        </w:rPr>
        <w:t>运行</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8.1</w:t>
      </w:r>
      <w:r>
        <w:rPr>
          <w:rFonts w:ascii="Times New Roman" w:hAnsi="Times New Roman" w:cs="Times New Roman"/>
          <w:lang w:eastAsia="zh-CN"/>
        </w:rPr>
        <w:t>运行策划和控制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公司根据顾客需要和承诺，全面识别、策划并实施满足规定要求所必需的过程并对其实施控制。在策划产品实现的过程中，应确定以下方面的适当内容：</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产品和服务的要求；</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过程、产品和服务的接受准则；</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产品实现所需的过程和文件；</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产品实现所需的设施设备及其他资源；</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验证和确认活动，以及接受准则；</w:t>
      </w:r>
    </w:p>
    <w:p>
      <w:pPr>
        <w:pStyle w:val="Normal"/>
        <w:spacing w:lineRule="auto" w:line="360"/>
        <w:rPr>
          <w:rFonts w:ascii="宋体" w:hAnsi="宋体" w:cs="宋体"/>
          <w:szCs w:val="24"/>
          <w:lang w:eastAsia="zh-CN"/>
        </w:rPr>
      </w:pPr>
      <w:r>
        <w:rPr>
          <w:rFonts w:cs="宋体" w:ascii="宋体" w:hAnsi="宋体"/>
          <w:szCs w:val="24"/>
          <w:lang w:eastAsia="zh-CN"/>
        </w:rPr>
        <w:t>f)</w:t>
      </w:r>
      <w:r>
        <w:rPr>
          <w:rFonts w:ascii="宋体" w:hAnsi="宋体" w:cs="宋体"/>
          <w:szCs w:val="24"/>
          <w:lang w:eastAsia="zh-CN"/>
        </w:rPr>
        <w:t>对过程及其产品的符合性提供证据所必要的记录。</w:t>
      </w:r>
    </w:p>
    <w:p>
      <w:pPr>
        <w:pStyle w:val="Normal"/>
        <w:spacing w:lineRule="auto" w:line="360"/>
        <w:rPr>
          <w:rFonts w:ascii="宋体" w:hAnsi="宋体" w:cs="宋体"/>
          <w:szCs w:val="24"/>
          <w:lang w:eastAsia="zh-CN"/>
        </w:rPr>
      </w:pPr>
      <w:r>
        <w:rPr>
          <w:rFonts w:cs="宋体" w:ascii="宋体" w:hAnsi="宋体"/>
          <w:szCs w:val="24"/>
          <w:lang w:eastAsia="zh-CN"/>
        </w:rPr>
        <w:t xml:space="preserve">8.1.1 </w:t>
      </w:r>
      <w:r>
        <w:rPr>
          <w:rFonts w:ascii="宋体" w:hAnsi="宋体" w:cs="宋体"/>
          <w:szCs w:val="24"/>
          <w:lang w:eastAsia="zh-CN"/>
        </w:rPr>
        <w:t>运行策划和控制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在对产品实现进行策划时，应包含以下内容：</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顾客产品要求和技术规范；</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物流要求；</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制造可行性；</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项目计划；</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接收准则。</w:t>
      </w:r>
    </w:p>
    <w:p>
      <w:pPr>
        <w:pStyle w:val="Normal"/>
        <w:spacing w:lineRule="auto" w:line="360"/>
        <w:rPr>
          <w:rFonts w:ascii="宋体" w:hAnsi="宋体" w:cs="宋体"/>
          <w:szCs w:val="24"/>
          <w:lang w:eastAsia="zh-CN"/>
        </w:rPr>
      </w:pPr>
      <w:r>
        <w:rPr>
          <w:rFonts w:cs="宋体" w:ascii="宋体" w:hAnsi="宋体"/>
          <w:szCs w:val="24"/>
          <w:lang w:eastAsia="zh-CN"/>
        </w:rPr>
        <w:t>8.1.2</w:t>
      </w:r>
      <w:r>
        <w:rPr>
          <w:rFonts w:ascii="宋体" w:hAnsi="宋体" w:cs="宋体"/>
          <w:szCs w:val="24"/>
          <w:lang w:eastAsia="zh-CN"/>
        </w:rPr>
        <w:t>保密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销售、技术部门和其他相关部门必须确保与顾客签约开发的产品以及相关信息的保密性。</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以上过程已进行充分识别并建立《产品质量先期策划管理程序》来进行管控。</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8.2</w:t>
      </w:r>
      <w:r>
        <w:rPr>
          <w:rFonts w:ascii="Times New Roman" w:hAnsi="Times New Roman" w:cs="Times New Roman"/>
          <w:lang w:eastAsia="zh-CN"/>
        </w:rPr>
        <w:t>产品和服务的要求</w:t>
      </w:r>
    </w:p>
    <w:p>
      <w:pPr>
        <w:pStyle w:val="Normal"/>
        <w:spacing w:lineRule="auto" w:line="360"/>
        <w:rPr>
          <w:rFonts w:ascii="宋体" w:hAnsi="宋体" w:cs="宋体"/>
          <w:szCs w:val="24"/>
          <w:lang w:eastAsia="zh-CN"/>
        </w:rPr>
      </w:pPr>
      <w:r>
        <w:rPr>
          <w:rFonts w:cs="宋体" w:ascii="宋体" w:hAnsi="宋体"/>
          <w:szCs w:val="24"/>
          <w:lang w:eastAsia="zh-CN"/>
        </w:rPr>
        <w:t>8.2.1</w:t>
      </w:r>
      <w:r>
        <w:rPr>
          <w:rFonts w:ascii="宋体" w:hAnsi="宋体" w:cs="宋体"/>
          <w:szCs w:val="24"/>
          <w:lang w:eastAsia="zh-CN"/>
        </w:rPr>
        <w:t>顾客沟通</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公司销售部建立《</w:t>
      </w:r>
      <w:r>
        <w:rPr>
          <w:rFonts w:ascii="宋体" w:hAnsi="宋体" w:cs="宋体"/>
          <w:szCs w:val="24"/>
          <w:lang w:val="en-US" w:eastAsia="zh-CN"/>
        </w:rPr>
        <w:t>订单</w:t>
      </w:r>
      <w:r>
        <w:rPr>
          <w:rFonts w:ascii="宋体" w:hAnsi="宋体" w:cs="宋体"/>
          <w:szCs w:val="24"/>
          <w:lang w:eastAsia="zh-CN"/>
        </w:rPr>
        <w:t>评审管理程序》对顾客要求的接收和沟通过程进行控制，以确保产品实现的顺利进行。销售部建立《顾客抱怨管理程序》对顾客抱怨以及投诉进行处理，并根据投诉的性质和严重度，采取必要的纠正措施和应急措施。</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顾客沟通包含以下内容：</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产品和服务的信息；</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问询、合同或者订单的处理，包括对其修改；</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顾客反馈，包括顾客抱怨；</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顾客财产的处理和控制；</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在关系重大或必要的情况下，应急处理的特定方法。</w:t>
      </w:r>
    </w:p>
    <w:p>
      <w:pPr>
        <w:pStyle w:val="Normal"/>
        <w:spacing w:lineRule="auto" w:line="360"/>
        <w:rPr>
          <w:rFonts w:ascii="宋体" w:hAnsi="宋体" w:cs="宋体"/>
          <w:szCs w:val="24"/>
          <w:lang w:eastAsia="zh-CN"/>
        </w:rPr>
      </w:pPr>
      <w:r>
        <w:rPr>
          <w:rFonts w:cs="宋体" w:ascii="宋体" w:hAnsi="宋体"/>
          <w:szCs w:val="24"/>
          <w:lang w:eastAsia="zh-CN"/>
        </w:rPr>
        <w:t xml:space="preserve">8.2.1.1 </w:t>
      </w:r>
      <w:r>
        <w:rPr>
          <w:rFonts w:ascii="宋体" w:hAnsi="宋体" w:cs="宋体"/>
          <w:szCs w:val="24"/>
          <w:lang w:eastAsia="zh-CN"/>
        </w:rPr>
        <w:t>顾客沟通</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基于顾客沟通的要求，本公司确保按顾客同意的语言进行书面或口头沟通。人事部通过员工技能分析（包括沟通技能）、培训等过程以确保按顾客规定的语言和形式来沟通必要的信息，包括按顾客规定的计算机语言和格式的数据。</w:t>
      </w:r>
    </w:p>
    <w:p>
      <w:pPr>
        <w:pStyle w:val="Normal"/>
        <w:spacing w:lineRule="auto" w:line="360"/>
        <w:rPr>
          <w:rFonts w:ascii="宋体" w:hAnsi="宋体" w:cs="宋体"/>
          <w:szCs w:val="24"/>
          <w:lang w:eastAsia="zh-CN"/>
        </w:rPr>
      </w:pPr>
      <w:r>
        <w:rPr>
          <w:rFonts w:cs="宋体" w:ascii="宋体" w:hAnsi="宋体"/>
          <w:szCs w:val="24"/>
          <w:lang w:eastAsia="zh-CN"/>
        </w:rPr>
        <w:t xml:space="preserve">8.2.2 </w:t>
      </w:r>
      <w:r>
        <w:rPr>
          <w:rFonts w:ascii="宋体" w:hAnsi="宋体" w:cs="宋体"/>
          <w:szCs w:val="24"/>
          <w:lang w:eastAsia="zh-CN"/>
        </w:rPr>
        <w:t>与产品和服务要求的确定</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《订单评审管理程序》对与顾客相关的要求进行识别和控制，以确保公司各部门明确顾客需求，顾客的需求包括：</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）顾客规定的要求，包括对交付及交付后活动的要求；</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与产品有关的法律法规要求；</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公司确定的任何附加要求。</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）对公司所承诺提供的产品和服务，在确保考虑公司的能力下能够满足相关要求。</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顾客指定的特殊特性</w:t>
      </w:r>
      <w:r>
        <w:rPr>
          <w:rFonts w:cs="宋体" w:ascii="宋体" w:hAnsi="宋体"/>
          <w:szCs w:val="24"/>
          <w:lang w:eastAsia="zh-CN"/>
        </w:rPr>
        <w:t xml:space="preserve">: </w:t>
      </w:r>
      <w:r>
        <w:rPr>
          <w:rFonts w:ascii="宋体" w:hAnsi="宋体" w:cs="宋体"/>
          <w:szCs w:val="24"/>
          <w:lang w:eastAsia="zh-CN"/>
        </w:rPr>
        <w:t>顾客指定的特殊特性需予以确定</w:t>
      </w:r>
      <w:r>
        <w:rPr>
          <w:rFonts w:cs="宋体" w:ascii="宋体" w:hAnsi="宋体"/>
          <w:szCs w:val="24"/>
          <w:lang w:eastAsia="zh-CN"/>
        </w:rPr>
        <w:t>,</w:t>
      </w:r>
      <w:r>
        <w:rPr>
          <w:rFonts w:ascii="宋体" w:hAnsi="宋体" w:cs="宋体"/>
          <w:szCs w:val="24"/>
          <w:lang w:eastAsia="zh-CN"/>
        </w:rPr>
        <w:t>并传达到公司相关部门进行控制</w:t>
      </w:r>
      <w:r>
        <w:rPr>
          <w:rFonts w:cs="宋体" w:ascii="宋体" w:hAnsi="宋体"/>
          <w:szCs w:val="24"/>
          <w:lang w:eastAsia="zh-CN"/>
        </w:rPr>
        <w:t>,</w:t>
      </w:r>
      <w:r>
        <w:rPr>
          <w:rFonts w:ascii="宋体" w:hAnsi="宋体" w:cs="宋体"/>
          <w:szCs w:val="24"/>
          <w:lang w:eastAsia="zh-CN"/>
        </w:rPr>
        <w:t>并进行文件化予以识别</w:t>
      </w:r>
      <w:r>
        <w:rPr>
          <w:rFonts w:cs="宋体" w:ascii="宋体" w:hAnsi="宋体"/>
          <w:szCs w:val="24"/>
          <w:lang w:eastAsia="zh-CN"/>
        </w:rPr>
        <w:t>,</w:t>
      </w:r>
      <w:r>
        <w:rPr>
          <w:rFonts w:ascii="宋体" w:hAnsi="宋体" w:cs="宋体"/>
          <w:szCs w:val="24"/>
          <w:lang w:eastAsia="zh-CN"/>
        </w:rPr>
        <w:t>同时需证明其与顾客要求相符合。</w:t>
      </w:r>
    </w:p>
    <w:p>
      <w:pPr>
        <w:pStyle w:val="Normal"/>
        <w:spacing w:lineRule="auto" w:line="360"/>
        <w:rPr>
          <w:rFonts w:ascii="宋体" w:hAnsi="宋体" w:cs="宋体"/>
          <w:szCs w:val="24"/>
          <w:lang w:eastAsia="zh-CN"/>
        </w:rPr>
      </w:pPr>
      <w:r>
        <w:rPr>
          <w:rFonts w:cs="宋体" w:ascii="宋体" w:hAnsi="宋体"/>
          <w:szCs w:val="24"/>
          <w:lang w:eastAsia="zh-CN"/>
        </w:rPr>
        <w:t xml:space="preserve">8.2.2.1 </w:t>
      </w:r>
      <w:r>
        <w:rPr>
          <w:rFonts w:ascii="宋体" w:hAnsi="宋体" w:cs="宋体"/>
          <w:szCs w:val="24"/>
          <w:lang w:eastAsia="zh-CN"/>
        </w:rPr>
        <w:t>产品和服务要求的确定</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产品和服务的要求还包括回收再利用、对环境的影响；</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本公司内部对产品和制造过程的认知所识别的特性。</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所有适用的与材料的获得、存储、搬运、回收、销毁或废弃有关的政府、安全和环境法规。</w:t>
      </w:r>
    </w:p>
    <w:p>
      <w:pPr>
        <w:pStyle w:val="Normal"/>
        <w:spacing w:lineRule="auto" w:line="360"/>
        <w:rPr>
          <w:rFonts w:ascii="宋体" w:hAnsi="宋体" w:cs="宋体"/>
          <w:szCs w:val="24"/>
          <w:lang w:eastAsia="zh-CN"/>
        </w:rPr>
      </w:pPr>
      <w:r>
        <w:rPr>
          <w:rFonts w:cs="宋体" w:ascii="宋体" w:hAnsi="宋体"/>
          <w:szCs w:val="24"/>
          <w:lang w:eastAsia="zh-CN"/>
        </w:rPr>
        <w:t>8.2.3</w:t>
      </w:r>
      <w:r>
        <w:rPr>
          <w:rFonts w:ascii="宋体" w:hAnsi="宋体" w:cs="宋体"/>
          <w:szCs w:val="24"/>
          <w:lang w:eastAsia="zh-CN"/>
        </w:rPr>
        <w:t>与产品有关要求的评审</w:t>
      </w:r>
    </w:p>
    <w:p>
      <w:pPr>
        <w:pStyle w:val="Normal"/>
        <w:spacing w:lineRule="auto" w:line="360"/>
        <w:rPr>
          <w:rFonts w:ascii="宋体" w:hAnsi="宋体" w:cs="宋体"/>
          <w:szCs w:val="24"/>
          <w:lang w:eastAsia="zh-CN"/>
        </w:rPr>
      </w:pPr>
      <w:r>
        <w:rPr>
          <w:rFonts w:cs="宋体" w:ascii="宋体" w:hAnsi="宋体"/>
          <w:szCs w:val="24"/>
          <w:lang w:eastAsia="zh-CN"/>
        </w:rPr>
        <w:t>8.2.3.1</w:t>
      </w:r>
      <w:r>
        <w:rPr>
          <w:rFonts w:ascii="宋体" w:hAnsi="宋体" w:cs="宋体"/>
          <w:szCs w:val="24"/>
          <w:lang w:eastAsia="zh-CN"/>
        </w:rPr>
        <w:t>销售部依照《订单评审管理程序》接受顾客订单合同并执行订单评审。订单评审在向顾客承诺提供产品前进行，以确保：</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顾客对产品的要求得以清楚规定；</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顾客虽然没有规定，但规定的用途或已知的预期用途所必需的要求；</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公司规定的要求；</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适用于产品和服务的法律法规要求；</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任何与合同或订单中不一致的要求已经得到解决；</w:t>
      </w:r>
    </w:p>
    <w:p>
      <w:pPr>
        <w:pStyle w:val="Normal"/>
        <w:spacing w:lineRule="auto" w:line="360"/>
        <w:rPr>
          <w:rFonts w:ascii="宋体" w:hAnsi="宋体" w:cs="宋体"/>
          <w:szCs w:val="24"/>
          <w:lang w:eastAsia="zh-CN"/>
        </w:rPr>
      </w:pPr>
      <w:r>
        <w:rPr>
          <w:rFonts w:cs="宋体" w:ascii="宋体" w:hAnsi="宋体"/>
          <w:szCs w:val="24"/>
          <w:lang w:eastAsia="zh-CN"/>
        </w:rPr>
        <w:t xml:space="preserve">8.2.3.1.1 </w:t>
      </w:r>
      <w:r>
        <w:rPr>
          <w:rFonts w:ascii="宋体" w:hAnsi="宋体" w:cs="宋体"/>
          <w:szCs w:val="24"/>
          <w:lang w:eastAsia="zh-CN"/>
        </w:rPr>
        <w:t>产品和服务要求的评审的放弃</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若顾客声明放弃本公司对以上要求的评审，则本公司销售和顾客进行沟通确认，并保留书面证据。</w:t>
      </w:r>
    </w:p>
    <w:p>
      <w:pPr>
        <w:pStyle w:val="Normal"/>
        <w:spacing w:lineRule="auto" w:line="360"/>
        <w:rPr>
          <w:rFonts w:ascii="宋体" w:hAnsi="宋体" w:cs="宋体"/>
          <w:szCs w:val="24"/>
          <w:lang w:eastAsia="zh-CN"/>
        </w:rPr>
      </w:pPr>
      <w:r>
        <w:rPr>
          <w:rFonts w:cs="宋体" w:ascii="宋体" w:hAnsi="宋体"/>
          <w:szCs w:val="24"/>
          <w:lang w:eastAsia="zh-CN"/>
        </w:rPr>
        <w:t xml:space="preserve">8.2.3.1.2 </w:t>
      </w:r>
      <w:r>
        <w:rPr>
          <w:rFonts w:ascii="宋体" w:hAnsi="宋体" w:cs="宋体"/>
          <w:szCs w:val="24"/>
          <w:lang w:eastAsia="zh-CN"/>
        </w:rPr>
        <w:t>顾客指定的特殊特性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建立《特殊特性清单》，在新品策划开发阶段，由项目组识别顾客在工程技术文件中所指定的特殊特性，并确保符合顾客对特殊特性的指定、批准文件和控制的要求。</w:t>
      </w:r>
    </w:p>
    <w:p>
      <w:pPr>
        <w:pStyle w:val="Normal"/>
        <w:spacing w:lineRule="auto" w:line="360"/>
        <w:rPr>
          <w:rFonts w:ascii="宋体" w:hAnsi="宋体" w:cs="宋体"/>
          <w:szCs w:val="24"/>
          <w:lang w:eastAsia="zh-CN"/>
        </w:rPr>
      </w:pPr>
      <w:r>
        <w:rPr>
          <w:rFonts w:cs="宋体" w:ascii="宋体" w:hAnsi="宋体"/>
          <w:szCs w:val="24"/>
          <w:lang w:eastAsia="zh-CN"/>
        </w:rPr>
        <w:t xml:space="preserve">8.2.3.1.3 </w:t>
      </w:r>
      <w:r>
        <w:rPr>
          <w:rFonts w:ascii="宋体" w:hAnsi="宋体" w:cs="宋体"/>
          <w:szCs w:val="24"/>
          <w:lang w:eastAsia="zh-CN"/>
        </w:rPr>
        <w:t>制造可行性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产品质量先期策划管理程序》针对新的工艺或产品技术以及任何更改过的生产过程或产品设计，项目组采用多方论证的方法来分析生产过程的可行性，并分析此过程能够始终生产出符合顾客规定的全部工程和产能要求的产品。</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本公司在进行生产可行性分析时，通过生产运行、标杆管理研究或其它适当的方法以确定本公司的制程能否在顾客要求或内部要求的速率的条件下生产出符合规范的产品。</w:t>
      </w:r>
    </w:p>
    <w:p>
      <w:pPr>
        <w:pStyle w:val="Normal"/>
        <w:spacing w:lineRule="auto" w:line="360"/>
        <w:rPr>
          <w:rFonts w:ascii="宋体" w:hAnsi="宋体" w:cs="宋体"/>
          <w:szCs w:val="24"/>
          <w:lang w:eastAsia="zh-CN"/>
        </w:rPr>
      </w:pPr>
      <w:r>
        <w:rPr>
          <w:rFonts w:cs="宋体" w:ascii="宋体" w:hAnsi="宋体"/>
          <w:szCs w:val="24"/>
          <w:lang w:eastAsia="zh-CN"/>
        </w:rPr>
        <w:t xml:space="preserve">8.2.3.2 </w:t>
      </w:r>
      <w:r>
        <w:rPr>
          <w:rFonts w:ascii="宋体" w:hAnsi="宋体" w:cs="宋体"/>
          <w:szCs w:val="24"/>
          <w:lang w:eastAsia="zh-CN"/>
        </w:rPr>
        <w:t>顾客要求评审结果以及产品和服务要求的信息按《订单评审管理程序》的要求形成了书面信息。</w:t>
      </w:r>
    </w:p>
    <w:p>
      <w:pPr>
        <w:pStyle w:val="Normal"/>
        <w:spacing w:lineRule="auto" w:line="360"/>
        <w:rPr>
          <w:rFonts w:ascii="宋体" w:hAnsi="宋体" w:cs="宋体"/>
          <w:szCs w:val="24"/>
          <w:lang w:eastAsia="zh-CN"/>
        </w:rPr>
      </w:pPr>
      <w:r>
        <w:rPr>
          <w:rFonts w:cs="宋体" w:ascii="宋体" w:hAnsi="宋体"/>
          <w:szCs w:val="24"/>
          <w:lang w:eastAsia="zh-CN"/>
        </w:rPr>
        <w:t>8.2.4</w:t>
      </w:r>
      <w:r>
        <w:rPr>
          <w:rFonts w:ascii="宋体" w:hAnsi="宋体" w:cs="宋体"/>
          <w:szCs w:val="24"/>
          <w:lang w:eastAsia="zh-CN"/>
        </w:rPr>
        <w:t>产品和服务要求的更改</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若产品和服务要求发生更改</w:t>
      </w:r>
      <w:r>
        <w:rPr>
          <w:rFonts w:cs="宋体" w:ascii="宋体" w:hAnsi="宋体"/>
          <w:szCs w:val="24"/>
          <w:lang w:eastAsia="zh-CN"/>
        </w:rPr>
        <w:t>,</w:t>
      </w:r>
      <w:r>
        <w:rPr>
          <w:rFonts w:ascii="宋体" w:hAnsi="宋体" w:cs="宋体"/>
          <w:szCs w:val="24"/>
          <w:lang w:eastAsia="zh-CN"/>
        </w:rPr>
        <w:t>销售部按照</w:t>
      </w:r>
      <w:r>
        <w:rPr>
          <w:rFonts w:cs="宋体" w:ascii="宋体" w:hAnsi="宋体"/>
          <w:szCs w:val="24"/>
          <w:lang w:eastAsia="zh-CN"/>
        </w:rPr>
        <w:t>8.2.2</w:t>
      </w:r>
      <w:r>
        <w:rPr>
          <w:rFonts w:ascii="宋体" w:hAnsi="宋体" w:cs="宋体"/>
          <w:szCs w:val="24"/>
          <w:lang w:eastAsia="zh-CN"/>
        </w:rPr>
        <w:t>和</w:t>
      </w:r>
      <w:r>
        <w:rPr>
          <w:rFonts w:cs="宋体" w:ascii="宋体" w:hAnsi="宋体"/>
          <w:szCs w:val="24"/>
          <w:lang w:eastAsia="zh-CN"/>
        </w:rPr>
        <w:t>8.2.3</w:t>
      </w:r>
      <w:r>
        <w:rPr>
          <w:rFonts w:ascii="宋体" w:hAnsi="宋体" w:cs="宋体"/>
          <w:szCs w:val="24"/>
          <w:lang w:eastAsia="zh-CN"/>
        </w:rPr>
        <w:t>的要求重新进行产品和服务要求的确定及评审，并确保产品和服务要求相关的文件得到修改，确保相关人员得到更改的内容。</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8.3</w:t>
      </w:r>
      <w:r>
        <w:rPr>
          <w:rFonts w:ascii="Times New Roman" w:hAnsi="Times New Roman" w:cs="Times New Roman"/>
          <w:lang w:eastAsia="zh-CN"/>
        </w:rPr>
        <w:t>产品和服务的设计开发</w:t>
      </w:r>
    </w:p>
    <w:p>
      <w:pPr>
        <w:pStyle w:val="Normal"/>
        <w:spacing w:lineRule="auto" w:line="360"/>
        <w:rPr>
          <w:rFonts w:ascii="宋体" w:hAnsi="宋体" w:cs="宋体"/>
          <w:szCs w:val="24"/>
          <w:lang w:eastAsia="zh-CN"/>
        </w:rPr>
      </w:pPr>
      <w:r>
        <w:rPr>
          <w:rFonts w:cs="宋体" w:ascii="宋体" w:hAnsi="宋体"/>
          <w:szCs w:val="24"/>
          <w:lang w:eastAsia="zh-CN"/>
        </w:rPr>
        <w:t>8.3.1</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为确保后续生产和服务提供过程的有效性和效率，公司技术部建立《产品质量先期策划管理程序》规定以下设计流程。</w:t>
      </w:r>
    </w:p>
    <w:p>
      <w:pPr>
        <w:pStyle w:val="Normal"/>
        <w:spacing w:lineRule="auto" w:line="360"/>
        <w:rPr>
          <w:rFonts w:ascii="宋体" w:hAnsi="宋体" w:cs="宋体"/>
          <w:szCs w:val="24"/>
          <w:lang w:eastAsia="zh-CN"/>
        </w:rPr>
      </w:pPr>
      <w:r>
        <w:rPr>
          <w:rFonts w:cs="宋体" w:ascii="宋体" w:hAnsi="宋体"/>
          <w:szCs w:val="24"/>
          <w:lang w:eastAsia="zh-CN"/>
        </w:rPr>
        <w:t>8.3.2</w:t>
      </w:r>
      <w:r>
        <w:rPr>
          <w:rFonts w:ascii="宋体" w:hAnsi="宋体" w:cs="宋体"/>
          <w:szCs w:val="24"/>
          <w:lang w:eastAsia="zh-CN"/>
        </w:rPr>
        <w:t>设计和开发策划</w:t>
      </w:r>
      <w:r>
        <w:rPr>
          <w:rFonts w:cs="宋体" w:ascii="宋体" w:hAnsi="宋体"/>
          <w:szCs w:val="24"/>
          <w:lang w:eastAsia="zh-CN"/>
        </w:rPr>
        <w:t>:</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项目小组根据项目来源、持续的时间、项目复杂程度、顾客或相关方期望的过程控制水平、后续生产和服务提供的控制要求，进行产品过程设计的阶段及控制的策划。</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技术部负责对产品过程开发的控制要素进行策划，控制要素包括：</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阶段性和关键节点的评审要求；</w:t>
      </w:r>
    </w:p>
    <w:p>
      <w:pPr>
        <w:pStyle w:val="Normal"/>
        <w:spacing w:lineRule="auto" w:line="360"/>
        <w:rPr>
          <w:rFonts w:ascii="宋体" w:hAnsi="宋体" w:cs="宋体"/>
          <w:szCs w:val="24"/>
          <w:lang w:eastAsia="zh-CN"/>
        </w:rPr>
      </w:pPr>
      <w:r>
        <w:rPr>
          <w:rFonts w:cs="宋体" w:ascii="宋体" w:hAnsi="宋体"/>
          <w:szCs w:val="24"/>
          <w:lang w:eastAsia="zh-CN"/>
        </w:rPr>
        <w:t>b)</w:t>
      </w:r>
      <w:r>
        <w:rPr>
          <w:rFonts w:cs="宋体" w:ascii="宋体" w:hAnsi="宋体"/>
          <w:color w:val="000000"/>
          <w:szCs w:val="24"/>
          <w:lang w:eastAsia="zh-CN"/>
        </w:rPr>
        <w:t xml:space="preserve"> </w:t>
      </w:r>
      <w:r>
        <w:rPr>
          <w:rFonts w:ascii="宋体" w:hAnsi="宋体" w:cs="宋体"/>
          <w:color w:val="000000"/>
          <w:szCs w:val="24"/>
          <w:lang w:eastAsia="zh-CN"/>
        </w:rPr>
        <w:t>产品和生产过程设计的验证要求；</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产品和生产的内部确认及外部确认的要求；</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资源需求，包括：内部资源的需求，如人员、信息、设备、资金需求；外部资源的需求，如可借鉴的技术方案、外部资金、外部市场数据、可供选择的产品或服务的外包方等；</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项目小组成员的职责和权限定义，以及小组成员之间的接口，和设计、开发信息沟通交流的控制要求：</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顾客和用户参与设计和开发过程的方式或途径的要求；</w:t>
      </w:r>
    </w:p>
    <w:p>
      <w:pPr>
        <w:pStyle w:val="Normal"/>
        <w:spacing w:lineRule="auto" w:line="36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后续产品和服务提供的要求；</w:t>
      </w:r>
    </w:p>
    <w:p>
      <w:pPr>
        <w:pStyle w:val="Normal"/>
        <w:spacing w:lineRule="auto" w:line="360"/>
        <w:rPr>
          <w:rFonts w:ascii="宋体" w:hAnsi="宋体" w:cs="宋体"/>
          <w:szCs w:val="24"/>
          <w:lang w:eastAsia="zh-CN"/>
        </w:rPr>
      </w:pPr>
      <w:r>
        <w:rPr>
          <w:rFonts w:cs="宋体" w:ascii="宋体" w:hAnsi="宋体"/>
          <w:szCs w:val="24"/>
          <w:lang w:eastAsia="zh-CN"/>
        </w:rPr>
        <w:t xml:space="preserve">h) </w:t>
      </w:r>
      <w:r>
        <w:rPr>
          <w:rFonts w:ascii="宋体" w:hAnsi="宋体" w:cs="宋体"/>
          <w:szCs w:val="24"/>
          <w:lang w:eastAsia="zh-CN"/>
        </w:rPr>
        <w:t>顾客和相关方期望的设计和开发过程的控制水平；</w:t>
      </w:r>
    </w:p>
    <w:p>
      <w:pPr>
        <w:pStyle w:val="Normal"/>
        <w:spacing w:lineRule="auto" w:line="360"/>
        <w:rPr>
          <w:rFonts w:ascii="宋体" w:hAnsi="宋体" w:cs="宋体"/>
          <w:szCs w:val="24"/>
          <w:lang w:eastAsia="zh-CN"/>
        </w:rPr>
      </w:pPr>
      <w:r>
        <w:rPr>
          <w:rFonts w:cs="宋体" w:ascii="宋体" w:hAnsi="宋体"/>
          <w:szCs w:val="24"/>
          <w:lang w:eastAsia="zh-CN"/>
        </w:rPr>
        <w:t xml:space="preserve">i) </w:t>
      </w:r>
      <w:r>
        <w:rPr>
          <w:rFonts w:ascii="宋体" w:hAnsi="宋体" w:cs="宋体"/>
          <w:szCs w:val="24"/>
          <w:lang w:eastAsia="zh-CN"/>
        </w:rPr>
        <w:t>为证实设计和开发满足要求所需要的文件或记录的要求；</w:t>
      </w:r>
    </w:p>
    <w:p>
      <w:pPr>
        <w:pStyle w:val="Normal"/>
        <w:spacing w:lineRule="auto" w:line="360"/>
        <w:rPr>
          <w:rFonts w:ascii="宋体" w:hAnsi="宋体" w:cs="宋体"/>
          <w:szCs w:val="24"/>
          <w:lang w:eastAsia="zh-CN"/>
        </w:rPr>
      </w:pPr>
      <w:r>
        <w:rPr>
          <w:rFonts w:ascii="宋体" w:hAnsi="宋体" w:cs="宋体"/>
          <w:szCs w:val="24"/>
          <w:lang w:eastAsia="zh-CN"/>
        </w:rPr>
        <w:t>以上设计和开发策划的输出将随着项目开发的进展，在适当时予以更新。</w:t>
      </w:r>
    </w:p>
    <w:p>
      <w:pPr>
        <w:pStyle w:val="Normal"/>
        <w:spacing w:lineRule="auto" w:line="360"/>
        <w:rPr>
          <w:rFonts w:ascii="宋体" w:hAnsi="宋体" w:cs="宋体"/>
          <w:szCs w:val="24"/>
          <w:lang w:eastAsia="zh-CN"/>
        </w:rPr>
      </w:pPr>
      <w:r>
        <w:rPr>
          <w:rFonts w:cs="宋体" w:ascii="宋体" w:hAnsi="宋体"/>
          <w:szCs w:val="24"/>
          <w:lang w:eastAsia="zh-CN"/>
        </w:rPr>
        <w:t xml:space="preserve">8.3.2.1 </w:t>
      </w:r>
      <w:r>
        <w:rPr>
          <w:rFonts w:ascii="宋体" w:hAnsi="宋体" w:cs="宋体"/>
          <w:szCs w:val="24"/>
          <w:lang w:eastAsia="zh-CN"/>
        </w:rPr>
        <w:t>设计和开发策划</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新项目或变更项目的开发过程，由研发组组织其他部门成立项目组，并采用多方论证的方法进行策划，项目组成员涵盖公司内部所有受影响的利益相关者及其（适当的）供应链，使用多方论证方法的方面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项目管理；</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产品和生产过程设计活动，例如：考虑使用替代的设计和生产过程；</w:t>
      </w:r>
    </w:p>
    <w:p>
      <w:pPr>
        <w:pStyle w:val="Normal"/>
        <w:spacing w:lineRule="auto" w:line="360"/>
        <w:rPr>
          <w:rFonts w:ascii="宋体" w:hAnsi="宋体" w:cs="宋体"/>
          <w:szCs w:val="24"/>
          <w:lang w:eastAsia="zh-CN"/>
        </w:rPr>
      </w:pPr>
      <w:r>
        <w:rPr>
          <w:rFonts w:cs="宋体" w:ascii="宋体" w:hAnsi="宋体"/>
          <w:szCs w:val="24"/>
          <w:lang w:eastAsia="zh-CN"/>
        </w:rPr>
        <w:t>c) PFMEA</w:t>
      </w:r>
      <w:r>
        <w:rPr>
          <w:rFonts w:ascii="宋体" w:hAnsi="宋体" w:cs="宋体"/>
          <w:szCs w:val="24"/>
          <w:lang w:eastAsia="zh-CN"/>
        </w:rPr>
        <w:t>的开发和评审，包括降低潜在风险的措施；</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过程流程、</w:t>
      </w:r>
      <w:r>
        <w:rPr>
          <w:rFonts w:cs="宋体" w:ascii="宋体" w:hAnsi="宋体"/>
          <w:szCs w:val="24"/>
          <w:lang w:eastAsia="zh-CN"/>
        </w:rPr>
        <w:t>CP</w:t>
      </w:r>
      <w:r>
        <w:rPr>
          <w:rFonts w:ascii="宋体" w:hAnsi="宋体" w:cs="宋体"/>
          <w:szCs w:val="24"/>
          <w:lang w:eastAsia="zh-CN"/>
        </w:rPr>
        <w:t>和标准的工作指导书的开发和评审。</w:t>
      </w:r>
    </w:p>
    <w:p>
      <w:pPr>
        <w:pStyle w:val="Normal"/>
        <w:spacing w:lineRule="auto" w:line="360"/>
        <w:rPr>
          <w:rFonts w:ascii="宋体" w:hAnsi="宋体" w:cs="宋体"/>
          <w:szCs w:val="24"/>
          <w:lang w:eastAsia="zh-CN"/>
        </w:rPr>
      </w:pPr>
      <w:r>
        <w:rPr>
          <w:rFonts w:cs="宋体" w:ascii="宋体" w:hAnsi="宋体"/>
          <w:szCs w:val="24"/>
          <w:lang w:eastAsia="zh-CN"/>
        </w:rPr>
        <w:t xml:space="preserve">8.3.2.2 </w:t>
      </w:r>
      <w:r>
        <w:rPr>
          <w:rFonts w:ascii="宋体" w:hAnsi="宋体" w:cs="宋体"/>
          <w:szCs w:val="24"/>
          <w:lang w:eastAsia="zh-CN"/>
        </w:rPr>
        <w:t>产品设计技能</w:t>
      </w:r>
    </w:p>
    <w:p>
      <w:pPr>
        <w:pStyle w:val="Normal"/>
        <w:spacing w:lineRule="auto" w:line="360"/>
        <w:ind w:firstLine="480" w:right="0"/>
        <w:rPr>
          <w:rFonts w:ascii="宋体" w:hAnsi="宋体" w:cs="宋体"/>
          <w:color w:val="000000"/>
          <w:szCs w:val="24"/>
          <w:lang w:eastAsia="zh-CN"/>
        </w:rPr>
      </w:pPr>
      <w:r>
        <w:rPr>
          <w:rFonts w:ascii="宋体" w:hAnsi="宋体" w:cs="宋体"/>
          <w:szCs w:val="24"/>
          <w:lang w:eastAsia="zh-CN"/>
        </w:rPr>
        <w:t>按照《岗位说明书》、《人员素质矩阵》的要求，确保负有产品设计开发职责的人员均有能力达成设计要求，并具备适用的产品设计工具和技术技能。对适合的工具和技术应进行有效识别。</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 xml:space="preserve">8.3.2.3 </w:t>
      </w:r>
      <w:r>
        <w:rPr>
          <w:rFonts w:ascii="宋体" w:hAnsi="宋体" w:cs="宋体"/>
          <w:color w:val="000000"/>
          <w:szCs w:val="24"/>
          <w:lang w:eastAsia="zh-CN"/>
        </w:rPr>
        <w:t>带有嵌入式软件的产品的开发</w:t>
      </w:r>
    </w:p>
    <w:p>
      <w:pPr>
        <w:pStyle w:val="Normal"/>
        <w:spacing w:lineRule="auto" w:line="360"/>
        <w:ind w:firstLine="480" w:right="0"/>
        <w:rPr>
          <w:rFonts w:ascii="宋体" w:hAnsi="宋体" w:cs="宋体"/>
          <w:szCs w:val="24"/>
          <w:lang w:eastAsia="zh-CN"/>
        </w:rPr>
      </w:pPr>
      <w:r>
        <w:rPr>
          <w:rFonts w:ascii="宋体" w:hAnsi="宋体" w:cs="宋体"/>
          <w:color w:val="000000"/>
          <w:szCs w:val="24"/>
          <w:lang w:eastAsia="zh-CN"/>
        </w:rPr>
        <w:t>根据目前公司的产品范围，不涉及嵌入式软件的开发，此条款暂不适用。</w:t>
      </w:r>
    </w:p>
    <w:p>
      <w:pPr>
        <w:pStyle w:val="Normal"/>
        <w:spacing w:lineRule="auto" w:line="360"/>
        <w:rPr>
          <w:rFonts w:ascii="宋体" w:hAnsi="宋体" w:cs="宋体"/>
          <w:szCs w:val="24"/>
          <w:lang w:eastAsia="zh-CN"/>
        </w:rPr>
      </w:pPr>
      <w:r>
        <w:rPr>
          <w:rFonts w:cs="宋体" w:ascii="宋体" w:hAnsi="宋体"/>
          <w:szCs w:val="24"/>
          <w:lang w:eastAsia="zh-CN"/>
        </w:rPr>
        <w:t>8.3.3</w:t>
      </w:r>
      <w:r>
        <w:rPr>
          <w:rFonts w:ascii="宋体" w:hAnsi="宋体" w:cs="宋体"/>
          <w:szCs w:val="24"/>
          <w:lang w:eastAsia="zh-CN"/>
        </w:rPr>
        <w:t>设计和开发输入：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研发组按以下内容，对拟设计和开发的产品相关要求进行识别和确定：</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产品功能和性能要求，这些要求来自顾客或市场的需求与期望，一般包含在合同、订单或合同技术附录中以及通过质量功能展开来获得；</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适用的法律法规要求，包括：产品使用国，目的国和国家强制性或推荐性标准、安全性和环保法规的要求；</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公司所承诺符合的内部和外部的标准、行业标准或规范；</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以前类似设计和开发活动提供的适用信息，包括：潜在失效模式分析、最佳实践做法等；</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由于产品和服务的性质问题导致的失效的潜在后果的分析和控制；</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设计和开发所必须的其它要求。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为确保输入适合于设计和开发的目的，并且是充分完整的，由设计人员对设计和开发输入进行评审，对其中不完善、含糊或矛盾的要求做出澄清和解决。</w:t>
      </w:r>
    </w:p>
    <w:p>
      <w:pPr>
        <w:pStyle w:val="Normal"/>
        <w:spacing w:lineRule="auto" w:line="360"/>
        <w:rPr>
          <w:rFonts w:ascii="宋体" w:hAnsi="宋体" w:cs="宋体"/>
          <w:szCs w:val="24"/>
          <w:lang w:eastAsia="zh-CN"/>
        </w:rPr>
      </w:pPr>
      <w:r>
        <w:rPr>
          <w:rFonts w:cs="宋体" w:ascii="宋体" w:hAnsi="宋体"/>
          <w:szCs w:val="24"/>
          <w:lang w:eastAsia="zh-CN"/>
        </w:rPr>
        <w:t xml:space="preserve">8.3.3.1 </w:t>
      </w:r>
      <w:r>
        <w:rPr>
          <w:rFonts w:ascii="宋体" w:hAnsi="宋体" w:cs="宋体"/>
          <w:szCs w:val="24"/>
          <w:lang w:eastAsia="zh-CN"/>
        </w:rPr>
        <w:t>产品设计输入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基于</w:t>
      </w:r>
      <w:r>
        <w:rPr>
          <w:rFonts w:cs="宋体" w:ascii="宋体" w:hAnsi="宋体"/>
          <w:szCs w:val="24"/>
          <w:lang w:eastAsia="zh-CN"/>
        </w:rPr>
        <w:t>8.2.2</w:t>
      </w:r>
      <w:r>
        <w:rPr>
          <w:rFonts w:ascii="宋体" w:hAnsi="宋体" w:cs="宋体"/>
          <w:szCs w:val="24"/>
          <w:lang w:eastAsia="zh-CN"/>
        </w:rPr>
        <w:t>订单评审的输出，研发项目小组对产品设计输入要求进行识别，确保输入项的充分以及不互相矛盾。产品设计输入要求包括但不限于：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产品规范，包括但不限于特殊特性；</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本公司产品同顾客对接要求；</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标识、可追溯性和包装；</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对设计的替代选择的考虑；</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对输入要求风险的评估，以及对组织缓解</w:t>
      </w:r>
      <w:r>
        <w:rPr>
          <w:rFonts w:cs="宋体" w:ascii="宋体" w:hAnsi="宋体"/>
          <w:szCs w:val="24"/>
          <w:lang w:eastAsia="zh-CN"/>
        </w:rPr>
        <w:t>/</w:t>
      </w:r>
      <w:r>
        <w:rPr>
          <w:rFonts w:ascii="宋体" w:hAnsi="宋体" w:cs="宋体"/>
          <w:szCs w:val="24"/>
          <w:lang w:eastAsia="zh-CN"/>
        </w:rPr>
        <w:t>管理风险（包括来自可行性分析的风险）的能力的评估；</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产品要求符合性的目标，包括防护、可靠性、耐久性、健康、安全、环境、开发时程安排和成本等方面；</w:t>
      </w:r>
    </w:p>
    <w:p>
      <w:pPr>
        <w:pStyle w:val="Normal"/>
        <w:spacing w:lineRule="auto" w:line="36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顾客确定的目的国（如有提供）的适用法律法规要求；</w:t>
      </w:r>
    </w:p>
    <w:p>
      <w:pPr>
        <w:pStyle w:val="Normal"/>
        <w:spacing w:lineRule="auto" w:line="360"/>
        <w:rPr>
          <w:rFonts w:ascii="宋体" w:hAnsi="宋体" w:cs="宋体"/>
          <w:szCs w:val="24"/>
          <w:lang w:eastAsia="zh-CN"/>
        </w:rPr>
      </w:pPr>
      <w:r>
        <w:rPr>
          <w:rFonts w:cs="宋体" w:ascii="宋体" w:hAnsi="宋体"/>
          <w:szCs w:val="24"/>
          <w:lang w:eastAsia="zh-CN"/>
        </w:rPr>
        <w:t xml:space="preserve">h) </w:t>
      </w:r>
      <w:r>
        <w:rPr>
          <w:rFonts w:ascii="宋体" w:hAnsi="宋体" w:cs="宋体"/>
          <w:szCs w:val="24"/>
          <w:lang w:eastAsia="zh-CN"/>
        </w:rPr>
        <w:t>以前类似项目的设计数据；</w:t>
      </w:r>
    </w:p>
    <w:p>
      <w:pPr>
        <w:pStyle w:val="Normal"/>
        <w:spacing w:lineRule="auto" w:line="360"/>
        <w:rPr>
          <w:rFonts w:ascii="宋体" w:hAnsi="宋体" w:cs="宋体"/>
          <w:szCs w:val="24"/>
          <w:lang w:eastAsia="zh-CN"/>
        </w:rPr>
      </w:pPr>
      <w:r>
        <w:rPr>
          <w:rFonts w:cs="宋体" w:ascii="宋体" w:hAnsi="宋体"/>
          <w:szCs w:val="24"/>
          <w:lang w:eastAsia="zh-CN"/>
        </w:rPr>
        <w:t xml:space="preserve">i) </w:t>
      </w:r>
      <w:r>
        <w:rPr>
          <w:rFonts w:ascii="宋体" w:hAnsi="宋体" w:cs="宋体"/>
          <w:szCs w:val="24"/>
          <w:lang w:eastAsia="zh-CN"/>
        </w:rPr>
        <w:t>同行竞争产品分析（包括标杆分析）；</w:t>
      </w:r>
    </w:p>
    <w:p>
      <w:pPr>
        <w:pStyle w:val="Normal"/>
        <w:spacing w:lineRule="auto" w:line="360"/>
        <w:rPr>
          <w:rFonts w:ascii="宋体" w:hAnsi="宋体" w:cs="宋体"/>
          <w:szCs w:val="24"/>
          <w:lang w:eastAsia="zh-CN"/>
        </w:rPr>
      </w:pPr>
      <w:r>
        <w:rPr>
          <w:rFonts w:cs="宋体" w:ascii="宋体" w:hAnsi="宋体"/>
          <w:szCs w:val="24"/>
          <w:lang w:eastAsia="zh-CN"/>
        </w:rPr>
        <w:t xml:space="preserve">j) </w:t>
      </w:r>
      <w:r>
        <w:rPr>
          <w:rFonts w:ascii="宋体" w:hAnsi="宋体" w:cs="宋体"/>
          <w:szCs w:val="24"/>
          <w:lang w:eastAsia="zh-CN"/>
        </w:rPr>
        <w:t>供应商反馈信息；</w:t>
      </w:r>
    </w:p>
    <w:p>
      <w:pPr>
        <w:pStyle w:val="Normal"/>
        <w:spacing w:lineRule="auto" w:line="360"/>
        <w:rPr>
          <w:rFonts w:ascii="宋体" w:hAnsi="宋体" w:cs="宋体"/>
          <w:szCs w:val="24"/>
          <w:lang w:eastAsia="zh-CN"/>
        </w:rPr>
      </w:pPr>
      <w:r>
        <w:rPr>
          <w:rFonts w:cs="宋体" w:ascii="宋体" w:hAnsi="宋体"/>
          <w:szCs w:val="24"/>
          <w:lang w:eastAsia="zh-CN"/>
        </w:rPr>
        <w:t xml:space="preserve">k) </w:t>
      </w:r>
      <w:r>
        <w:rPr>
          <w:rFonts w:ascii="宋体" w:hAnsi="宋体" w:cs="宋体"/>
          <w:szCs w:val="24"/>
          <w:lang w:eastAsia="zh-CN"/>
        </w:rPr>
        <w:t>顾客使用现场数据和其他相关资源中获取的信息。</w:t>
      </w:r>
    </w:p>
    <w:p>
      <w:pPr>
        <w:pStyle w:val="Normal"/>
        <w:spacing w:lineRule="auto" w:line="360"/>
        <w:rPr>
          <w:rFonts w:ascii="宋体" w:hAnsi="宋体" w:cs="宋体"/>
          <w:szCs w:val="24"/>
          <w:lang w:eastAsia="zh-CN"/>
        </w:rPr>
      </w:pPr>
      <w:r>
        <w:rPr>
          <w:rFonts w:cs="宋体" w:ascii="宋体" w:hAnsi="宋体"/>
          <w:szCs w:val="24"/>
          <w:lang w:eastAsia="zh-CN"/>
        </w:rPr>
        <w:t xml:space="preserve">8.3.3.2 </w:t>
      </w:r>
      <w:r>
        <w:rPr>
          <w:rFonts w:ascii="宋体" w:hAnsi="宋体" w:cs="宋体"/>
          <w:szCs w:val="24"/>
          <w:lang w:eastAsia="zh-CN"/>
        </w:rPr>
        <w:t>制造过程设计输入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基于</w:t>
      </w:r>
      <w:r>
        <w:rPr>
          <w:rFonts w:cs="宋体" w:ascii="宋体" w:hAnsi="宋体"/>
          <w:szCs w:val="24"/>
          <w:lang w:eastAsia="zh-CN"/>
        </w:rPr>
        <w:t>8.2.2</w:t>
      </w:r>
      <w:r>
        <w:rPr>
          <w:rFonts w:ascii="宋体" w:hAnsi="宋体" w:cs="宋体"/>
          <w:szCs w:val="24"/>
          <w:lang w:eastAsia="zh-CN"/>
        </w:rPr>
        <w:t>订单评审的输出，设计项目小组对过程设计输入要求进行识别，确保输入项的充分以及不互相矛盾。过程设计输入要求包括但不限于：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产品设计输出的数据，包括特殊特性；</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生产力、过程能力、时程安排及成本的目标；</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生产技术替代选择；</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顾客要求；</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以往的开发经验；</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新材料；</w:t>
      </w:r>
    </w:p>
    <w:p>
      <w:pPr>
        <w:pStyle w:val="Normal"/>
        <w:spacing w:lineRule="auto" w:line="360"/>
        <w:rPr>
          <w:rFonts w:ascii="宋体" w:hAnsi="宋体" w:cs="宋体"/>
          <w:szCs w:val="24"/>
          <w:lang w:eastAsia="zh-CN"/>
        </w:rPr>
      </w:pPr>
      <w:r>
        <w:rPr>
          <w:rFonts w:cs="宋体" w:ascii="宋体" w:hAnsi="宋体"/>
          <w:szCs w:val="24"/>
          <w:lang w:eastAsia="zh-CN"/>
        </w:rPr>
        <w:t>g</w:t>
      </w:r>
      <w:r>
        <w:rPr>
          <w:rFonts w:ascii="宋体" w:hAnsi="宋体" w:cs="宋体"/>
          <w:szCs w:val="24"/>
          <w:lang w:eastAsia="zh-CN"/>
        </w:rPr>
        <w:t>）产品搬运和人体工学要求；</w:t>
      </w:r>
    </w:p>
    <w:p>
      <w:pPr>
        <w:pStyle w:val="Normal"/>
        <w:spacing w:lineRule="auto" w:line="360"/>
        <w:rPr>
          <w:rFonts w:ascii="宋体" w:hAnsi="宋体" w:cs="宋体"/>
          <w:szCs w:val="24"/>
          <w:lang w:eastAsia="zh-CN"/>
        </w:rPr>
      </w:pPr>
      <w:r>
        <w:rPr>
          <w:rFonts w:cs="宋体" w:ascii="宋体" w:hAnsi="宋体"/>
          <w:szCs w:val="24"/>
          <w:lang w:eastAsia="zh-CN"/>
        </w:rPr>
        <w:t>h</w:t>
      </w:r>
      <w:r>
        <w:rPr>
          <w:rFonts w:ascii="宋体" w:hAnsi="宋体" w:cs="宋体"/>
          <w:szCs w:val="24"/>
          <w:lang w:eastAsia="zh-CN"/>
        </w:rPr>
        <w:t>）制造设计和装配设计。</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项目组通过</w:t>
      </w:r>
      <w:r>
        <w:rPr>
          <w:rFonts w:cs="宋体" w:ascii="宋体" w:hAnsi="宋体"/>
          <w:szCs w:val="24"/>
          <w:lang w:eastAsia="zh-CN"/>
        </w:rPr>
        <w:t>FMEA</w:t>
      </w:r>
      <w:r>
        <w:rPr>
          <w:rFonts w:ascii="宋体" w:hAnsi="宋体" w:cs="宋体"/>
          <w:szCs w:val="24"/>
          <w:lang w:eastAsia="zh-CN"/>
        </w:rPr>
        <w:t>分析以及项目风险分析，确定问题和风险的严重程度，并基于风险预防的思想，项目组在进行过程设计开发时可采用防错措施。</w:t>
      </w:r>
    </w:p>
    <w:p>
      <w:pPr>
        <w:pStyle w:val="Normal"/>
        <w:spacing w:lineRule="auto" w:line="360"/>
        <w:rPr>
          <w:rFonts w:ascii="宋体" w:hAnsi="宋体" w:cs="宋体"/>
          <w:szCs w:val="24"/>
          <w:lang w:eastAsia="zh-CN"/>
        </w:rPr>
      </w:pPr>
      <w:r>
        <w:rPr>
          <w:rFonts w:cs="宋体" w:ascii="宋体" w:hAnsi="宋体"/>
          <w:szCs w:val="24"/>
          <w:lang w:eastAsia="zh-CN"/>
        </w:rPr>
        <w:t xml:space="preserve">8.3.3.3 </w:t>
      </w:r>
      <w:r>
        <w:rPr>
          <w:rFonts w:ascii="宋体" w:hAnsi="宋体" w:cs="宋体"/>
          <w:szCs w:val="24"/>
          <w:lang w:eastAsia="zh-CN"/>
        </w:rPr>
        <w:t>特殊特性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采用多方论证的方法来识别并确定特殊特性，包括顾客确定的以及组织风险分析所确定的特殊特性，特殊特性的控制要求包括：</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将所有特殊特性记录进图纸、</w:t>
      </w:r>
      <w:r>
        <w:rPr>
          <w:rFonts w:cs="宋体" w:ascii="宋体" w:hAnsi="宋体"/>
          <w:szCs w:val="24"/>
          <w:lang w:eastAsia="zh-CN"/>
        </w:rPr>
        <w:t>FMEA</w:t>
      </w:r>
      <w:r>
        <w:rPr>
          <w:rFonts w:ascii="宋体" w:hAnsi="宋体" w:cs="宋体"/>
          <w:szCs w:val="24"/>
          <w:lang w:eastAsia="zh-CN"/>
        </w:rPr>
        <w:t>、</w:t>
      </w:r>
      <w:r>
        <w:rPr>
          <w:rFonts w:cs="宋体" w:ascii="宋体" w:hAnsi="宋体"/>
          <w:szCs w:val="24"/>
          <w:lang w:eastAsia="zh-CN"/>
        </w:rPr>
        <w:t>CP</w:t>
      </w:r>
      <w:r>
        <w:rPr>
          <w:rFonts w:ascii="宋体" w:hAnsi="宋体" w:cs="宋体"/>
          <w:szCs w:val="24"/>
          <w:lang w:eastAsia="zh-CN"/>
        </w:rPr>
        <w:t>和标准的工作</w:t>
      </w:r>
      <w:r>
        <w:rPr>
          <w:rFonts w:cs="宋体" w:ascii="宋体" w:hAnsi="宋体"/>
          <w:szCs w:val="24"/>
          <w:lang w:eastAsia="zh-CN"/>
        </w:rPr>
        <w:t>/</w:t>
      </w:r>
      <w:r>
        <w:rPr>
          <w:rFonts w:ascii="宋体" w:hAnsi="宋体" w:cs="宋体"/>
          <w:szCs w:val="24"/>
          <w:lang w:eastAsia="zh-CN"/>
        </w:rPr>
        <w:t>操作说明书</w:t>
      </w:r>
      <w:r>
        <w:rPr>
          <w:rFonts w:cs="宋体" w:ascii="宋体" w:hAnsi="宋体"/>
          <w:szCs w:val="24"/>
          <w:lang w:eastAsia="zh-CN"/>
        </w:rPr>
        <w:t>,</w:t>
      </w:r>
      <w:r>
        <w:rPr>
          <w:rFonts w:ascii="宋体" w:hAnsi="宋体" w:cs="宋体"/>
          <w:szCs w:val="24"/>
          <w:lang w:eastAsia="zh-CN"/>
        </w:rPr>
        <w:t>并使用特定的标记标识，并且贯穿这些文件；</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为产品和生产过程的特殊特性开发控制和监视过程，并包含在过程控制文中，如：</w:t>
      </w:r>
      <w:r>
        <w:rPr>
          <w:rFonts w:cs="宋体" w:ascii="宋体" w:hAnsi="宋体"/>
          <w:szCs w:val="24"/>
          <w:lang w:eastAsia="zh-CN"/>
        </w:rPr>
        <w:t>SPC</w:t>
      </w:r>
      <w:r>
        <w:rPr>
          <w:rFonts w:ascii="宋体" w:hAnsi="宋体" w:cs="宋体"/>
          <w:szCs w:val="24"/>
          <w:lang w:eastAsia="zh-CN"/>
        </w:rPr>
        <w:t>、</w:t>
      </w:r>
      <w:r>
        <w:rPr>
          <w:rFonts w:cs="宋体" w:ascii="宋体" w:hAnsi="宋体"/>
          <w:szCs w:val="24"/>
          <w:lang w:eastAsia="zh-CN"/>
        </w:rPr>
        <w:t>MSA</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当要求时，特殊特性清单需顾客的批准；</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遵守顾客规定的定义和符号或组织的等效符号或标记并获得批准，如符号转换表所示。如有要求，应向顾客提交符号转换表。</w:t>
      </w:r>
    </w:p>
    <w:p>
      <w:pPr>
        <w:pStyle w:val="Normal"/>
        <w:spacing w:lineRule="auto" w:line="360"/>
        <w:rPr>
          <w:rFonts w:ascii="宋体" w:hAnsi="宋体" w:cs="宋体"/>
          <w:szCs w:val="24"/>
          <w:lang w:eastAsia="zh-CN"/>
        </w:rPr>
      </w:pPr>
      <w:r>
        <w:rPr>
          <w:rFonts w:cs="宋体" w:ascii="宋体" w:hAnsi="宋体"/>
          <w:szCs w:val="24"/>
          <w:lang w:eastAsia="zh-CN"/>
        </w:rPr>
        <w:t>8.3.4</w:t>
      </w:r>
      <w:r>
        <w:rPr>
          <w:rFonts w:ascii="宋体" w:hAnsi="宋体" w:cs="宋体"/>
          <w:szCs w:val="24"/>
          <w:lang w:eastAsia="zh-CN"/>
        </w:rPr>
        <w:t>设计和开发控制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公司研发组按</w:t>
      </w:r>
      <w:r>
        <w:rPr>
          <w:rFonts w:cs="宋体" w:ascii="宋体" w:hAnsi="宋体"/>
          <w:szCs w:val="24"/>
          <w:lang w:eastAsia="zh-CN"/>
        </w:rPr>
        <w:t>8.3.1</w:t>
      </w:r>
      <w:r>
        <w:rPr>
          <w:rFonts w:ascii="宋体" w:hAnsi="宋体" w:cs="宋体"/>
          <w:szCs w:val="24"/>
          <w:lang w:eastAsia="zh-CN"/>
        </w:rPr>
        <w:t>所策划的内容对设计开发过程进行控制，确保：</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设计和开发过程每阶段的输出成果，如：产品、制程、文件、数据等，其输出形式均得到明确规定；</w:t>
      </w:r>
    </w:p>
    <w:p>
      <w:pPr>
        <w:pStyle w:val="Normal"/>
        <w:spacing w:lineRule="auto" w:line="360"/>
        <w:rPr>
          <w:rFonts w:ascii="宋体" w:hAnsi="宋体" w:cs="宋体"/>
          <w:sz w:val="24"/>
          <w:szCs w:val="24"/>
        </w:rPr>
      </w:pPr>
      <w:r>
        <w:rPr>
          <w:rFonts w:cs="宋体" w:ascii="宋体" w:hAnsi="宋体"/>
          <w:szCs w:val="24"/>
          <w:lang w:eastAsia="zh-CN"/>
        </w:rPr>
        <w:t xml:space="preserve">b) </w:t>
      </w:r>
      <w:r>
        <w:rPr>
          <w:rFonts w:ascii="宋体" w:hAnsi="宋体" w:cs="宋体"/>
          <w:szCs w:val="24"/>
          <w:lang w:eastAsia="zh-CN"/>
        </w:rPr>
        <w:t>阶段性和关键节点的评审工作得到实施，以确保设计和开发的结果满足要求，评审在以下阶段进行：</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 w:val="24"/>
          <w:szCs w:val="24"/>
        </w:rPr>
      </w:pPr>
      <w:r>
        <w:rPr>
          <w:rFonts w:ascii="宋体" w:hAnsi="宋体" w:cs="宋体"/>
          <w:sz w:val="24"/>
          <w:szCs w:val="24"/>
        </w:rPr>
        <w:t>先期</w:t>
      </w:r>
      <w:r>
        <w:rPr>
          <w:rFonts w:cs="宋体" w:ascii="宋体" w:hAnsi="宋体"/>
          <w:sz w:val="24"/>
          <w:szCs w:val="24"/>
        </w:rPr>
        <w:t>(</w:t>
      </w:r>
      <w:r>
        <w:rPr>
          <w:rFonts w:ascii="宋体" w:hAnsi="宋体" w:cs="宋体"/>
          <w:sz w:val="24"/>
          <w:szCs w:val="24"/>
        </w:rPr>
        <w:t>策划、输入、输出</w:t>
      </w:r>
      <w:r>
        <w:rPr>
          <w:rFonts w:cs="宋体" w:ascii="宋体" w:hAnsi="宋体"/>
          <w:sz w:val="24"/>
          <w:szCs w:val="24"/>
        </w:rPr>
        <w:t>)</w:t>
      </w:r>
      <w:r>
        <w:rPr>
          <w:rFonts w:ascii="宋体" w:hAnsi="宋体" w:cs="宋体"/>
          <w:sz w:val="24"/>
          <w:szCs w:val="24"/>
        </w:rPr>
        <w:t>阶段：评审可行性、输入信息、性能规格等</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 w:val="24"/>
          <w:szCs w:val="24"/>
        </w:rPr>
      </w:pPr>
      <w:r>
        <w:rPr>
          <w:rFonts w:ascii="宋体" w:hAnsi="宋体" w:cs="宋体"/>
          <w:sz w:val="24"/>
          <w:szCs w:val="24"/>
        </w:rPr>
        <w:t>样品阶段：评审样品、设计和开发进度、控制计划、成本、产品质量、接收准则等</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 w:val="24"/>
          <w:szCs w:val="24"/>
        </w:rPr>
      </w:pPr>
      <w:r>
        <w:rPr>
          <w:rFonts w:ascii="宋体" w:hAnsi="宋体" w:cs="宋体"/>
          <w:sz w:val="24"/>
          <w:szCs w:val="24"/>
        </w:rPr>
        <w:t>试产阶段：评审试产结果、设计和开发进度、成本、产品质量、</w:t>
      </w:r>
      <w:r>
        <w:rPr>
          <w:rFonts w:cs="宋体" w:ascii="宋体" w:hAnsi="宋体"/>
          <w:sz w:val="24"/>
          <w:szCs w:val="24"/>
        </w:rPr>
        <w:t>PFMEA</w:t>
      </w:r>
      <w:r>
        <w:rPr>
          <w:rFonts w:ascii="宋体" w:hAnsi="宋体" w:cs="宋体"/>
          <w:sz w:val="24"/>
          <w:szCs w:val="24"/>
        </w:rPr>
        <w:t>、信赖性等</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Cs w:val="24"/>
          <w:lang w:eastAsia="zh-CN"/>
        </w:rPr>
      </w:pPr>
      <w:r>
        <w:rPr>
          <w:rFonts w:ascii="宋体" w:hAnsi="宋体" w:cs="宋体"/>
          <w:sz w:val="24"/>
          <w:szCs w:val="24"/>
        </w:rPr>
        <w:t>量产阶段：评审量产结果、产品质量、过程能力等</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进行样品的生产和检测，以验证设计开发的输出是否满足设计开发的输入的要求；</w:t>
      </w:r>
    </w:p>
    <w:p>
      <w:pPr>
        <w:pStyle w:val="Normal"/>
        <w:spacing w:lineRule="auto" w:line="360"/>
        <w:rPr>
          <w:rFonts w:ascii="宋体" w:hAnsi="宋体" w:cs="宋体"/>
          <w:sz w:val="24"/>
          <w:szCs w:val="24"/>
        </w:rPr>
      </w:pPr>
      <w:r>
        <w:rPr>
          <w:rFonts w:ascii="宋体" w:hAnsi="宋体" w:cs="宋体"/>
          <w:szCs w:val="24"/>
          <w:lang w:eastAsia="zh-CN"/>
        </w:rPr>
        <w:t>验证须依设计和开发计划执行，确保设计和开发输出符合其输入要求事项</w:t>
      </w:r>
      <w:r>
        <w:rPr>
          <w:rFonts w:cs="宋体" w:ascii="宋体" w:hAnsi="宋体"/>
          <w:szCs w:val="24"/>
          <w:lang w:eastAsia="zh-CN"/>
        </w:rPr>
        <w:t>,</w:t>
      </w:r>
      <w:r>
        <w:rPr>
          <w:rFonts w:ascii="宋体" w:hAnsi="宋体" w:cs="宋体"/>
          <w:szCs w:val="24"/>
          <w:lang w:eastAsia="zh-CN"/>
        </w:rPr>
        <w:t>验证结果及必要措施的记录须予以保留。验证可包括以下时机：</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 w:val="24"/>
          <w:szCs w:val="24"/>
        </w:rPr>
      </w:pPr>
      <w:r>
        <w:rPr>
          <w:rFonts w:ascii="宋体" w:hAnsi="宋体" w:cs="宋体"/>
          <w:sz w:val="24"/>
          <w:szCs w:val="24"/>
        </w:rPr>
        <w:t>顾客要求有样品验证时</w:t>
      </w:r>
      <w:r>
        <w:rPr>
          <w:rFonts w:cs="宋体" w:ascii="宋体" w:hAnsi="宋体"/>
          <w:sz w:val="24"/>
          <w:szCs w:val="24"/>
        </w:rPr>
        <w:t>:</w:t>
      </w:r>
      <w:r>
        <w:rPr>
          <w:rFonts w:ascii="宋体" w:hAnsi="宋体" w:cs="宋体"/>
          <w:sz w:val="24"/>
          <w:szCs w:val="24"/>
        </w:rPr>
        <w:t>对样品的验证</w:t>
      </w:r>
      <w:r>
        <w:rPr>
          <w:rFonts w:cs="宋体" w:ascii="宋体" w:hAnsi="宋体"/>
          <w:sz w:val="24"/>
          <w:szCs w:val="24"/>
        </w:rPr>
        <w:t>,</w:t>
      </w:r>
      <w:r>
        <w:rPr>
          <w:rFonts w:ascii="宋体" w:hAnsi="宋体" w:cs="宋体"/>
          <w:sz w:val="24"/>
          <w:szCs w:val="24"/>
        </w:rPr>
        <w:t>包含物性、含量、外观等</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 w:val="24"/>
          <w:szCs w:val="24"/>
        </w:rPr>
      </w:pPr>
      <w:r>
        <w:rPr>
          <w:rFonts w:ascii="宋体" w:hAnsi="宋体" w:cs="宋体"/>
          <w:sz w:val="24"/>
          <w:szCs w:val="24"/>
        </w:rPr>
        <w:t>试产时：依设计、技术规范等对试产时之产品的验证，包含原料、性能等</w:t>
      </w:r>
    </w:p>
    <w:p>
      <w:pPr>
        <w:pStyle w:val="Style15"/>
        <w:numPr>
          <w:ilvl w:val="0"/>
          <w:numId w:val="9"/>
        </w:numPr>
        <w:tabs>
          <w:tab w:val="clear" w:pos="480"/>
          <w:tab w:val="left" w:pos="0" w:leader="none"/>
          <w:tab w:val="left" w:pos="1276" w:leader="none"/>
        </w:tabs>
        <w:spacing w:lineRule="auto" w:line="360"/>
        <w:ind w:hanging="480" w:left="960" w:right="0"/>
        <w:jc w:val="left"/>
        <w:textAlignment w:val="baseline"/>
        <w:rPr>
          <w:rFonts w:ascii="宋体" w:hAnsi="宋体" w:cs="宋体"/>
          <w:szCs w:val="24"/>
          <w:lang w:eastAsia="zh-CN"/>
        </w:rPr>
      </w:pPr>
      <w:r>
        <w:rPr>
          <w:rFonts w:ascii="宋体" w:hAnsi="宋体" w:cs="宋体"/>
          <w:sz w:val="24"/>
          <w:szCs w:val="24"/>
        </w:rPr>
        <w:t>顾客的其它相关要求，包括项目时间进度表等。</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按要求在公司内部或送样至顾客处，进行产品的应用实验，以确保设计和开发的产品能满足规定的或已知的预期用途的要求；</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设计和开发各阶段的评审、验证或确认活动所发现的问题，形成问题清单，并进行一一解决和关闭，同时将解决问题的过程所积累的经验和最佳实践记录作为知识管理用于后续类似项目的设计输入；</w:t>
      </w:r>
    </w:p>
    <w:p>
      <w:pPr>
        <w:pStyle w:val="Normal"/>
        <w:spacing w:lineRule="auto" w:line="360"/>
        <w:rPr>
          <w:rFonts w:ascii="宋体" w:hAnsi="宋体" w:cs="宋体"/>
          <w:szCs w:val="24"/>
          <w:lang w:eastAsia="zh-CN"/>
        </w:rPr>
      </w:pPr>
      <w:r>
        <w:rPr>
          <w:rFonts w:cs="宋体" w:ascii="宋体" w:hAnsi="宋体"/>
          <w:szCs w:val="24"/>
          <w:lang w:eastAsia="zh-CN"/>
        </w:rPr>
        <w:t xml:space="preserve">8.3.4.1 </w:t>
      </w:r>
      <w:r>
        <w:rPr>
          <w:rFonts w:ascii="宋体" w:hAnsi="宋体" w:cs="宋体"/>
          <w:szCs w:val="24"/>
          <w:lang w:eastAsia="zh-CN"/>
        </w:rPr>
        <w:t>监测</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在产品生产设计适当阶段针对项目的进度、成本、质量等进行监控分析，并作成总结报告，供管理审查输入。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在顾客有所要求时，应在顾客规定或同意的阶段向顾客报告对产品和过程开发活动的测量。</w:t>
      </w:r>
    </w:p>
    <w:p>
      <w:pPr>
        <w:pStyle w:val="Normal"/>
        <w:spacing w:lineRule="auto" w:line="360"/>
        <w:rPr>
          <w:rFonts w:ascii="宋体" w:hAnsi="宋体" w:cs="宋体"/>
          <w:szCs w:val="24"/>
          <w:lang w:eastAsia="zh-CN"/>
        </w:rPr>
      </w:pPr>
      <w:r>
        <w:rPr>
          <w:rFonts w:cs="宋体" w:ascii="宋体" w:hAnsi="宋体"/>
          <w:szCs w:val="24"/>
          <w:lang w:eastAsia="zh-CN"/>
        </w:rPr>
        <w:t xml:space="preserve">8.3.4.2 </w:t>
      </w:r>
      <w:r>
        <w:rPr>
          <w:rFonts w:ascii="宋体" w:hAnsi="宋体" w:cs="宋体"/>
          <w:szCs w:val="24"/>
          <w:lang w:eastAsia="zh-CN"/>
        </w:rPr>
        <w:t>设计和开发确认</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应根据顾客要求，包括适用的行业和政府机构发布的监管标准，对设计和开发进行确认。设计和开发确认的时间阶段应与顾客规定的时间节点相符。</w:t>
      </w:r>
    </w:p>
    <w:p>
      <w:pPr>
        <w:pStyle w:val="Normal"/>
        <w:spacing w:lineRule="auto" w:line="360"/>
        <w:rPr>
          <w:rFonts w:ascii="宋体" w:hAnsi="宋体" w:cs="宋体"/>
          <w:color w:val="000000"/>
          <w:szCs w:val="24"/>
          <w:lang w:eastAsia="zh-CN"/>
        </w:rPr>
      </w:pPr>
      <w:r>
        <w:rPr>
          <w:rFonts w:cs="宋体" w:ascii="宋体" w:hAnsi="宋体"/>
          <w:szCs w:val="24"/>
          <w:lang w:eastAsia="zh-CN"/>
        </w:rPr>
        <w:t xml:space="preserve">8.3.4.3 </w:t>
      </w:r>
      <w:r>
        <w:rPr>
          <w:rFonts w:ascii="宋体" w:hAnsi="宋体" w:cs="宋体"/>
          <w:szCs w:val="24"/>
          <w:lang w:eastAsia="zh-CN"/>
        </w:rPr>
        <w:t>原型样件方案</w:t>
      </w:r>
    </w:p>
    <w:p>
      <w:pPr>
        <w:pStyle w:val="Normal"/>
        <w:spacing w:lineRule="auto" w:line="360"/>
        <w:ind w:firstLine="480" w:right="0"/>
        <w:rPr>
          <w:rFonts w:ascii="宋体" w:hAnsi="宋体" w:cs="宋体"/>
          <w:szCs w:val="24"/>
          <w:lang w:eastAsia="zh-CN"/>
        </w:rPr>
      </w:pPr>
      <w:r>
        <w:rPr>
          <w:rFonts w:ascii="宋体" w:hAnsi="宋体" w:cs="宋体"/>
          <w:color w:val="000000"/>
          <w:szCs w:val="24"/>
          <w:lang w:eastAsia="zh-CN"/>
        </w:rPr>
        <w:t>当顾客要求时，须订出样件计划与控制计划，量产时须尽可能使用与样件计划的同一供货商、同一制造过程，所有性能试验活动须予以监控</w:t>
      </w:r>
      <w:r>
        <w:rPr>
          <w:rFonts w:cs="宋体" w:ascii="宋体" w:hAnsi="宋体"/>
          <w:color w:val="000000"/>
          <w:szCs w:val="24"/>
          <w:lang w:eastAsia="zh-CN"/>
        </w:rPr>
        <w:t>,</w:t>
      </w:r>
      <w:r>
        <w:rPr>
          <w:rFonts w:ascii="宋体" w:hAnsi="宋体" w:cs="宋体"/>
          <w:color w:val="000000"/>
          <w:szCs w:val="24"/>
          <w:lang w:eastAsia="zh-CN"/>
        </w:rPr>
        <w:t>适时完成并符合要求；上述活动外包作业时，公司须负责包括提供技术指导。</w:t>
      </w:r>
    </w:p>
    <w:p>
      <w:pPr>
        <w:pStyle w:val="Normal"/>
        <w:spacing w:lineRule="auto" w:line="360"/>
        <w:rPr>
          <w:rFonts w:ascii="宋体" w:hAnsi="宋体" w:cs="宋体"/>
          <w:color w:val="000000"/>
          <w:szCs w:val="24"/>
          <w:lang w:eastAsia="zh-CN"/>
        </w:rPr>
      </w:pPr>
      <w:r>
        <w:rPr>
          <w:rFonts w:cs="宋体" w:ascii="宋体" w:hAnsi="宋体"/>
          <w:szCs w:val="24"/>
          <w:lang w:eastAsia="zh-CN"/>
        </w:rPr>
        <w:t xml:space="preserve">8.3.4.4 </w:t>
      </w:r>
      <w:r>
        <w:rPr>
          <w:rFonts w:ascii="宋体" w:hAnsi="宋体" w:cs="宋体"/>
          <w:szCs w:val="24"/>
          <w:lang w:eastAsia="zh-CN"/>
        </w:rPr>
        <w:t>产品批准过程</w:t>
      </w:r>
    </w:p>
    <w:p>
      <w:pPr>
        <w:pStyle w:val="Normal"/>
        <w:spacing w:lineRule="auto" w:line="360"/>
        <w:ind w:firstLine="480" w:right="0"/>
        <w:rPr>
          <w:rFonts w:ascii="宋体" w:hAnsi="宋体" w:cs="宋体"/>
          <w:color w:val="000000"/>
          <w:szCs w:val="24"/>
          <w:lang w:eastAsia="zh-CN"/>
        </w:rPr>
      </w:pPr>
      <w:r>
        <w:rPr>
          <w:rFonts w:ascii="宋体" w:hAnsi="宋体" w:cs="宋体"/>
          <w:color w:val="000000"/>
          <w:szCs w:val="24"/>
          <w:lang w:eastAsia="zh-CN"/>
        </w:rPr>
        <w:t>项目小组必须依据其中的相关规定提交</w:t>
      </w:r>
      <w:r>
        <w:rPr>
          <w:rFonts w:cs="宋体" w:ascii="宋体" w:hAnsi="宋体"/>
          <w:color w:val="000000"/>
          <w:szCs w:val="24"/>
          <w:lang w:eastAsia="zh-CN"/>
        </w:rPr>
        <w:t>PPAP</w:t>
      </w:r>
      <w:r>
        <w:rPr>
          <w:rFonts w:ascii="宋体" w:hAnsi="宋体" w:cs="宋体"/>
          <w:color w:val="000000"/>
          <w:szCs w:val="24"/>
          <w:lang w:eastAsia="zh-CN"/>
        </w:rPr>
        <w:t>资料给顾客批准，以确保产品和制程符合顾客 要求，公司在向顾客 提交批准之前应对供应商提供的产品和服务进行批准。</w:t>
      </w:r>
    </w:p>
    <w:p>
      <w:pPr>
        <w:pStyle w:val="Normal"/>
        <w:spacing w:lineRule="auto" w:line="360"/>
        <w:ind w:left="475" w:right="0"/>
        <w:rPr>
          <w:rFonts w:ascii="宋体" w:hAnsi="宋体" w:cs="宋体"/>
          <w:szCs w:val="24"/>
          <w:lang w:eastAsia="zh-CN"/>
        </w:rPr>
      </w:pPr>
      <w:r>
        <w:rPr>
          <w:rFonts w:ascii="宋体" w:hAnsi="宋体" w:cs="宋体"/>
          <w:color w:val="000000"/>
          <w:szCs w:val="24"/>
          <w:lang w:eastAsia="zh-CN"/>
        </w:rPr>
        <w:t>如顾客有所要求，应在发运之前获得形成文件的产品批准，此类批准的记录应予以保存。</w:t>
      </w:r>
    </w:p>
    <w:p>
      <w:pPr>
        <w:pStyle w:val="Normal"/>
        <w:spacing w:lineRule="auto" w:line="360"/>
        <w:rPr>
          <w:rFonts w:ascii="宋体" w:hAnsi="宋体" w:cs="宋体"/>
          <w:szCs w:val="24"/>
          <w:lang w:eastAsia="zh-CN"/>
        </w:rPr>
      </w:pPr>
      <w:r>
        <w:rPr>
          <w:rFonts w:cs="宋体" w:ascii="宋体" w:hAnsi="宋体"/>
          <w:szCs w:val="24"/>
          <w:lang w:eastAsia="zh-CN"/>
        </w:rPr>
        <w:t>8.3.5</w:t>
      </w:r>
      <w:r>
        <w:rPr>
          <w:rFonts w:ascii="宋体" w:hAnsi="宋体" w:cs="宋体"/>
          <w:szCs w:val="24"/>
          <w:lang w:eastAsia="zh-CN"/>
        </w:rPr>
        <w:t>设计和开发输出</w:t>
      </w:r>
      <w:r>
        <w:rPr>
          <w:rFonts w:cs="宋体" w:ascii="宋体" w:hAnsi="宋体"/>
          <w:szCs w:val="24"/>
          <w:lang w:eastAsia="zh-CN"/>
        </w:rPr>
        <w:t>:</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设计和开发输出须满足输入的要求，并且对后续生产和服务提供过程的支持是充分的。设计和开发输出文件需包括：</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产品或其他技术规范、产品标准、材料明细表等产品设计文档；</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工艺流程图、质量控制计划、作业指导书、检验方法、包装规范等过程设计文档；</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包括或引用产品和服务的监视和测量的标准或接受准则；</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规定对产品的安全和正常使用必需的产品特性，包括安全、包装、运输、贮存、维护及环境或使用说明等。</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保留有关设计和开发输出的文件记录。</w:t>
      </w:r>
    </w:p>
    <w:p>
      <w:pPr>
        <w:pStyle w:val="Normal"/>
        <w:spacing w:lineRule="auto" w:line="360"/>
        <w:rPr>
          <w:rFonts w:ascii="宋体" w:hAnsi="宋体" w:cs="宋体"/>
          <w:szCs w:val="24"/>
          <w:lang w:eastAsia="zh-CN"/>
        </w:rPr>
      </w:pPr>
      <w:r>
        <w:rPr>
          <w:rFonts w:cs="宋体" w:ascii="宋体" w:hAnsi="宋体"/>
          <w:szCs w:val="24"/>
          <w:lang w:eastAsia="zh-CN"/>
        </w:rPr>
        <w:t>8.3.5.1</w:t>
      </w:r>
      <w:r>
        <w:rPr>
          <w:rFonts w:ascii="宋体" w:hAnsi="宋体" w:cs="宋体"/>
          <w:szCs w:val="24"/>
          <w:lang w:eastAsia="zh-CN"/>
        </w:rPr>
        <w:t>产品设计与开发输出</w:t>
      </w:r>
    </w:p>
    <w:p>
      <w:pPr>
        <w:pStyle w:val="Normal"/>
        <w:spacing w:lineRule="auto" w:line="360"/>
        <w:ind w:left="475" w:right="0"/>
        <w:rPr>
          <w:rFonts w:ascii="宋体" w:hAnsi="宋体" w:cs="宋体"/>
          <w:szCs w:val="24"/>
          <w:lang w:eastAsia="zh-CN"/>
        </w:rPr>
      </w:pPr>
      <w:r>
        <w:rPr>
          <w:rFonts w:ascii="宋体" w:hAnsi="宋体" w:cs="宋体"/>
          <w:szCs w:val="24"/>
          <w:lang w:eastAsia="zh-CN"/>
        </w:rPr>
        <w:t>产品设计输出应包括但不限于：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设计风险分析（</w:t>
      </w:r>
      <w:r>
        <w:rPr>
          <w:rFonts w:cs="宋体" w:ascii="宋体" w:hAnsi="宋体"/>
          <w:szCs w:val="24"/>
          <w:lang w:eastAsia="zh-CN"/>
        </w:rPr>
        <w:t>FMEA</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可靠性研究结果；</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产品特殊特性；</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产品设计防错结果；</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产品定义，包括工艺参数包，物料清单，</w:t>
      </w:r>
      <w:r>
        <w:rPr>
          <w:rFonts w:cs="宋体" w:ascii="宋体" w:hAnsi="宋体"/>
          <w:szCs w:val="24"/>
          <w:lang w:eastAsia="zh-CN"/>
        </w:rPr>
        <w:t>MSDS</w:t>
      </w:r>
      <w:r>
        <w:rPr>
          <w:rFonts w:ascii="宋体" w:hAnsi="宋体" w:cs="宋体"/>
          <w:szCs w:val="24"/>
          <w:lang w:eastAsia="zh-CN"/>
        </w:rPr>
        <w:t>等；</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产品设计评审结果；</w:t>
      </w:r>
    </w:p>
    <w:p>
      <w:pPr>
        <w:pStyle w:val="Normal"/>
        <w:spacing w:lineRule="auto" w:line="36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运输、包装和储存要求；</w:t>
      </w:r>
    </w:p>
    <w:p>
      <w:pPr>
        <w:pStyle w:val="Normal"/>
        <w:spacing w:lineRule="auto" w:line="360"/>
        <w:rPr>
          <w:rFonts w:ascii="宋体" w:hAnsi="宋体" w:cs="宋体"/>
          <w:szCs w:val="24"/>
          <w:lang w:eastAsia="zh-CN"/>
        </w:rPr>
      </w:pPr>
      <w:r>
        <w:rPr>
          <w:rFonts w:cs="宋体" w:ascii="宋体" w:hAnsi="宋体"/>
          <w:szCs w:val="24"/>
          <w:lang w:eastAsia="zh-CN"/>
        </w:rPr>
        <w:t>h</w:t>
      </w:r>
      <w:r>
        <w:rPr>
          <w:rFonts w:ascii="宋体" w:hAnsi="宋体" w:cs="宋体"/>
          <w:szCs w:val="24"/>
          <w:lang w:eastAsia="zh-CN"/>
        </w:rPr>
        <w:t>）发运的包装和标签要求。</w:t>
      </w:r>
    </w:p>
    <w:p>
      <w:pPr>
        <w:pStyle w:val="Normal"/>
        <w:spacing w:lineRule="auto" w:line="360"/>
        <w:rPr>
          <w:rFonts w:ascii="宋体" w:hAnsi="宋体" w:cs="宋体"/>
          <w:szCs w:val="24"/>
          <w:lang w:eastAsia="zh-CN"/>
        </w:rPr>
      </w:pPr>
      <w:r>
        <w:rPr>
          <w:rFonts w:cs="宋体" w:ascii="宋体" w:hAnsi="宋体"/>
          <w:szCs w:val="24"/>
          <w:lang w:eastAsia="zh-CN"/>
        </w:rPr>
        <w:t xml:space="preserve">8.3.5.2 </w:t>
      </w:r>
      <w:r>
        <w:rPr>
          <w:rFonts w:ascii="宋体" w:hAnsi="宋体" w:cs="宋体"/>
          <w:szCs w:val="24"/>
          <w:lang w:eastAsia="zh-CN"/>
        </w:rPr>
        <w:t>生产过程设计输出</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生产过程设计输出应包括但不限于：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规范和样品；</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产品和生产过程的特殊特性；</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对影响特性的过程输入变量的识别；</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用于生产和控制的设备，包括设备和过程的能力研究；</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生产过程流程图，包括产品、过程和设备的联系；</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产能分析；</w:t>
      </w:r>
    </w:p>
    <w:p>
      <w:pPr>
        <w:pStyle w:val="Normal"/>
        <w:spacing w:lineRule="auto" w:line="36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 xml:space="preserve">制造过程 </w:t>
      </w:r>
      <w:r>
        <w:rPr>
          <w:rFonts w:cs="宋体" w:ascii="宋体" w:hAnsi="宋体"/>
          <w:szCs w:val="24"/>
          <w:lang w:eastAsia="zh-CN"/>
        </w:rPr>
        <w:t>FMEA</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h) </w:t>
      </w:r>
      <w:r>
        <w:rPr>
          <w:rFonts w:ascii="宋体" w:hAnsi="宋体" w:cs="宋体"/>
          <w:szCs w:val="24"/>
          <w:lang w:eastAsia="zh-CN"/>
        </w:rPr>
        <w:t>维护计划和说明；</w:t>
      </w:r>
    </w:p>
    <w:p>
      <w:pPr>
        <w:pStyle w:val="Normal"/>
        <w:spacing w:lineRule="auto" w:line="360"/>
        <w:rPr>
          <w:rFonts w:ascii="宋体" w:hAnsi="宋体" w:cs="宋体"/>
          <w:szCs w:val="24"/>
          <w:lang w:eastAsia="zh-CN"/>
        </w:rPr>
      </w:pPr>
      <w:r>
        <w:rPr>
          <w:rFonts w:cs="宋体" w:ascii="宋体" w:hAnsi="宋体"/>
          <w:szCs w:val="24"/>
          <w:lang w:eastAsia="zh-CN"/>
        </w:rPr>
        <w:t xml:space="preserve">i) </w:t>
      </w:r>
      <w:r>
        <w:rPr>
          <w:rFonts w:ascii="宋体" w:hAnsi="宋体" w:cs="宋体"/>
          <w:szCs w:val="24"/>
          <w:lang w:eastAsia="zh-CN"/>
        </w:rPr>
        <w:t>控制计划；</w:t>
      </w:r>
    </w:p>
    <w:p>
      <w:pPr>
        <w:pStyle w:val="Normal"/>
        <w:spacing w:lineRule="auto" w:line="360"/>
        <w:rPr>
          <w:rFonts w:ascii="宋体" w:hAnsi="宋体" w:cs="宋体"/>
          <w:szCs w:val="24"/>
          <w:lang w:eastAsia="zh-CN"/>
        </w:rPr>
      </w:pPr>
      <w:r>
        <w:rPr>
          <w:rFonts w:cs="宋体" w:ascii="宋体" w:hAnsi="宋体"/>
          <w:szCs w:val="24"/>
          <w:lang w:eastAsia="zh-CN"/>
        </w:rPr>
        <w:t xml:space="preserve">j) </w:t>
      </w:r>
      <w:r>
        <w:rPr>
          <w:rFonts w:ascii="宋体" w:hAnsi="宋体" w:cs="宋体"/>
          <w:szCs w:val="24"/>
          <w:lang w:eastAsia="zh-CN"/>
        </w:rPr>
        <w:t>标准作业和工作指导书；</w:t>
      </w:r>
    </w:p>
    <w:p>
      <w:pPr>
        <w:pStyle w:val="Normal"/>
        <w:spacing w:lineRule="auto" w:line="360"/>
        <w:rPr>
          <w:rFonts w:ascii="宋体" w:hAnsi="宋体" w:cs="宋体"/>
          <w:szCs w:val="24"/>
          <w:lang w:eastAsia="zh-CN"/>
        </w:rPr>
      </w:pPr>
      <w:r>
        <w:rPr>
          <w:rFonts w:cs="宋体" w:ascii="宋体" w:hAnsi="宋体"/>
          <w:szCs w:val="24"/>
          <w:lang w:eastAsia="zh-CN"/>
        </w:rPr>
        <w:t xml:space="preserve">k) </w:t>
      </w:r>
      <w:r>
        <w:rPr>
          <w:rFonts w:ascii="宋体" w:hAnsi="宋体" w:cs="宋体"/>
          <w:szCs w:val="24"/>
          <w:lang w:eastAsia="zh-CN"/>
        </w:rPr>
        <w:t>过程批准的接收准则；</w:t>
      </w:r>
    </w:p>
    <w:p>
      <w:pPr>
        <w:pStyle w:val="Normal"/>
        <w:spacing w:lineRule="auto" w:line="360"/>
        <w:rPr>
          <w:rFonts w:ascii="宋体" w:hAnsi="宋体" w:cs="宋体"/>
          <w:szCs w:val="24"/>
          <w:lang w:eastAsia="zh-CN"/>
        </w:rPr>
      </w:pPr>
      <w:r>
        <w:rPr>
          <w:rFonts w:cs="宋体" w:ascii="宋体" w:hAnsi="宋体"/>
          <w:szCs w:val="24"/>
          <w:lang w:eastAsia="zh-CN"/>
        </w:rPr>
        <w:t xml:space="preserve">l) </w:t>
      </w:r>
      <w:r>
        <w:rPr>
          <w:rFonts w:ascii="宋体" w:hAnsi="宋体" w:cs="宋体"/>
          <w:szCs w:val="24"/>
          <w:lang w:eastAsia="zh-CN"/>
        </w:rPr>
        <w:t>质量、可靠性、可维护性和可测量性的数据；</w:t>
      </w:r>
    </w:p>
    <w:p>
      <w:pPr>
        <w:pStyle w:val="Normal"/>
        <w:spacing w:lineRule="auto" w:line="360"/>
        <w:rPr>
          <w:rFonts w:ascii="宋体" w:hAnsi="宋体" w:cs="宋体"/>
          <w:szCs w:val="24"/>
          <w:lang w:eastAsia="zh-CN"/>
        </w:rPr>
      </w:pPr>
      <w:r>
        <w:rPr>
          <w:rFonts w:cs="宋体" w:ascii="宋体" w:hAnsi="宋体"/>
          <w:szCs w:val="24"/>
          <w:lang w:eastAsia="zh-CN"/>
        </w:rPr>
        <w:t xml:space="preserve">m) </w:t>
      </w:r>
      <w:r>
        <w:rPr>
          <w:rFonts w:ascii="宋体" w:hAnsi="宋体" w:cs="宋体"/>
          <w:szCs w:val="24"/>
          <w:lang w:eastAsia="zh-CN"/>
        </w:rPr>
        <w:t>适用时，防错识别和验证的结果；</w:t>
      </w:r>
    </w:p>
    <w:p>
      <w:pPr>
        <w:pStyle w:val="Normal"/>
        <w:spacing w:lineRule="auto" w:line="360"/>
        <w:rPr>
          <w:rFonts w:ascii="宋体" w:hAnsi="宋体" w:cs="宋体"/>
          <w:szCs w:val="24"/>
          <w:lang w:eastAsia="zh-CN"/>
        </w:rPr>
      </w:pPr>
      <w:r>
        <w:rPr>
          <w:rFonts w:cs="宋体" w:ascii="宋体" w:hAnsi="宋体"/>
          <w:szCs w:val="24"/>
          <w:lang w:eastAsia="zh-CN"/>
        </w:rPr>
        <w:t xml:space="preserve">n) </w:t>
      </w:r>
      <w:r>
        <w:rPr>
          <w:rFonts w:ascii="宋体" w:hAnsi="宋体" w:cs="宋体"/>
          <w:szCs w:val="24"/>
          <w:lang w:eastAsia="zh-CN"/>
        </w:rPr>
        <w:t>产品</w:t>
      </w:r>
      <w:r>
        <w:rPr>
          <w:rFonts w:cs="宋体" w:ascii="宋体" w:hAnsi="宋体"/>
          <w:szCs w:val="24"/>
          <w:lang w:eastAsia="zh-CN"/>
        </w:rPr>
        <w:t>/</w:t>
      </w:r>
      <w:r>
        <w:rPr>
          <w:rFonts w:ascii="宋体" w:hAnsi="宋体" w:cs="宋体"/>
          <w:szCs w:val="24"/>
          <w:lang w:eastAsia="zh-CN"/>
        </w:rPr>
        <w:t>生产过程不符合的快速监测、反馈和纠正的方法。</w:t>
      </w:r>
    </w:p>
    <w:p>
      <w:pPr>
        <w:pStyle w:val="Normal"/>
        <w:spacing w:lineRule="auto" w:line="360"/>
        <w:rPr>
          <w:rFonts w:ascii="宋体" w:hAnsi="宋体" w:cs="宋体"/>
          <w:szCs w:val="24"/>
          <w:lang w:eastAsia="zh-CN"/>
        </w:rPr>
      </w:pPr>
      <w:r>
        <w:rPr>
          <w:rFonts w:cs="宋体" w:ascii="宋体" w:hAnsi="宋体"/>
          <w:szCs w:val="24"/>
          <w:lang w:eastAsia="zh-CN"/>
        </w:rPr>
        <w:t>8.3.6</w:t>
      </w:r>
      <w:r>
        <w:rPr>
          <w:rFonts w:ascii="宋体" w:hAnsi="宋体" w:cs="宋体"/>
          <w:szCs w:val="24"/>
          <w:lang w:eastAsia="zh-CN"/>
        </w:rPr>
        <w:t>设计和开发更改</w:t>
      </w:r>
      <w:r>
        <w:rPr>
          <w:rFonts w:cs="宋体" w:ascii="宋体" w:hAnsi="宋体"/>
          <w:szCs w:val="24"/>
          <w:lang w:eastAsia="zh-CN"/>
        </w:rPr>
        <w:t>:</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公司建立《变更管理程序》规定设计变更过程的控制，以确保变更的发生不会影响产品和服务符合要求。并形成和保存以下变更内容相关的记录：</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变更的提出信息；</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变更的评审结果，必要时，验证和确认活动结果；</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变更的申请、评审、批准以及变更实施相关的职责和权限的定义；</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对变更进行审查、验证和确认以确保各项的变更符合顾客 规定的要求；设计变更之审查应包括变更后对产品结构部分和已交付或未交付产品的影响，同时应保留变更的审查结果和必要措施的记录保存。</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防止变更的不良影响采取的控制措施；</w:t>
      </w:r>
    </w:p>
    <w:p>
      <w:pPr>
        <w:pStyle w:val="Normal"/>
        <w:spacing w:lineRule="auto" w:line="360"/>
        <w:rPr>
          <w:rFonts w:ascii="宋体" w:hAnsi="宋体" w:cs="宋体"/>
          <w:szCs w:val="24"/>
          <w:lang w:eastAsia="zh-CN"/>
        </w:rPr>
      </w:pPr>
      <w:r>
        <w:rPr>
          <w:rFonts w:cs="宋体" w:ascii="宋体" w:hAnsi="宋体"/>
          <w:szCs w:val="24"/>
          <w:lang w:eastAsia="zh-CN"/>
        </w:rPr>
        <w:t>8.3.6.1</w:t>
      </w:r>
      <w:r>
        <w:rPr>
          <w:rFonts w:ascii="宋体" w:hAnsi="宋体" w:cs="宋体"/>
          <w:szCs w:val="24"/>
          <w:lang w:eastAsia="zh-CN"/>
        </w:rPr>
        <w:t>设计和开发更改</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根据《变更管理程序》的要求，评价初始产品批准之后的所有设计更改，包括公司内部或供应商提议的更改，评价这些更改对物性的影响。这些更改应对照顾客要求进行确认，并在生产实施之前得到内部批准。</w:t>
      </w:r>
    </w:p>
    <w:p>
      <w:pPr>
        <w:pStyle w:val="Normal"/>
        <w:spacing w:lineRule="auto" w:line="360"/>
        <w:rPr>
          <w:rFonts w:ascii="Times New Roman" w:hAnsi="Times New Roman" w:cs="Times New Roman"/>
          <w:lang w:eastAsia="zh-CN"/>
        </w:rPr>
      </w:pPr>
      <w:r>
        <w:rPr>
          <w:rFonts w:ascii="宋体" w:hAnsi="宋体" w:cs="宋体"/>
          <w:szCs w:val="24"/>
          <w:lang w:eastAsia="zh-CN"/>
        </w:rPr>
        <w:t>如顾客有要求，应在生产实施前，从顾客处获得形成文件的批准或弃权。</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8.4</w:t>
      </w:r>
      <w:r>
        <w:rPr>
          <w:rFonts w:ascii="Times New Roman" w:hAnsi="Times New Roman" w:cs="Times New Roman"/>
          <w:lang w:eastAsia="zh-CN"/>
        </w:rPr>
        <w:t>外部提供过程、产品和服务的控制</w:t>
      </w:r>
    </w:p>
    <w:p>
      <w:pPr>
        <w:pStyle w:val="Normal"/>
        <w:spacing w:lineRule="auto" w:line="360"/>
        <w:rPr>
          <w:rFonts w:ascii="宋体" w:hAnsi="宋体" w:cs="宋体"/>
          <w:szCs w:val="24"/>
          <w:lang w:eastAsia="zh-CN"/>
        </w:rPr>
      </w:pPr>
      <w:r>
        <w:rPr>
          <w:rFonts w:cs="宋体" w:ascii="宋体" w:hAnsi="宋体"/>
          <w:szCs w:val="24"/>
          <w:lang w:eastAsia="zh-CN"/>
        </w:rPr>
        <w:t>8.4.1</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《采购管理程序》，对采购过程进行控制，以确保采购的产品和服务符合规定的质量要求。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公司选择合适的供应商并进行有效的控制，明确规定所采购过程的材料和服务的质量及技术要求；</w:t>
      </w:r>
    </w:p>
    <w:p>
      <w:pPr>
        <w:pStyle w:val="Normal"/>
        <w:spacing w:lineRule="auto" w:line="360"/>
        <w:rPr>
          <w:rFonts w:ascii="宋体" w:hAnsi="宋体" w:cs="宋体"/>
          <w:szCs w:val="24"/>
          <w:lang w:eastAsia="zh-CN"/>
        </w:rPr>
      </w:pPr>
      <w:r>
        <w:rPr>
          <w:rFonts w:cs="宋体" w:ascii="宋体" w:hAnsi="宋体"/>
          <w:szCs w:val="24"/>
          <w:lang w:eastAsia="zh-CN"/>
        </w:rPr>
        <w:t xml:space="preserve">8.4.1.1 </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公司建立《采购管理程序》将所有影响顾客要求的外部提供的产品、过程和服务纳入管理，包括：物料、辅料、包材等采购；工序的外协加工；物流、计量、产品检测等服务外包。</w:t>
      </w:r>
    </w:p>
    <w:p>
      <w:pPr>
        <w:pStyle w:val="Normal"/>
        <w:spacing w:lineRule="auto" w:line="360"/>
        <w:rPr>
          <w:rFonts w:ascii="宋体" w:hAnsi="宋体" w:cs="宋体"/>
          <w:szCs w:val="24"/>
          <w:lang w:eastAsia="zh-CN"/>
        </w:rPr>
      </w:pPr>
      <w:r>
        <w:rPr>
          <w:rFonts w:cs="宋体" w:ascii="宋体" w:hAnsi="宋体"/>
          <w:szCs w:val="24"/>
          <w:lang w:eastAsia="zh-CN"/>
        </w:rPr>
      </w:r>
    </w:p>
    <w:p>
      <w:pPr>
        <w:pStyle w:val="Normal"/>
        <w:spacing w:lineRule="auto" w:line="360"/>
        <w:rPr>
          <w:rFonts w:ascii="宋体" w:hAnsi="宋体" w:cs="宋体"/>
          <w:szCs w:val="24"/>
          <w:lang w:eastAsia="zh-CN"/>
        </w:rPr>
      </w:pPr>
      <w:r>
        <w:rPr>
          <w:rFonts w:cs="宋体" w:ascii="宋体" w:hAnsi="宋体"/>
          <w:szCs w:val="24"/>
          <w:lang w:eastAsia="zh-CN"/>
        </w:rPr>
        <w:t xml:space="preserve">8.4.1.2 </w:t>
      </w:r>
      <w:r>
        <w:rPr>
          <w:rFonts w:ascii="宋体" w:hAnsi="宋体" w:cs="宋体"/>
          <w:szCs w:val="24"/>
          <w:lang w:eastAsia="zh-CN"/>
        </w:rPr>
        <w:t>供应商选择过程</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建立《供应商评价与选择管理程序》实施供应商选择过程的控制，选择过程应包括：</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对所选供应商产品符合性以及本公司向顾客不间断提供产品的风险评估；</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产品质量和交付绩效；</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对供应商质量管理体系的评价；</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多方论证决策。</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基于以上供应商选择时需考虑的内容外，供应商选择准则还包括：</w:t>
      </w:r>
    </w:p>
    <w:p>
      <w:pPr>
        <w:pStyle w:val="Normal"/>
        <w:spacing w:lineRule="auto" w:line="360"/>
        <w:rPr>
          <w:rFonts w:ascii="宋体" w:hAnsi="宋体" w:cs="宋体"/>
          <w:szCs w:val="24"/>
          <w:lang w:eastAsia="zh-CN"/>
        </w:rPr>
      </w:pPr>
      <w:r>
        <w:rPr>
          <w:rFonts w:cs="宋体" w:ascii="宋体" w:hAnsi="宋体"/>
          <w:szCs w:val="24"/>
          <w:lang w:eastAsia="zh-CN"/>
        </w:rPr>
        <w:t>—</w:t>
      </w:r>
      <w:r>
        <w:rPr>
          <w:rFonts w:ascii="宋体" w:hAnsi="宋体" w:cs="宋体"/>
          <w:szCs w:val="24"/>
          <w:lang w:eastAsia="zh-CN"/>
        </w:rPr>
        <w:t>顾客业务量；</w:t>
      </w:r>
    </w:p>
    <w:p>
      <w:pPr>
        <w:pStyle w:val="Normal"/>
        <w:spacing w:lineRule="auto" w:line="360"/>
        <w:rPr>
          <w:rFonts w:ascii="宋体" w:hAnsi="宋体" w:cs="宋体"/>
          <w:szCs w:val="24"/>
          <w:lang w:eastAsia="zh-CN"/>
        </w:rPr>
      </w:pPr>
      <w:r>
        <w:rPr>
          <w:rFonts w:ascii="宋体" w:hAnsi="宋体" w:cs="宋体"/>
          <w:szCs w:val="24"/>
          <w:lang w:eastAsia="zh-CN"/>
        </w:rPr>
        <w:t>－财务稳定性；</w:t>
      </w:r>
    </w:p>
    <w:p>
      <w:pPr>
        <w:pStyle w:val="Normal"/>
        <w:spacing w:lineRule="auto" w:line="360"/>
        <w:rPr>
          <w:rFonts w:ascii="宋体" w:hAnsi="宋体" w:cs="宋体"/>
          <w:szCs w:val="24"/>
          <w:lang w:eastAsia="zh-CN"/>
        </w:rPr>
      </w:pPr>
      <w:r>
        <w:rPr>
          <w:rFonts w:ascii="宋体" w:hAnsi="宋体" w:cs="宋体"/>
          <w:szCs w:val="24"/>
          <w:lang w:eastAsia="zh-CN"/>
        </w:rPr>
        <w:t>－采购的产品、材料或服务的复杂性；</w:t>
      </w:r>
    </w:p>
    <w:p>
      <w:pPr>
        <w:pStyle w:val="Normal"/>
        <w:spacing w:lineRule="auto" w:line="360"/>
        <w:rPr>
          <w:rFonts w:ascii="宋体" w:hAnsi="宋体" w:cs="宋体"/>
          <w:szCs w:val="24"/>
          <w:lang w:eastAsia="zh-CN"/>
        </w:rPr>
      </w:pPr>
      <w:r>
        <w:rPr>
          <w:rFonts w:ascii="宋体" w:hAnsi="宋体" w:cs="宋体"/>
          <w:szCs w:val="24"/>
          <w:lang w:eastAsia="zh-CN"/>
        </w:rPr>
        <w:t>－所需技术（产品或过程）</w:t>
      </w:r>
    </w:p>
    <w:p>
      <w:pPr>
        <w:pStyle w:val="Normal"/>
        <w:spacing w:lineRule="auto" w:line="360"/>
        <w:rPr>
          <w:rFonts w:ascii="宋体" w:hAnsi="宋体" w:cs="宋体"/>
          <w:szCs w:val="24"/>
          <w:lang w:eastAsia="zh-CN"/>
        </w:rPr>
      </w:pPr>
      <w:r>
        <w:rPr>
          <w:rFonts w:ascii="宋体" w:hAnsi="宋体" w:cs="宋体"/>
          <w:szCs w:val="24"/>
          <w:lang w:eastAsia="zh-CN"/>
        </w:rPr>
        <w:t>－可用资源（如：人员、基础设施）的充分性；</w:t>
      </w:r>
    </w:p>
    <w:p>
      <w:pPr>
        <w:pStyle w:val="Normal"/>
        <w:spacing w:lineRule="auto" w:line="360"/>
        <w:rPr>
          <w:rFonts w:ascii="宋体" w:hAnsi="宋体" w:cs="宋体"/>
          <w:szCs w:val="24"/>
          <w:lang w:eastAsia="zh-CN"/>
        </w:rPr>
      </w:pPr>
      <w:r>
        <w:rPr>
          <w:rFonts w:ascii="宋体" w:hAnsi="宋体" w:cs="宋体"/>
          <w:szCs w:val="24"/>
          <w:lang w:eastAsia="zh-CN"/>
        </w:rPr>
        <w:t>－设计和开发能力（包括项目管理）</w:t>
      </w:r>
    </w:p>
    <w:p>
      <w:pPr>
        <w:pStyle w:val="Normal"/>
        <w:spacing w:lineRule="auto" w:line="360"/>
        <w:rPr>
          <w:rFonts w:ascii="宋体" w:hAnsi="宋体" w:cs="宋体"/>
          <w:szCs w:val="24"/>
          <w:lang w:eastAsia="zh-CN"/>
        </w:rPr>
      </w:pPr>
      <w:r>
        <w:rPr>
          <w:rFonts w:ascii="宋体" w:hAnsi="宋体" w:cs="宋体"/>
          <w:szCs w:val="24"/>
          <w:lang w:eastAsia="zh-CN"/>
        </w:rPr>
        <w:t>－生产能力；</w:t>
      </w:r>
    </w:p>
    <w:p>
      <w:pPr>
        <w:pStyle w:val="Normal"/>
        <w:spacing w:lineRule="auto" w:line="360"/>
        <w:rPr>
          <w:rFonts w:ascii="宋体" w:hAnsi="宋体" w:cs="宋体"/>
          <w:szCs w:val="24"/>
          <w:lang w:eastAsia="zh-CN"/>
        </w:rPr>
      </w:pPr>
      <w:r>
        <w:rPr>
          <w:rFonts w:ascii="宋体" w:hAnsi="宋体" w:cs="宋体"/>
          <w:szCs w:val="24"/>
          <w:lang w:eastAsia="zh-CN"/>
        </w:rPr>
        <w:t>－变更管理过程；</w:t>
      </w:r>
    </w:p>
    <w:p>
      <w:pPr>
        <w:pStyle w:val="Normal"/>
        <w:spacing w:lineRule="auto" w:line="360"/>
        <w:rPr>
          <w:rFonts w:ascii="宋体" w:hAnsi="宋体" w:cs="宋体"/>
          <w:szCs w:val="24"/>
          <w:lang w:eastAsia="zh-CN"/>
        </w:rPr>
      </w:pPr>
      <w:r>
        <w:rPr>
          <w:rFonts w:ascii="宋体" w:hAnsi="宋体" w:cs="宋体"/>
          <w:szCs w:val="24"/>
          <w:lang w:eastAsia="zh-CN"/>
        </w:rPr>
        <w:t>－业务连续性规划（如：防灾准备、应急计划）；</w:t>
      </w:r>
    </w:p>
    <w:p>
      <w:pPr>
        <w:pStyle w:val="Normal"/>
        <w:spacing w:lineRule="auto" w:line="360"/>
        <w:rPr>
          <w:rFonts w:ascii="宋体" w:hAnsi="宋体" w:cs="宋体"/>
          <w:szCs w:val="24"/>
          <w:lang w:eastAsia="zh-CN"/>
        </w:rPr>
      </w:pPr>
      <w:r>
        <w:rPr>
          <w:rFonts w:ascii="宋体" w:hAnsi="宋体" w:cs="宋体"/>
          <w:szCs w:val="24"/>
          <w:lang w:eastAsia="zh-CN"/>
        </w:rPr>
        <w:t>－物流过程；</w:t>
      </w:r>
    </w:p>
    <w:p>
      <w:pPr>
        <w:pStyle w:val="Normal"/>
        <w:spacing w:lineRule="auto" w:line="360"/>
        <w:rPr>
          <w:rFonts w:ascii="宋体" w:hAnsi="宋体" w:cs="宋体"/>
          <w:szCs w:val="24"/>
          <w:lang w:eastAsia="zh-CN"/>
        </w:rPr>
      </w:pPr>
      <w:r>
        <w:rPr>
          <w:rFonts w:ascii="宋体" w:hAnsi="宋体" w:cs="宋体"/>
          <w:szCs w:val="24"/>
          <w:lang w:eastAsia="zh-CN"/>
        </w:rPr>
        <w:t>－顾客服务。</w:t>
      </w:r>
    </w:p>
    <w:p>
      <w:pPr>
        <w:pStyle w:val="Normal"/>
        <w:spacing w:lineRule="auto" w:line="360"/>
        <w:rPr>
          <w:rFonts w:ascii="宋体" w:hAnsi="宋体" w:cs="宋体"/>
          <w:szCs w:val="24"/>
          <w:lang w:eastAsia="zh-CN"/>
        </w:rPr>
      </w:pPr>
      <w:r>
        <w:rPr>
          <w:rFonts w:cs="宋体" w:ascii="宋体" w:hAnsi="宋体"/>
          <w:szCs w:val="24"/>
          <w:lang w:eastAsia="zh-CN"/>
        </w:rPr>
        <w:t xml:space="preserve">8.4.1.3 </w:t>
      </w:r>
      <w:r>
        <w:rPr>
          <w:rFonts w:ascii="宋体" w:hAnsi="宋体" w:cs="宋体"/>
          <w:szCs w:val="24"/>
          <w:lang w:eastAsia="zh-CN"/>
        </w:rPr>
        <w:t>顾客指定的货源</w:t>
      </w:r>
    </w:p>
    <w:p>
      <w:pPr>
        <w:pStyle w:val="Normal"/>
        <w:spacing w:lineRule="auto" w:line="360"/>
        <w:ind w:hanging="240" w:left="720" w:right="0"/>
        <w:rPr>
          <w:rFonts w:ascii="宋体" w:hAnsi="宋体" w:cs="宋体"/>
          <w:szCs w:val="24"/>
          <w:lang w:eastAsia="zh-CN"/>
        </w:rPr>
      </w:pPr>
      <w:r>
        <w:rPr>
          <w:rFonts w:ascii="宋体" w:hAnsi="宋体" w:cs="宋体"/>
          <w:szCs w:val="24"/>
          <w:lang w:eastAsia="zh-CN"/>
        </w:rPr>
        <w:t>针对顾客指定的供应商，销售部直接从顾客指定的货源处采购产品材料或服务。除</w:t>
      </w:r>
    </w:p>
    <w:p>
      <w:pPr>
        <w:pStyle w:val="Normal"/>
        <w:spacing w:lineRule="auto" w:line="360"/>
        <w:ind w:hanging="240" w:left="720" w:right="0"/>
        <w:rPr>
          <w:rFonts w:ascii="宋体" w:hAnsi="宋体" w:cs="宋体"/>
          <w:szCs w:val="24"/>
          <w:lang w:eastAsia="zh-CN"/>
        </w:rPr>
      </w:pPr>
      <w:r>
        <w:rPr>
          <w:rFonts w:cs="宋体" w:ascii="宋体" w:hAnsi="宋体"/>
          <w:szCs w:val="24"/>
          <w:lang w:eastAsia="zh-CN"/>
        </w:rPr>
        <w:t>8.4.1.2</w:t>
      </w:r>
      <w:r>
        <w:rPr>
          <w:rFonts w:ascii="宋体" w:hAnsi="宋体" w:cs="宋体"/>
          <w:szCs w:val="24"/>
          <w:lang w:eastAsia="zh-CN"/>
        </w:rPr>
        <w:t>的要求不使用外，其余供应商控制的要求均适用。公司目前没有顾客指定货源。</w:t>
      </w:r>
    </w:p>
    <w:p>
      <w:pPr>
        <w:pStyle w:val="Normal"/>
        <w:spacing w:lineRule="auto" w:line="360"/>
        <w:rPr>
          <w:rFonts w:ascii="宋体" w:hAnsi="宋体" w:cs="宋体"/>
          <w:sz w:val="24"/>
          <w:szCs w:val="24"/>
        </w:rPr>
      </w:pPr>
      <w:r>
        <w:rPr>
          <w:rFonts w:cs="宋体" w:ascii="宋体" w:hAnsi="宋体"/>
          <w:szCs w:val="24"/>
          <w:lang w:eastAsia="zh-CN"/>
        </w:rPr>
        <w:t>8.4.2</w:t>
      </w:r>
      <w:r>
        <w:rPr>
          <w:rFonts w:ascii="宋体" w:hAnsi="宋体" w:cs="宋体"/>
          <w:szCs w:val="24"/>
          <w:lang w:eastAsia="zh-CN"/>
        </w:rPr>
        <w:t>供应商的控制类型和程度</w:t>
      </w:r>
    </w:p>
    <w:p>
      <w:pPr>
        <w:pStyle w:val="Style15"/>
        <w:spacing w:lineRule="auto" w:line="360"/>
        <w:ind w:firstLine="480" w:right="0"/>
        <w:jc w:val="left"/>
        <w:textAlignment w:val="baseline"/>
        <w:rPr>
          <w:rFonts w:ascii="宋体" w:hAnsi="宋体" w:cs="宋体"/>
          <w:sz w:val="24"/>
          <w:szCs w:val="24"/>
        </w:rPr>
      </w:pPr>
      <w:r>
        <w:rPr>
          <w:rFonts w:ascii="宋体" w:hAnsi="宋体" w:cs="宋体"/>
          <w:sz w:val="24"/>
          <w:szCs w:val="24"/>
        </w:rPr>
        <w:t>《供应商评价与选择管理程序》明确规定对各类供应商的选择和控制类型和程度，并根据不同产品或服务的质量要求来确定供应商的资格要求和选择方式，应考虑：</w:t>
      </w:r>
    </w:p>
    <w:p>
      <w:pPr>
        <w:pStyle w:val="Style15"/>
        <w:numPr>
          <w:ilvl w:val="0"/>
          <w:numId w:val="20"/>
        </w:numPr>
        <w:tabs>
          <w:tab w:val="clear" w:pos="480"/>
          <w:tab w:val="left" w:pos="0" w:leader="none"/>
        </w:tabs>
        <w:spacing w:lineRule="auto" w:line="360"/>
        <w:ind w:hanging="0" w:left="0" w:right="0"/>
        <w:jc w:val="left"/>
        <w:textAlignment w:val="baseline"/>
        <w:rPr>
          <w:rFonts w:ascii="宋体" w:hAnsi="宋体" w:cs="宋体"/>
          <w:sz w:val="24"/>
          <w:szCs w:val="24"/>
        </w:rPr>
      </w:pPr>
      <w:r>
        <w:rPr>
          <w:rFonts w:ascii="宋体" w:hAnsi="宋体" w:cs="宋体"/>
          <w:sz w:val="24"/>
          <w:szCs w:val="24"/>
        </w:rPr>
        <w:t>确保供应商提供的过程保持在质量管理体系之中。</w:t>
      </w:r>
    </w:p>
    <w:p>
      <w:pPr>
        <w:pStyle w:val="Style15"/>
        <w:numPr>
          <w:ilvl w:val="0"/>
          <w:numId w:val="20"/>
        </w:numPr>
        <w:tabs>
          <w:tab w:val="clear" w:pos="480"/>
          <w:tab w:val="left" w:pos="0" w:leader="none"/>
        </w:tabs>
        <w:spacing w:lineRule="auto" w:line="360"/>
        <w:ind w:hanging="0" w:left="0" w:right="0"/>
        <w:jc w:val="left"/>
        <w:textAlignment w:val="baseline"/>
        <w:rPr>
          <w:rFonts w:ascii="宋体" w:hAnsi="宋体" w:cs="宋体"/>
          <w:sz w:val="24"/>
          <w:szCs w:val="24"/>
        </w:rPr>
      </w:pPr>
      <w:r>
        <w:rPr>
          <w:rFonts w:ascii="宋体" w:hAnsi="宋体" w:cs="宋体"/>
          <w:sz w:val="24"/>
          <w:szCs w:val="24"/>
        </w:rPr>
        <w:t>规定供应商的控制及输出结果的控制。</w:t>
      </w:r>
    </w:p>
    <w:p>
      <w:pPr>
        <w:pStyle w:val="Style15"/>
        <w:numPr>
          <w:ilvl w:val="0"/>
          <w:numId w:val="20"/>
        </w:numPr>
        <w:tabs>
          <w:tab w:val="clear" w:pos="480"/>
          <w:tab w:val="left" w:pos="0" w:leader="none"/>
        </w:tabs>
        <w:spacing w:lineRule="auto" w:line="360"/>
        <w:ind w:hanging="0" w:left="0" w:right="0"/>
        <w:jc w:val="left"/>
        <w:textAlignment w:val="baseline"/>
        <w:rPr>
          <w:rFonts w:ascii="宋体" w:hAnsi="宋体" w:cs="宋体"/>
          <w:szCs w:val="24"/>
          <w:lang w:eastAsia="zh-CN"/>
        </w:rPr>
      </w:pPr>
      <w:r>
        <w:rPr>
          <w:rFonts w:ascii="宋体" w:hAnsi="宋体" w:cs="宋体"/>
          <w:sz w:val="24"/>
          <w:szCs w:val="24"/>
        </w:rPr>
        <w:t>提供的过程、产品和服务对公司稳定地提供满足顾客要求和适用的法律法规要求的能力的潜在影响。</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供应商自身控制的有效性</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 确定必要的验证或其他活动，以确保供应商提供的过程、产品和服务满足要求。</w:t>
      </w:r>
    </w:p>
    <w:p>
      <w:pPr>
        <w:pStyle w:val="Normal"/>
        <w:spacing w:lineRule="auto" w:line="360"/>
        <w:rPr>
          <w:rFonts w:ascii="宋体" w:hAnsi="宋体" w:cs="宋体"/>
          <w:szCs w:val="24"/>
          <w:lang w:eastAsia="zh-CN"/>
        </w:rPr>
      </w:pPr>
      <w:r>
        <w:rPr>
          <w:rFonts w:cs="宋体" w:ascii="宋体" w:hAnsi="宋体"/>
          <w:szCs w:val="24"/>
          <w:lang w:eastAsia="zh-CN"/>
        </w:rPr>
        <w:t xml:space="preserve">8.4.2.1 </w:t>
      </w:r>
      <w:r>
        <w:rPr>
          <w:rFonts w:ascii="宋体" w:hAnsi="宋体" w:cs="宋体"/>
          <w:szCs w:val="24"/>
          <w:lang w:eastAsia="zh-CN"/>
        </w:rPr>
        <w:t>控制的类型和程度</w:t>
      </w:r>
    </w:p>
    <w:p>
      <w:pPr>
        <w:pStyle w:val="Normal"/>
        <w:spacing w:lineRule="auto" w:line="360"/>
        <w:ind w:firstLine="480" w:right="0"/>
        <w:rPr>
          <w:rFonts w:ascii="宋体" w:hAnsi="宋体" w:cs="宋体"/>
          <w:szCs w:val="24"/>
          <w:lang w:eastAsia="zh-CN"/>
        </w:rPr>
      </w:pPr>
      <w:bookmarkStart w:id="12" w:name="OLE_LINK12"/>
      <w:bookmarkStart w:id="13" w:name="OLE_LINK13"/>
      <w:r>
        <w:rPr>
          <w:rFonts w:ascii="宋体" w:hAnsi="宋体" w:cs="宋体"/>
          <w:szCs w:val="24"/>
          <w:lang w:eastAsia="zh-CN"/>
        </w:rPr>
        <w:t>按照《供应商评价与选择管理程序》的要求</w:t>
      </w:r>
      <w:bookmarkEnd w:id="12"/>
      <w:bookmarkEnd w:id="13"/>
      <w:r>
        <w:rPr>
          <w:rFonts w:ascii="宋体" w:hAnsi="宋体" w:cs="宋体"/>
          <w:szCs w:val="24"/>
          <w:lang w:eastAsia="zh-CN"/>
        </w:rPr>
        <w:t>，基于外部提供的产品、过程和服务对本公司向顾客提供符合要求的产品的影响，以及根据供应商绩效和产品、材料或服务风险评估，对采购物料或产品进行分类，并明确定义不同类型物料或产品供应商的控制类型和程度。</w:t>
      </w:r>
    </w:p>
    <w:p>
      <w:pPr>
        <w:pStyle w:val="Normal"/>
        <w:spacing w:lineRule="auto" w:line="360"/>
        <w:rPr>
          <w:rFonts w:ascii="宋体" w:hAnsi="宋体" w:cs="宋体"/>
          <w:szCs w:val="24"/>
          <w:lang w:eastAsia="zh-CN"/>
        </w:rPr>
      </w:pPr>
      <w:r>
        <w:rPr>
          <w:rFonts w:cs="宋体" w:ascii="宋体" w:hAnsi="宋体"/>
          <w:szCs w:val="24"/>
          <w:lang w:eastAsia="zh-CN"/>
        </w:rPr>
        <w:t xml:space="preserve">8.4.2.2 </w:t>
      </w:r>
      <w:r>
        <w:rPr>
          <w:rFonts w:ascii="宋体" w:hAnsi="宋体" w:cs="宋体"/>
          <w:szCs w:val="24"/>
          <w:lang w:eastAsia="zh-CN"/>
        </w:rPr>
        <w:t>法律法规要求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按照《风险机遇及相关方需求管理程序》的要求，确保所采购的产品、过程和服务符合收货国、发运国和顾客确定的目的国（如有提供）的现行适用法律法规要求。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如果顾客为特定产品符合法律法规要求的确定了特殊控制，本公司销售部进行要求识别和确定，并在确保在整个供应链中传递、管理、验证相关的特定要求。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公司通过验证供应商提供的试验证明，确保所采购的产品符合法律法规的要求。</w:t>
      </w:r>
    </w:p>
    <w:p>
      <w:pPr>
        <w:pStyle w:val="Normal"/>
        <w:spacing w:lineRule="auto" w:line="360"/>
        <w:rPr>
          <w:rFonts w:ascii="宋体" w:hAnsi="宋体" w:cs="宋体"/>
          <w:szCs w:val="24"/>
          <w:lang w:eastAsia="zh-CN"/>
        </w:rPr>
      </w:pPr>
      <w:r>
        <w:rPr>
          <w:rFonts w:cs="宋体" w:ascii="宋体" w:hAnsi="宋体"/>
          <w:szCs w:val="24"/>
          <w:lang w:eastAsia="zh-CN"/>
        </w:rPr>
        <w:t xml:space="preserve">8.4.2.3 </w:t>
      </w:r>
      <w:r>
        <w:rPr>
          <w:rFonts w:ascii="宋体" w:hAnsi="宋体" w:cs="宋体"/>
          <w:szCs w:val="24"/>
          <w:lang w:eastAsia="zh-CN"/>
        </w:rPr>
        <w:t>供应商质量管理体系开发</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按照《供应商评价与选择管理程序》的要求，为本公司提供物料的供应商，均需符合并通过</w:t>
      </w:r>
      <w:r>
        <w:rPr>
          <w:rFonts w:cs="宋体" w:ascii="宋体" w:hAnsi="宋体"/>
          <w:szCs w:val="24"/>
          <w:lang w:eastAsia="zh-CN"/>
        </w:rPr>
        <w:t>ISO9001</w:t>
      </w:r>
      <w:r>
        <w:rPr>
          <w:rFonts w:ascii="宋体" w:hAnsi="宋体" w:cs="宋体"/>
          <w:szCs w:val="24"/>
          <w:lang w:eastAsia="zh-CN"/>
        </w:rPr>
        <w:t>认证的质量管理体系，并且最终目标是通过</w:t>
      </w:r>
      <w:r>
        <w:rPr>
          <w:rFonts w:cs="宋体" w:ascii="宋体" w:hAnsi="宋体"/>
          <w:szCs w:val="24"/>
          <w:lang w:eastAsia="zh-CN"/>
        </w:rPr>
        <w:t>IATF19496</w:t>
      </w:r>
      <w:r>
        <w:rPr>
          <w:rFonts w:ascii="宋体" w:hAnsi="宋体" w:cs="宋体"/>
          <w:szCs w:val="24"/>
          <w:lang w:eastAsia="zh-CN"/>
        </w:rPr>
        <w:t>标准的认证。除非顾客另有规定，应当根据以下顺序来达成本要求：</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 xml:space="preserve">经由第二方审核符合 </w:t>
      </w:r>
      <w:r>
        <w:rPr>
          <w:rFonts w:cs="宋体" w:ascii="宋体" w:hAnsi="宋体"/>
          <w:szCs w:val="24"/>
          <w:lang w:eastAsia="zh-CN"/>
        </w:rPr>
        <w:t>ISO9001</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 xml:space="preserve">经由第三方审核通过 </w:t>
      </w:r>
      <w:r>
        <w:rPr>
          <w:rFonts w:cs="宋体" w:ascii="宋体" w:hAnsi="宋体"/>
          <w:szCs w:val="24"/>
          <w:lang w:eastAsia="zh-CN"/>
        </w:rPr>
        <w:t xml:space="preserve">ISO9001 </w:t>
      </w:r>
      <w:r>
        <w:rPr>
          <w:rFonts w:ascii="宋体" w:hAnsi="宋体" w:cs="宋体"/>
          <w:szCs w:val="24"/>
          <w:lang w:eastAsia="zh-CN"/>
        </w:rPr>
        <w:t xml:space="preserve">认证；除非顾客另有规定，组织的供应商应通过保持出具的第三方认证机构出具的第三方证明来证实对 </w:t>
      </w:r>
      <w:r>
        <w:rPr>
          <w:rFonts w:cs="宋体" w:ascii="宋体" w:hAnsi="宋体"/>
          <w:szCs w:val="24"/>
          <w:lang w:eastAsia="zh-CN"/>
        </w:rPr>
        <w:t xml:space="preserve">ISO9001 </w:t>
      </w:r>
      <w:r>
        <w:rPr>
          <w:rFonts w:ascii="宋体" w:hAnsi="宋体" w:cs="宋体"/>
          <w:szCs w:val="24"/>
          <w:lang w:eastAsia="zh-CN"/>
        </w:rPr>
        <w:t>的符合性。</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 xml:space="preserve">经由第二方审核通过 </w:t>
      </w:r>
      <w:r>
        <w:rPr>
          <w:rFonts w:cs="宋体" w:ascii="宋体" w:hAnsi="宋体"/>
          <w:szCs w:val="24"/>
          <w:lang w:eastAsia="zh-CN"/>
        </w:rPr>
        <w:t xml:space="preserve">ISO9001 </w:t>
      </w:r>
      <w:r>
        <w:rPr>
          <w:rFonts w:ascii="宋体" w:hAnsi="宋体" w:cs="宋体"/>
          <w:szCs w:val="24"/>
          <w:lang w:eastAsia="zh-CN"/>
        </w:rPr>
        <w:t>认证。</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 xml:space="preserve">通过 </w:t>
      </w:r>
      <w:r>
        <w:rPr>
          <w:rFonts w:cs="宋体" w:ascii="宋体" w:hAnsi="宋体"/>
          <w:szCs w:val="24"/>
          <w:lang w:eastAsia="zh-CN"/>
        </w:rPr>
        <w:t xml:space="preserve">ISO9001 </w:t>
      </w:r>
      <w:r>
        <w:rPr>
          <w:rFonts w:ascii="宋体" w:hAnsi="宋体" w:cs="宋体"/>
          <w:szCs w:val="24"/>
          <w:lang w:eastAsia="zh-CN"/>
        </w:rPr>
        <w:t xml:space="preserve">认证，同时经由第二方审核符合 </w:t>
      </w:r>
      <w:r>
        <w:rPr>
          <w:rFonts w:cs="宋体" w:ascii="宋体" w:hAnsi="宋体"/>
          <w:szCs w:val="24"/>
          <w:lang w:eastAsia="zh-CN"/>
        </w:rPr>
        <w:t>IATF16949:2016&amp;ISO9001:2015</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经由第三方审核通过</w:t>
      </w:r>
      <w:r>
        <w:rPr>
          <w:rFonts w:cs="宋体" w:ascii="宋体" w:hAnsi="宋体"/>
          <w:szCs w:val="24"/>
          <w:lang w:eastAsia="zh-CN"/>
        </w:rPr>
        <w:t>IATF16949:2016&amp;ISO9001:2015</w:t>
      </w:r>
      <w:r>
        <w:rPr>
          <w:rFonts w:ascii="宋体" w:hAnsi="宋体" w:cs="宋体"/>
          <w:szCs w:val="24"/>
          <w:lang w:eastAsia="zh-CN"/>
        </w:rPr>
        <w:t>认证（</w:t>
      </w:r>
      <w:r>
        <w:rPr>
          <w:rFonts w:cs="宋体" w:ascii="宋体" w:hAnsi="宋体"/>
          <w:szCs w:val="24"/>
          <w:lang w:eastAsia="zh-CN"/>
        </w:rPr>
        <w:t>IATF</w:t>
      </w:r>
      <w:r>
        <w:rPr>
          <w:rFonts w:ascii="宋体" w:hAnsi="宋体" w:cs="宋体"/>
          <w:szCs w:val="24"/>
          <w:lang w:eastAsia="zh-CN"/>
        </w:rPr>
        <w:t>认可的认证机构进行的有效的供应商</w:t>
      </w:r>
      <w:r>
        <w:rPr>
          <w:rFonts w:cs="宋体" w:ascii="宋体" w:hAnsi="宋体"/>
          <w:szCs w:val="24"/>
          <w:lang w:eastAsia="zh-CN"/>
        </w:rPr>
        <w:t>IATF16949:2016&amp;ISO9001:2015</w:t>
      </w:r>
      <w:r>
        <w:rPr>
          <w:rFonts w:ascii="宋体" w:hAnsi="宋体" w:cs="宋体"/>
          <w:szCs w:val="24"/>
          <w:lang w:eastAsia="zh-CN"/>
        </w:rPr>
        <w:t>第三方认证。）</w:t>
      </w:r>
    </w:p>
    <w:p>
      <w:pPr>
        <w:pStyle w:val="Normal"/>
        <w:spacing w:lineRule="auto" w:line="360"/>
        <w:rPr>
          <w:rFonts w:ascii="宋体" w:hAnsi="宋体" w:cs="宋体"/>
          <w:szCs w:val="24"/>
          <w:lang w:eastAsia="zh-CN"/>
        </w:rPr>
      </w:pPr>
      <w:r>
        <w:rPr>
          <w:rFonts w:cs="宋体" w:ascii="宋体" w:hAnsi="宋体"/>
          <w:szCs w:val="24"/>
          <w:lang w:eastAsia="zh-CN"/>
        </w:rPr>
        <w:t xml:space="preserve">8.4.2.4 </w:t>
      </w:r>
      <w:r>
        <w:rPr>
          <w:rFonts w:ascii="宋体" w:hAnsi="宋体" w:cs="宋体"/>
          <w:szCs w:val="24"/>
          <w:lang w:eastAsia="zh-CN"/>
        </w:rPr>
        <w:t>供应商监视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按照《供应商评价与选择管理程序》的要求，定期对供应商的绩效进行监视，至少应监视以下供应商绩效指标：</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已交付产品对要求的符合性；</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对顾客造成的干扰；</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交付排程的绩效；</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超额运费发生次数。</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如顾客有所规定，供应商绩效监视中还包括：</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与质量或交付有关的特殊状态顾客通知；</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经销商退货、保修、使用现场措施和召回。</w:t>
      </w:r>
    </w:p>
    <w:p>
      <w:pPr>
        <w:pStyle w:val="Normal"/>
        <w:spacing w:lineRule="auto" w:line="360"/>
        <w:rPr>
          <w:rFonts w:ascii="宋体" w:hAnsi="宋体" w:cs="宋体"/>
          <w:szCs w:val="24"/>
          <w:lang w:eastAsia="zh-CN"/>
        </w:rPr>
      </w:pPr>
      <w:r>
        <w:rPr>
          <w:rFonts w:cs="宋体" w:ascii="宋体" w:hAnsi="宋体"/>
          <w:szCs w:val="24"/>
          <w:lang w:eastAsia="zh-CN"/>
        </w:rPr>
        <w:t xml:space="preserve">   </w:t>
      </w:r>
      <w:r>
        <w:rPr>
          <w:rFonts w:ascii="宋体" w:hAnsi="宋体" w:cs="宋体"/>
          <w:szCs w:val="24"/>
          <w:lang w:eastAsia="zh-CN"/>
        </w:rPr>
        <w:t>本公司通过定期对原辅材料和包装材料进行交付绩效监视。</w:t>
      </w:r>
    </w:p>
    <w:p>
      <w:pPr>
        <w:pStyle w:val="Normal"/>
        <w:spacing w:lineRule="auto" w:line="360"/>
        <w:rPr>
          <w:rFonts w:ascii="宋体" w:hAnsi="宋体" w:cs="宋体"/>
          <w:szCs w:val="24"/>
          <w:lang w:eastAsia="zh-CN"/>
        </w:rPr>
      </w:pPr>
      <w:r>
        <w:rPr>
          <w:rFonts w:cs="宋体" w:ascii="宋体" w:hAnsi="宋体"/>
          <w:szCs w:val="24"/>
          <w:lang w:eastAsia="zh-CN"/>
        </w:rPr>
        <w:t xml:space="preserve">8.4.2.4.1 </w:t>
      </w:r>
      <w:r>
        <w:rPr>
          <w:rFonts w:ascii="宋体" w:hAnsi="宋体" w:cs="宋体"/>
          <w:szCs w:val="24"/>
          <w:lang w:eastAsia="zh-CN"/>
        </w:rPr>
        <w:t>第二方审核</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按照《供应商评价与选择管理程序》的要求，对供应商审核的过程进行策划和执行。第二方审核可以用于：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供应商风险评估；</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供应商监视；</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供应商质量管理体系开发；</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产品审核；</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过程审核。</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针对供应商审核方案，包括：需求、类型、频率、范围等进行策划时，需基于对采购和供应商管理过程的风险分析、供应商绩效、质量管理体系认证水平进行。审核方案策划需考虑的输入和确定准则已在《供应商评价与选择管理程序》中作出规定。</w:t>
      </w:r>
    </w:p>
    <w:p>
      <w:pPr>
        <w:pStyle w:val="Normal"/>
        <w:spacing w:lineRule="auto" w:line="360"/>
        <w:ind w:firstLine="480" w:right="0"/>
        <w:rPr>
          <w:rFonts w:ascii="宋体" w:hAnsi="宋体" w:cs="宋体"/>
          <w:color w:val="000000"/>
          <w:szCs w:val="24"/>
          <w:lang w:eastAsia="zh-CN"/>
        </w:rPr>
      </w:pPr>
      <w:r>
        <w:rPr>
          <w:rFonts w:ascii="宋体" w:hAnsi="宋体" w:cs="宋体"/>
          <w:szCs w:val="24"/>
          <w:lang w:eastAsia="zh-CN"/>
        </w:rPr>
        <w:t>根据文件要求，质量部保留第二方审核报告的记录。</w:t>
      </w:r>
    </w:p>
    <w:p>
      <w:pPr>
        <w:pStyle w:val="Normal"/>
        <w:spacing w:lineRule="auto" w:line="360"/>
        <w:rPr>
          <w:rFonts w:ascii="宋体" w:hAnsi="宋体" w:cs="宋体"/>
          <w:color w:val="000000"/>
          <w:szCs w:val="24"/>
          <w:lang w:val="en-US" w:eastAsia="zh-CN"/>
        </w:rPr>
      </w:pPr>
      <w:r>
        <w:rPr>
          <w:rFonts w:cs="宋体" w:ascii="宋体" w:hAnsi="宋体"/>
          <w:color w:val="000000"/>
          <w:szCs w:val="24"/>
          <w:lang w:eastAsia="zh-CN"/>
        </w:rPr>
        <w:t xml:space="preserve">8.4.2.5 </w:t>
      </w:r>
      <w:r>
        <w:rPr>
          <w:rFonts w:ascii="宋体" w:hAnsi="宋体" w:cs="宋体"/>
          <w:color w:val="000000"/>
          <w:szCs w:val="24"/>
          <w:lang w:eastAsia="zh-CN"/>
        </w:rPr>
        <w:t>供应商开发</w:t>
      </w:r>
    </w:p>
    <w:p>
      <w:pPr>
        <w:pStyle w:val="Normal"/>
        <w:spacing w:lineRule="auto" w:line="360"/>
        <w:ind w:firstLine="480" w:right="0"/>
        <w:rPr>
          <w:rFonts w:ascii="宋体" w:hAnsi="宋体" w:cs="宋体"/>
          <w:color w:val="000000"/>
          <w:szCs w:val="24"/>
          <w:lang w:eastAsia="zh-CN"/>
        </w:rPr>
      </w:pPr>
      <w:r>
        <w:rPr>
          <w:rFonts w:ascii="宋体" w:hAnsi="宋体" w:cs="宋体"/>
          <w:color w:val="000000"/>
          <w:szCs w:val="24"/>
          <w:lang w:val="en-US" w:eastAsia="zh-CN"/>
        </w:rPr>
        <w:t>采购</w:t>
      </w:r>
      <w:r>
        <w:rPr>
          <w:rFonts w:ascii="宋体" w:hAnsi="宋体" w:cs="宋体"/>
          <w:color w:val="000000"/>
          <w:szCs w:val="24"/>
          <w:lang w:eastAsia="zh-CN"/>
        </w:rPr>
        <w:t>部基于以下输入，对持续合作供应商的开发确定优先级、类型、程度和时程安排：</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a)</w:t>
      </w:r>
      <w:r>
        <w:rPr>
          <w:rFonts w:ascii="宋体" w:hAnsi="宋体" w:cs="宋体"/>
          <w:color w:val="000000"/>
          <w:szCs w:val="24"/>
          <w:lang w:eastAsia="zh-CN"/>
        </w:rPr>
        <w:t>通过供应商监视识别的绩效问题；</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b)</w:t>
      </w:r>
      <w:r>
        <w:rPr>
          <w:rFonts w:ascii="宋体" w:hAnsi="宋体" w:cs="宋体"/>
          <w:color w:val="000000"/>
          <w:szCs w:val="24"/>
          <w:lang w:eastAsia="zh-CN"/>
        </w:rPr>
        <w:t>第二方审核发现；</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c)</w:t>
      </w:r>
      <w:r>
        <w:rPr>
          <w:rFonts w:ascii="宋体" w:hAnsi="宋体" w:cs="宋体"/>
          <w:color w:val="000000"/>
          <w:szCs w:val="24"/>
          <w:lang w:eastAsia="zh-CN"/>
        </w:rPr>
        <w:t>第三方质量管理体系认证状态；</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d)</w:t>
      </w:r>
      <w:r>
        <w:rPr>
          <w:rFonts w:ascii="宋体" w:hAnsi="宋体" w:cs="宋体"/>
          <w:color w:val="000000"/>
          <w:szCs w:val="24"/>
          <w:lang w:eastAsia="zh-CN"/>
        </w:rPr>
        <w:t>风险分析。</w:t>
      </w:r>
    </w:p>
    <w:p>
      <w:pPr>
        <w:pStyle w:val="Normal"/>
        <w:spacing w:lineRule="auto" w:line="360"/>
        <w:ind w:firstLine="480" w:right="0"/>
        <w:rPr>
          <w:rFonts w:ascii="宋体" w:hAnsi="宋体" w:cs="宋体"/>
          <w:color w:val="000000"/>
          <w:szCs w:val="24"/>
          <w:lang w:eastAsia="zh-CN"/>
        </w:rPr>
      </w:pPr>
      <w:r>
        <w:rPr>
          <w:rFonts w:ascii="宋体" w:hAnsi="宋体" w:cs="宋体"/>
          <w:color w:val="000000"/>
          <w:szCs w:val="24"/>
          <w:lang w:eastAsia="zh-CN"/>
        </w:rPr>
        <w:t>针对供应商开发过程和监视过程发现的不符合问题，</w:t>
      </w:r>
      <w:r>
        <w:rPr>
          <w:rFonts w:ascii="宋体" w:hAnsi="宋体" w:cs="宋体"/>
          <w:color w:val="000000"/>
          <w:szCs w:val="24"/>
          <w:lang w:val="en-US" w:eastAsia="zh-CN"/>
        </w:rPr>
        <w:t>采购部</w:t>
      </w:r>
      <w:r>
        <w:rPr>
          <w:rFonts w:ascii="宋体" w:hAnsi="宋体" w:cs="宋体"/>
          <w:color w:val="000000"/>
          <w:szCs w:val="24"/>
          <w:lang w:eastAsia="zh-CN"/>
        </w:rPr>
        <w:t>采取必要的措施，以解决绩效问题并持续寻求改进机会。</w:t>
      </w:r>
    </w:p>
    <w:p>
      <w:pPr>
        <w:pStyle w:val="Normal"/>
        <w:spacing w:lineRule="auto" w:line="360"/>
        <w:rPr>
          <w:rFonts w:ascii="宋体" w:hAnsi="宋体" w:cs="宋体"/>
          <w:color w:val="000000"/>
          <w:szCs w:val="24"/>
          <w:lang w:eastAsia="zh-CN"/>
        </w:rPr>
      </w:pPr>
      <w:r>
        <w:rPr>
          <w:rFonts w:cs="宋体" w:ascii="宋体" w:hAnsi="宋体"/>
          <w:color w:val="000000"/>
          <w:szCs w:val="24"/>
          <w:lang w:eastAsia="zh-CN"/>
        </w:rPr>
        <w:t>8.4.3</w:t>
      </w:r>
      <w:r>
        <w:rPr>
          <w:rFonts w:ascii="宋体" w:hAnsi="宋体" w:cs="宋体"/>
          <w:color w:val="000000"/>
          <w:szCs w:val="24"/>
          <w:lang w:eastAsia="zh-CN"/>
        </w:rPr>
        <w:t>提供外部供方的文件信息</w:t>
      </w:r>
    </w:p>
    <w:p>
      <w:pPr>
        <w:pStyle w:val="Normal"/>
        <w:spacing w:lineRule="auto" w:line="360"/>
        <w:ind w:firstLine="480" w:right="0"/>
        <w:rPr>
          <w:rFonts w:ascii="宋体" w:hAnsi="宋体" w:cs="宋体"/>
          <w:color w:val="000000"/>
          <w:szCs w:val="24"/>
          <w:lang w:val="en-US" w:eastAsia="zh-CN"/>
        </w:rPr>
      </w:pPr>
      <w:r>
        <w:rPr>
          <w:rFonts w:ascii="宋体" w:hAnsi="宋体" w:cs="宋体"/>
          <w:color w:val="000000"/>
          <w:szCs w:val="24"/>
          <w:lang w:eastAsia="zh-CN"/>
        </w:rPr>
        <w:t>为确保所采购的材料和服务符合规定的技术和质量要求及环保要求，</w:t>
      </w:r>
      <w:r>
        <w:rPr>
          <w:rFonts w:ascii="宋体" w:hAnsi="宋体" w:cs="宋体"/>
          <w:color w:val="000000"/>
          <w:szCs w:val="24"/>
          <w:lang w:val="en-US" w:eastAsia="zh-CN"/>
        </w:rPr>
        <w:t>采购</w:t>
      </w:r>
      <w:r>
        <w:rPr>
          <w:rFonts w:ascii="宋体" w:hAnsi="宋体" w:cs="宋体"/>
          <w:color w:val="000000"/>
          <w:szCs w:val="24"/>
          <w:lang w:eastAsia="zh-CN"/>
        </w:rPr>
        <w:t>部对每一采购的材料和服务应明确规定质量和技术要求，并通过合同形式与供应商达成协议。所有与质量和技术相关的采购文件将进行相应的审批，以确保采购文件的有效性。</w:t>
      </w:r>
    </w:p>
    <w:p>
      <w:pPr>
        <w:pStyle w:val="Normal"/>
        <w:spacing w:lineRule="auto" w:line="360"/>
        <w:ind w:firstLine="480" w:right="0"/>
        <w:rPr>
          <w:rFonts w:ascii="宋体" w:hAnsi="宋体" w:cs="宋体"/>
          <w:color w:val="000000"/>
          <w:sz w:val="24"/>
          <w:szCs w:val="24"/>
        </w:rPr>
      </w:pPr>
      <w:r>
        <w:rPr>
          <w:rFonts w:ascii="宋体" w:hAnsi="宋体" w:cs="宋体"/>
          <w:color w:val="000000"/>
          <w:szCs w:val="24"/>
          <w:lang w:val="en-US" w:eastAsia="zh-CN"/>
        </w:rPr>
        <w:t>采购</w:t>
      </w:r>
      <w:r>
        <w:rPr>
          <w:rFonts w:ascii="宋体" w:hAnsi="宋体" w:cs="宋体"/>
          <w:color w:val="000000"/>
          <w:szCs w:val="24"/>
          <w:lang w:eastAsia="zh-CN"/>
        </w:rPr>
        <w:t>部与供应商沟通的信息，包括：</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 w:val="24"/>
          <w:szCs w:val="24"/>
        </w:rPr>
      </w:pPr>
      <w:r>
        <w:rPr>
          <w:rFonts w:ascii="宋体" w:hAnsi="宋体" w:cs="宋体"/>
          <w:color w:val="000000"/>
          <w:sz w:val="24"/>
          <w:szCs w:val="24"/>
        </w:rPr>
        <w:t>所提供的过程、产品和服务；</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 w:val="24"/>
          <w:szCs w:val="24"/>
        </w:rPr>
      </w:pPr>
      <w:r>
        <w:rPr>
          <w:rFonts w:ascii="宋体" w:hAnsi="宋体" w:cs="宋体"/>
          <w:color w:val="000000"/>
          <w:sz w:val="24"/>
          <w:szCs w:val="24"/>
        </w:rPr>
        <w:t>对以下内容进行批准：</w:t>
      </w:r>
    </w:p>
    <w:p>
      <w:pPr>
        <w:pStyle w:val="Style15"/>
        <w:numPr>
          <w:ilvl w:val="1"/>
          <w:numId w:val="30"/>
        </w:numPr>
        <w:tabs>
          <w:tab w:val="clear" w:pos="480"/>
          <w:tab w:val="left" w:pos="0" w:leader="none"/>
        </w:tabs>
        <w:spacing w:lineRule="auto" w:line="360"/>
        <w:ind w:hanging="420" w:left="840" w:right="0"/>
        <w:rPr>
          <w:rFonts w:ascii="宋体" w:hAnsi="宋体" w:cs="宋体"/>
          <w:color w:val="000000"/>
          <w:sz w:val="24"/>
          <w:szCs w:val="24"/>
        </w:rPr>
      </w:pPr>
      <w:r>
        <w:rPr>
          <w:rFonts w:ascii="宋体" w:hAnsi="宋体" w:cs="宋体"/>
          <w:color w:val="000000"/>
          <w:sz w:val="24"/>
          <w:szCs w:val="24"/>
        </w:rPr>
        <w:t>作业方法、过程和设备的要求；</w:t>
      </w:r>
    </w:p>
    <w:p>
      <w:pPr>
        <w:pStyle w:val="Style15"/>
        <w:numPr>
          <w:ilvl w:val="1"/>
          <w:numId w:val="30"/>
        </w:numPr>
        <w:tabs>
          <w:tab w:val="clear" w:pos="480"/>
          <w:tab w:val="left" w:pos="0" w:leader="none"/>
        </w:tabs>
        <w:spacing w:lineRule="auto" w:line="360"/>
        <w:ind w:hanging="420" w:left="840" w:right="0"/>
        <w:rPr>
          <w:rFonts w:ascii="宋体" w:hAnsi="宋体" w:cs="宋体"/>
          <w:color w:val="000000"/>
          <w:sz w:val="24"/>
          <w:szCs w:val="24"/>
        </w:rPr>
      </w:pPr>
      <w:r>
        <w:rPr>
          <w:rFonts w:ascii="宋体" w:hAnsi="宋体" w:cs="宋体"/>
          <w:color w:val="000000"/>
          <w:sz w:val="24"/>
          <w:szCs w:val="24"/>
        </w:rPr>
        <w:t>产品和服务；</w:t>
      </w:r>
    </w:p>
    <w:p>
      <w:pPr>
        <w:pStyle w:val="Style15"/>
        <w:numPr>
          <w:ilvl w:val="1"/>
          <w:numId w:val="30"/>
        </w:numPr>
        <w:tabs>
          <w:tab w:val="clear" w:pos="480"/>
          <w:tab w:val="left" w:pos="0" w:leader="none"/>
        </w:tabs>
        <w:spacing w:lineRule="auto" w:line="360"/>
        <w:ind w:hanging="420" w:left="840" w:right="0"/>
        <w:rPr>
          <w:rFonts w:ascii="宋体" w:hAnsi="宋体" w:cs="宋体"/>
          <w:color w:val="000000"/>
          <w:sz w:val="24"/>
          <w:szCs w:val="24"/>
        </w:rPr>
      </w:pPr>
      <w:r>
        <w:rPr>
          <w:rFonts w:ascii="宋体" w:hAnsi="宋体" w:cs="宋体"/>
          <w:color w:val="000000"/>
          <w:sz w:val="24"/>
          <w:szCs w:val="24"/>
        </w:rPr>
        <w:t>产品和服务的放行要求。</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 w:val="24"/>
          <w:szCs w:val="24"/>
        </w:rPr>
      </w:pPr>
      <w:r>
        <w:rPr>
          <w:rFonts w:ascii="宋体" w:hAnsi="宋体" w:cs="宋体"/>
          <w:color w:val="000000"/>
          <w:sz w:val="24"/>
          <w:szCs w:val="24"/>
        </w:rPr>
        <w:t>能力，包括人员资质；</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 w:val="24"/>
          <w:szCs w:val="24"/>
        </w:rPr>
      </w:pPr>
      <w:r>
        <w:rPr>
          <w:rFonts w:ascii="宋体" w:hAnsi="宋体" w:cs="宋体"/>
          <w:color w:val="000000"/>
          <w:sz w:val="24"/>
          <w:szCs w:val="24"/>
        </w:rPr>
        <w:t>供应商与公司的对应人员；</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 w:val="24"/>
          <w:szCs w:val="24"/>
        </w:rPr>
      </w:pPr>
      <w:r>
        <w:rPr>
          <w:rFonts w:ascii="宋体" w:hAnsi="宋体" w:cs="宋体"/>
          <w:color w:val="000000"/>
          <w:sz w:val="24"/>
          <w:szCs w:val="24"/>
        </w:rPr>
        <w:t>公司对供应商的绩效管控和考核的要求；</w:t>
      </w:r>
    </w:p>
    <w:p>
      <w:pPr>
        <w:pStyle w:val="Style15"/>
        <w:numPr>
          <w:ilvl w:val="0"/>
          <w:numId w:val="13"/>
        </w:numPr>
        <w:tabs>
          <w:tab w:val="clear" w:pos="480"/>
          <w:tab w:val="left" w:pos="0" w:leader="none"/>
        </w:tabs>
        <w:spacing w:lineRule="auto" w:line="360"/>
        <w:ind w:hanging="420" w:left="420" w:right="0"/>
        <w:jc w:val="left"/>
        <w:textAlignment w:val="baseline"/>
        <w:rPr>
          <w:rFonts w:ascii="宋体" w:hAnsi="宋体" w:cs="宋体"/>
          <w:color w:val="000000"/>
          <w:szCs w:val="24"/>
          <w:lang w:eastAsia="zh-CN"/>
        </w:rPr>
      </w:pPr>
      <w:r>
        <w:rPr>
          <w:rFonts w:ascii="宋体" w:hAnsi="宋体" w:cs="宋体"/>
          <w:color w:val="000000"/>
          <w:sz w:val="24"/>
          <w:szCs w:val="24"/>
        </w:rPr>
        <w:t>公司或顾客在供方现场实施的验证或确认活动。</w:t>
      </w:r>
    </w:p>
    <w:p>
      <w:pPr>
        <w:pStyle w:val="Normal"/>
        <w:spacing w:lineRule="auto" w:line="360"/>
        <w:ind w:firstLine="480" w:right="0"/>
        <w:rPr>
          <w:rFonts w:ascii="宋体" w:hAnsi="宋体" w:cs="宋体"/>
          <w:color w:val="000000"/>
          <w:szCs w:val="24"/>
          <w:lang w:eastAsia="zh-CN"/>
        </w:rPr>
      </w:pPr>
      <w:r>
        <w:rPr>
          <w:rFonts w:ascii="宋体" w:hAnsi="宋体" w:cs="宋体"/>
          <w:color w:val="000000"/>
          <w:szCs w:val="24"/>
          <w:lang w:eastAsia="zh-CN"/>
        </w:rPr>
        <w:t>在与供应商沟通前，公司应确保所规定的采购要求是充分与适宜的。</w:t>
      </w:r>
    </w:p>
    <w:p>
      <w:pPr>
        <w:pStyle w:val="Normal"/>
        <w:spacing w:lineRule="auto" w:line="360"/>
        <w:rPr>
          <w:rFonts w:ascii="宋体" w:hAnsi="宋体" w:cs="宋体"/>
          <w:color w:val="000000"/>
          <w:szCs w:val="24"/>
          <w:lang w:val="en-US" w:eastAsia="zh-CN"/>
        </w:rPr>
      </w:pPr>
      <w:r>
        <w:rPr>
          <w:rFonts w:cs="宋体" w:ascii="宋体" w:hAnsi="宋体"/>
          <w:color w:val="000000"/>
          <w:szCs w:val="24"/>
          <w:lang w:eastAsia="zh-CN"/>
        </w:rPr>
        <w:t xml:space="preserve">8.4.3.1 </w:t>
      </w:r>
      <w:r>
        <w:rPr>
          <w:rFonts w:ascii="宋体" w:hAnsi="宋体" w:cs="宋体"/>
          <w:color w:val="000000"/>
          <w:szCs w:val="24"/>
          <w:lang w:eastAsia="zh-CN"/>
        </w:rPr>
        <w:t>外部供方的信息</w:t>
      </w:r>
      <w:r>
        <w:rPr>
          <w:rFonts w:ascii="宋体" w:hAnsi="宋体" w:cs="宋体"/>
          <w:color w:val="000000"/>
          <w:szCs w:val="24"/>
          <w:lang w:val="en-US" w:eastAsia="zh-CN"/>
        </w:rPr>
        <w:t xml:space="preserve"> </w:t>
      </w:r>
      <w:r>
        <w:rPr>
          <w:rFonts w:cs="宋体" w:ascii="宋体" w:hAnsi="宋体"/>
          <w:color w:val="000000"/>
          <w:szCs w:val="24"/>
          <w:lang w:val="en-US" w:eastAsia="zh-CN"/>
        </w:rPr>
        <w:t xml:space="preserve">- </w:t>
      </w:r>
      <w:r>
        <w:rPr>
          <w:rFonts w:ascii="宋体" w:hAnsi="宋体" w:cs="宋体"/>
          <w:color w:val="000000"/>
          <w:szCs w:val="24"/>
          <w:lang w:val="en-US" w:eastAsia="zh-CN"/>
        </w:rPr>
        <w:t>补充</w:t>
      </w:r>
    </w:p>
    <w:p>
      <w:pPr>
        <w:pStyle w:val="Normal"/>
        <w:spacing w:lineRule="auto" w:line="360"/>
        <w:ind w:firstLine="480" w:right="0"/>
        <w:rPr>
          <w:rFonts w:ascii="Times New Roman" w:hAnsi="Times New Roman" w:cs="Times New Roman"/>
          <w:lang w:eastAsia="zh-CN"/>
        </w:rPr>
      </w:pPr>
      <w:r>
        <w:rPr>
          <w:rFonts w:ascii="宋体" w:hAnsi="宋体" w:cs="宋体"/>
          <w:color w:val="000000"/>
          <w:szCs w:val="24"/>
          <w:lang w:val="en-US" w:eastAsia="zh-CN"/>
        </w:rPr>
        <w:t>采购</w:t>
      </w:r>
      <w:r>
        <w:rPr>
          <w:rFonts w:ascii="宋体" w:hAnsi="宋体" w:cs="宋体"/>
          <w:color w:val="000000"/>
          <w:szCs w:val="24"/>
          <w:lang w:eastAsia="zh-CN"/>
        </w:rPr>
        <w:t>部向其供应商传达所有适用的法律法规要求以及产品和过程特殊特性，并要求供应商沿着供应链直至制造，贯彻所有适用的要求。</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8.5</w:t>
      </w:r>
      <w:r>
        <w:rPr>
          <w:rFonts w:ascii="Times New Roman" w:hAnsi="Times New Roman" w:cs="Times New Roman"/>
          <w:lang w:eastAsia="zh-CN"/>
        </w:rPr>
        <w:t>生产和服务的提供</w:t>
      </w:r>
    </w:p>
    <w:p>
      <w:pPr>
        <w:pStyle w:val="Normal"/>
        <w:spacing w:lineRule="auto" w:line="360"/>
        <w:rPr>
          <w:rFonts w:ascii="宋体" w:hAnsi="宋体" w:cs="宋体"/>
          <w:szCs w:val="24"/>
          <w:lang w:eastAsia="zh-CN"/>
        </w:rPr>
      </w:pPr>
      <w:r>
        <w:rPr>
          <w:rFonts w:cs="宋体" w:ascii="宋体" w:hAnsi="宋体"/>
          <w:szCs w:val="24"/>
          <w:lang w:eastAsia="zh-CN"/>
        </w:rPr>
        <w:t>8.5.1</w:t>
      </w:r>
      <w:r>
        <w:rPr>
          <w:rFonts w:ascii="宋体" w:hAnsi="宋体" w:cs="宋体"/>
          <w:szCs w:val="24"/>
          <w:lang w:eastAsia="zh-CN"/>
        </w:rPr>
        <w:t>生产和服务提供的控制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公司建立《生产管制管理程序》对生产运作过程进行有效控制，以确保生产运作各过程在受控状态下进行。</w:t>
      </w:r>
    </w:p>
    <w:p>
      <w:pPr>
        <w:pStyle w:val="Normal"/>
        <w:spacing w:lineRule="auto" w:line="360"/>
        <w:ind w:firstLine="480" w:right="0"/>
        <w:rPr>
          <w:rFonts w:ascii="宋体" w:hAnsi="宋体" w:cs="宋体"/>
          <w:sz w:val="24"/>
          <w:szCs w:val="24"/>
        </w:rPr>
      </w:pPr>
      <w:r>
        <w:rPr>
          <w:rFonts w:ascii="宋体" w:hAnsi="宋体" w:cs="宋体"/>
          <w:szCs w:val="24"/>
          <w:lang w:eastAsia="zh-CN"/>
        </w:rPr>
        <w:t>公司对生产运作过程进行的控制包括：</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获得表述产品特性的文件；</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获得工作指引文件，如作业指导书；</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获得和使用适宜的设备和过程环境；</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获得和使用监视和测量设备；</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实施监视和测量；</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具备能力的人员；</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对特殊工序的确认和再确认；</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对可能会产生的人为错误采取控制措施；</w:t>
      </w:r>
    </w:p>
    <w:p>
      <w:pPr>
        <w:pStyle w:val="Style15"/>
        <w:numPr>
          <w:ilvl w:val="0"/>
          <w:numId w:val="33"/>
        </w:numPr>
        <w:tabs>
          <w:tab w:val="clear" w:pos="480"/>
          <w:tab w:val="left" w:pos="0" w:leader="none"/>
        </w:tabs>
        <w:spacing w:lineRule="auto" w:line="360"/>
        <w:ind w:hanging="420" w:left="420" w:right="0"/>
        <w:jc w:val="left"/>
        <w:textAlignment w:val="baseline"/>
        <w:rPr>
          <w:rFonts w:ascii="宋体" w:hAnsi="宋体" w:cs="宋体"/>
          <w:szCs w:val="24"/>
          <w:lang w:eastAsia="zh-CN"/>
        </w:rPr>
      </w:pPr>
      <w:r>
        <w:rPr>
          <w:rFonts w:ascii="宋体" w:hAnsi="宋体" w:cs="宋体"/>
          <w:sz w:val="24"/>
          <w:szCs w:val="24"/>
        </w:rPr>
        <w:t>放行、交付和交付后活动的实施。</w:t>
      </w:r>
    </w:p>
    <w:p>
      <w:pPr>
        <w:pStyle w:val="Normal"/>
        <w:spacing w:lineRule="auto" w:line="360"/>
        <w:rPr>
          <w:rFonts w:ascii="宋体" w:hAnsi="宋体" w:cs="宋体"/>
          <w:szCs w:val="24"/>
          <w:lang w:eastAsia="zh-CN"/>
        </w:rPr>
      </w:pPr>
      <w:r>
        <w:rPr>
          <w:rFonts w:cs="宋体" w:ascii="宋体" w:hAnsi="宋体"/>
          <w:szCs w:val="24"/>
          <w:lang w:eastAsia="zh-CN"/>
        </w:rPr>
        <w:t xml:space="preserve">8.5.1.1 </w:t>
      </w:r>
      <w:r>
        <w:rPr>
          <w:rFonts w:ascii="宋体" w:hAnsi="宋体" w:cs="宋体"/>
          <w:szCs w:val="24"/>
          <w:lang w:eastAsia="zh-CN"/>
        </w:rPr>
        <w:t>控制计划</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《产品质量先期策划管理程序》中，项</w:t>
      </w:r>
      <w:r>
        <w:rPr>
          <w:rFonts w:ascii="宋体" w:hAnsi="宋体" w:cs="宋体"/>
          <w:szCs w:val="24"/>
          <w:lang w:val="en-US" w:eastAsia="zh-CN"/>
        </w:rPr>
        <w:t>目</w:t>
      </w:r>
      <w:r>
        <w:rPr>
          <w:rFonts w:ascii="宋体" w:hAnsi="宋体" w:cs="宋体"/>
          <w:szCs w:val="24"/>
          <w:lang w:eastAsia="zh-CN"/>
        </w:rPr>
        <w:t>开发小组针对顾客的要求，通过分析过程流程图、</w:t>
      </w:r>
      <w:r>
        <w:rPr>
          <w:rFonts w:cs="宋体" w:ascii="宋体" w:hAnsi="宋体"/>
          <w:szCs w:val="24"/>
          <w:lang w:eastAsia="zh-CN"/>
        </w:rPr>
        <w:t>PFMEA</w:t>
      </w:r>
      <w:r>
        <w:rPr>
          <w:rFonts w:ascii="宋体" w:hAnsi="宋体" w:cs="宋体"/>
          <w:szCs w:val="24"/>
          <w:lang w:eastAsia="zh-CN"/>
        </w:rPr>
        <w:t>输出控制计划。</w:t>
      </w:r>
    </w:p>
    <w:p>
      <w:pPr>
        <w:pStyle w:val="Normal"/>
        <w:spacing w:lineRule="auto" w:line="360"/>
        <w:ind w:firstLine="480" w:right="0"/>
        <w:rPr>
          <w:rFonts w:ascii="宋体" w:hAnsi="宋体" w:cs="宋体"/>
          <w:sz w:val="24"/>
          <w:szCs w:val="24"/>
        </w:rPr>
      </w:pPr>
      <w:r>
        <w:rPr>
          <w:rFonts w:ascii="宋体" w:hAnsi="宋体" w:cs="宋体"/>
          <w:szCs w:val="24"/>
          <w:lang w:eastAsia="zh-CN"/>
        </w:rPr>
        <w:t>控制计划包括：</w:t>
      </w:r>
    </w:p>
    <w:p>
      <w:pPr>
        <w:pStyle w:val="Style14"/>
        <w:numPr>
          <w:ilvl w:val="0"/>
          <w:numId w:val="14"/>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用于生产过程的控制手段，包括作业准备的验证；</w:t>
      </w:r>
    </w:p>
    <w:p>
      <w:pPr>
        <w:pStyle w:val="Style15"/>
        <w:numPr>
          <w:ilvl w:val="0"/>
          <w:numId w:val="14"/>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首末件确认；</w:t>
      </w:r>
    </w:p>
    <w:p>
      <w:pPr>
        <w:pStyle w:val="Style15"/>
        <w:numPr>
          <w:ilvl w:val="0"/>
          <w:numId w:val="14"/>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在控制计划中列出制造过程中所用的控制方法；</w:t>
      </w:r>
    </w:p>
    <w:p>
      <w:pPr>
        <w:pStyle w:val="Style15"/>
        <w:numPr>
          <w:ilvl w:val="0"/>
          <w:numId w:val="14"/>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包括对由顾客和本公司所确定的特殊特性的所采取的控制进行监视的方法；</w:t>
      </w:r>
    </w:p>
    <w:p>
      <w:pPr>
        <w:pStyle w:val="Style15"/>
        <w:numPr>
          <w:ilvl w:val="0"/>
          <w:numId w:val="14"/>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顾客要求的信息</w:t>
      </w:r>
      <w:r>
        <w:rPr>
          <w:rFonts w:cs="宋体" w:ascii="宋体" w:hAnsi="宋体"/>
          <w:sz w:val="24"/>
          <w:szCs w:val="24"/>
        </w:rPr>
        <w:t>;</w:t>
      </w:r>
    </w:p>
    <w:p>
      <w:pPr>
        <w:pStyle w:val="Style15"/>
        <w:numPr>
          <w:ilvl w:val="0"/>
          <w:numId w:val="14"/>
        </w:numPr>
        <w:tabs>
          <w:tab w:val="clear" w:pos="480"/>
          <w:tab w:val="left" w:pos="0" w:leader="none"/>
        </w:tabs>
        <w:spacing w:lineRule="auto" w:line="360"/>
        <w:ind w:hanging="420" w:left="420" w:right="0"/>
        <w:jc w:val="left"/>
        <w:textAlignment w:val="baseline"/>
        <w:rPr>
          <w:rFonts w:ascii="宋体" w:hAnsi="宋体" w:cs="宋体"/>
          <w:szCs w:val="24"/>
          <w:lang w:eastAsia="zh-CN"/>
        </w:rPr>
      </w:pPr>
      <w:r>
        <w:rPr>
          <w:rFonts w:ascii="宋体" w:hAnsi="宋体" w:cs="宋体"/>
          <w:sz w:val="24"/>
          <w:szCs w:val="24"/>
        </w:rPr>
        <w:t>当检测到不合格时，要按《不合格品管理程序》启动规定的反应计划。</w:t>
      </w:r>
    </w:p>
    <w:p>
      <w:pPr>
        <w:pStyle w:val="Normal"/>
        <w:spacing w:lineRule="auto" w:line="360"/>
        <w:ind w:firstLine="480" w:right="0"/>
        <w:rPr>
          <w:rFonts w:ascii="宋体" w:hAnsi="宋体" w:cs="宋体"/>
          <w:sz w:val="24"/>
          <w:szCs w:val="24"/>
        </w:rPr>
      </w:pPr>
      <w:r>
        <w:rPr>
          <w:rFonts w:ascii="宋体" w:hAnsi="宋体" w:cs="宋体"/>
          <w:szCs w:val="24"/>
          <w:lang w:eastAsia="zh-CN"/>
        </w:rPr>
        <w:t>当发生如下情况应对控制计划进行评审，并在需要时更新。</w:t>
      </w:r>
    </w:p>
    <w:p>
      <w:pPr>
        <w:pStyle w:val="Style15"/>
        <w:numPr>
          <w:ilvl w:val="0"/>
          <w:numId w:val="23"/>
        </w:numPr>
        <w:tabs>
          <w:tab w:val="clear" w:pos="480"/>
          <w:tab w:val="left" w:pos="0" w:leader="none"/>
        </w:tabs>
        <w:spacing w:lineRule="auto" w:line="360"/>
        <w:ind w:hanging="420" w:left="900" w:right="0"/>
        <w:jc w:val="left"/>
        <w:textAlignment w:val="baseline"/>
        <w:rPr>
          <w:rFonts w:ascii="宋体" w:hAnsi="宋体" w:cs="宋体"/>
          <w:sz w:val="24"/>
          <w:szCs w:val="24"/>
        </w:rPr>
      </w:pPr>
      <w:r>
        <w:rPr>
          <w:rFonts w:ascii="宋体" w:hAnsi="宋体" w:cs="宋体"/>
          <w:sz w:val="24"/>
          <w:szCs w:val="24"/>
        </w:rPr>
        <w:t>已经向顾客发运了不合格品；</w:t>
      </w:r>
    </w:p>
    <w:p>
      <w:pPr>
        <w:pStyle w:val="Style15"/>
        <w:numPr>
          <w:ilvl w:val="0"/>
          <w:numId w:val="23"/>
        </w:numPr>
        <w:tabs>
          <w:tab w:val="clear" w:pos="480"/>
          <w:tab w:val="left" w:pos="0" w:leader="none"/>
        </w:tabs>
        <w:spacing w:lineRule="auto" w:line="360"/>
        <w:ind w:hanging="420" w:left="900" w:right="0"/>
        <w:jc w:val="left"/>
        <w:textAlignment w:val="baseline"/>
        <w:rPr>
          <w:rFonts w:ascii="宋体" w:hAnsi="宋体" w:cs="宋体"/>
          <w:sz w:val="24"/>
          <w:szCs w:val="24"/>
        </w:rPr>
      </w:pPr>
      <w:r>
        <w:rPr>
          <w:rFonts w:ascii="宋体" w:hAnsi="宋体" w:cs="宋体"/>
          <w:sz w:val="24"/>
          <w:szCs w:val="24"/>
        </w:rPr>
        <w:t>发生任何影响产品、制造过程、测量、物流、供应货源、生产量或风险分析（</w:t>
      </w:r>
      <w:r>
        <w:rPr>
          <w:rFonts w:cs="宋体" w:ascii="宋体" w:hAnsi="宋体"/>
          <w:sz w:val="24"/>
          <w:szCs w:val="24"/>
        </w:rPr>
        <w:t>FMEA</w:t>
      </w:r>
      <w:r>
        <w:rPr>
          <w:rFonts w:ascii="宋体" w:hAnsi="宋体" w:cs="宋体"/>
          <w:sz w:val="24"/>
          <w:szCs w:val="24"/>
        </w:rPr>
        <w:t>）的变更；</w:t>
      </w:r>
    </w:p>
    <w:p>
      <w:pPr>
        <w:pStyle w:val="Style15"/>
        <w:numPr>
          <w:ilvl w:val="0"/>
          <w:numId w:val="23"/>
        </w:numPr>
        <w:tabs>
          <w:tab w:val="clear" w:pos="480"/>
          <w:tab w:val="left" w:pos="0" w:leader="none"/>
        </w:tabs>
        <w:spacing w:lineRule="auto" w:line="360"/>
        <w:ind w:hanging="420" w:left="900" w:right="0"/>
        <w:jc w:val="left"/>
        <w:textAlignment w:val="baseline"/>
        <w:rPr>
          <w:rFonts w:ascii="宋体" w:hAnsi="宋体" w:cs="宋体"/>
          <w:sz w:val="24"/>
          <w:szCs w:val="24"/>
        </w:rPr>
      </w:pPr>
      <w:r>
        <w:rPr>
          <w:rFonts w:ascii="宋体" w:hAnsi="宋体" w:cs="宋体"/>
          <w:sz w:val="24"/>
          <w:szCs w:val="24"/>
        </w:rPr>
        <w:t>适用时，在收到顾客投诉并实施了相关纠正措施之后；</w:t>
      </w:r>
    </w:p>
    <w:p>
      <w:pPr>
        <w:pStyle w:val="Style15"/>
        <w:numPr>
          <w:ilvl w:val="0"/>
          <w:numId w:val="23"/>
        </w:numPr>
        <w:tabs>
          <w:tab w:val="clear" w:pos="480"/>
          <w:tab w:val="left" w:pos="0" w:leader="none"/>
        </w:tabs>
        <w:spacing w:lineRule="auto" w:line="360"/>
        <w:ind w:hanging="420" w:left="900" w:right="0"/>
        <w:jc w:val="left"/>
        <w:textAlignment w:val="baseline"/>
        <w:rPr>
          <w:rFonts w:ascii="宋体" w:hAnsi="宋体" w:cs="宋体"/>
          <w:szCs w:val="24"/>
          <w:lang w:eastAsia="zh-CN"/>
        </w:rPr>
      </w:pPr>
      <w:r>
        <w:rPr>
          <w:rFonts w:ascii="宋体" w:hAnsi="宋体" w:cs="宋体"/>
          <w:sz w:val="24"/>
          <w:szCs w:val="24"/>
        </w:rPr>
        <w:t>以基于风险分析的设定频率。</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如顾客有要求时，更新后应与顾客联系，获得顾客的批准。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本公司通过《控制计划管理制度》对控制计划进行管理。</w:t>
      </w:r>
    </w:p>
    <w:p>
      <w:pPr>
        <w:pStyle w:val="Normal"/>
        <w:spacing w:lineRule="auto" w:line="360"/>
        <w:rPr>
          <w:rFonts w:ascii="宋体" w:hAnsi="宋体" w:cs="宋体"/>
          <w:szCs w:val="24"/>
          <w:lang w:eastAsia="zh-CN"/>
        </w:rPr>
      </w:pPr>
      <w:r>
        <w:rPr>
          <w:rFonts w:cs="宋体" w:ascii="宋体" w:hAnsi="宋体"/>
          <w:szCs w:val="24"/>
          <w:lang w:eastAsia="zh-CN"/>
        </w:rPr>
        <w:t xml:space="preserve">8.5.1.2 </w:t>
      </w:r>
      <w:r>
        <w:rPr>
          <w:rFonts w:ascii="宋体" w:hAnsi="宋体" w:cs="宋体"/>
          <w:szCs w:val="24"/>
          <w:lang w:eastAsia="zh-CN"/>
        </w:rPr>
        <w:t>标准化作业</w:t>
      </w:r>
      <w:r>
        <w:rPr>
          <w:rFonts w:cs="宋体" w:ascii="宋体" w:hAnsi="宋体"/>
          <w:szCs w:val="24"/>
          <w:lang w:eastAsia="zh-CN"/>
        </w:rPr>
        <w:t>---</w:t>
      </w:r>
      <w:r>
        <w:rPr>
          <w:rFonts w:ascii="宋体" w:hAnsi="宋体" w:cs="宋体"/>
          <w:szCs w:val="24"/>
          <w:lang w:eastAsia="zh-CN"/>
        </w:rPr>
        <w:t>操作指导书和目视标准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本公司编制和产品符合相关的过程标准作业指导书等文件，作业指导书</w:t>
      </w:r>
      <w:r>
        <w:rPr>
          <w:rFonts w:ascii="宋体" w:hAnsi="宋体" w:cs="宋体"/>
          <w:szCs w:val="24"/>
          <w:lang w:val="en-US" w:eastAsia="zh-CN"/>
        </w:rPr>
        <w:t>用</w:t>
      </w:r>
      <w:r>
        <w:rPr>
          <w:rFonts w:ascii="宋体" w:hAnsi="宋体" w:cs="宋体"/>
          <w:szCs w:val="24"/>
          <w:lang w:eastAsia="zh-CN"/>
        </w:rPr>
        <w:t>员工易于理解</w:t>
      </w:r>
      <w:r>
        <w:rPr>
          <w:rFonts w:ascii="宋体" w:hAnsi="宋体" w:cs="宋体"/>
          <w:szCs w:val="24"/>
          <w:lang w:val="en-US" w:eastAsia="zh-CN"/>
        </w:rPr>
        <w:t>的</w:t>
      </w:r>
      <w:r>
        <w:rPr>
          <w:rFonts w:ascii="宋体" w:hAnsi="宋体" w:cs="宋体"/>
          <w:szCs w:val="24"/>
          <w:lang w:eastAsia="zh-CN"/>
        </w:rPr>
        <w:t>描述，具有可读性，并存放于员工易于可得的地方，作业指导书的内容包括了产品和过程的要求、作业的顺序、安全事项等。</w:t>
      </w:r>
    </w:p>
    <w:p>
      <w:pPr>
        <w:pStyle w:val="Normal"/>
        <w:spacing w:lineRule="auto" w:line="360"/>
        <w:rPr>
          <w:rFonts w:ascii="宋体" w:hAnsi="宋体" w:cs="宋体"/>
          <w:color w:val="000000"/>
          <w:szCs w:val="24"/>
          <w:lang w:eastAsia="zh-CN"/>
        </w:rPr>
      </w:pPr>
      <w:r>
        <w:rPr>
          <w:rFonts w:cs="宋体" w:ascii="宋体" w:hAnsi="宋体"/>
          <w:szCs w:val="24"/>
          <w:lang w:eastAsia="zh-CN"/>
        </w:rPr>
        <w:t xml:space="preserve">8.5.1.3 </w:t>
      </w:r>
      <w:r>
        <w:rPr>
          <w:rFonts w:ascii="宋体" w:hAnsi="宋体" w:cs="宋体"/>
          <w:szCs w:val="24"/>
          <w:lang w:eastAsia="zh-CN"/>
        </w:rPr>
        <w:t>作业准备的验证</w:t>
      </w:r>
    </w:p>
    <w:p>
      <w:pPr>
        <w:pStyle w:val="Normal"/>
        <w:spacing w:lineRule="auto" w:line="360"/>
        <w:ind w:left="480" w:right="0"/>
        <w:rPr>
          <w:rFonts w:ascii="宋体" w:hAnsi="宋体" w:cs="宋体"/>
          <w:color w:val="000000"/>
          <w:szCs w:val="24"/>
          <w:lang w:eastAsia="zh-CN"/>
        </w:rPr>
      </w:pPr>
      <w:r>
        <w:rPr>
          <w:rFonts w:ascii="宋体" w:hAnsi="宋体" w:cs="宋体"/>
          <w:color w:val="000000"/>
          <w:szCs w:val="24"/>
          <w:lang w:eastAsia="zh-CN"/>
        </w:rPr>
        <w:t>作业首次运行、材料的改变、作业更改时先确认工艺文件准备和设备参数设定，记录重</w:t>
      </w:r>
    </w:p>
    <w:p>
      <w:pPr>
        <w:pStyle w:val="Normal"/>
        <w:spacing w:lineRule="auto" w:line="360"/>
        <w:rPr>
          <w:rFonts w:ascii="宋体" w:hAnsi="宋体" w:cs="宋体"/>
          <w:szCs w:val="24"/>
          <w:lang w:eastAsia="zh-CN"/>
        </w:rPr>
      </w:pPr>
      <w:r>
        <w:rPr>
          <w:rFonts w:ascii="宋体" w:hAnsi="宋体" w:cs="宋体"/>
          <w:color w:val="000000"/>
          <w:szCs w:val="24"/>
          <w:lang w:eastAsia="zh-CN"/>
        </w:rPr>
        <w:t>要参数数据，此过程在作业记录和控制计划中有要求，并通过作业记录监视</w:t>
      </w:r>
      <w:r>
        <w:rPr>
          <w:rFonts w:ascii="宋体" w:hAnsi="宋体" w:cs="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 xml:space="preserve">8.5.1.4 </w:t>
      </w:r>
      <w:r>
        <w:rPr>
          <w:rFonts w:ascii="宋体" w:hAnsi="宋体" w:cs="宋体"/>
          <w:szCs w:val="24"/>
          <w:lang w:eastAsia="zh-CN"/>
        </w:rPr>
        <w:t>停工后的验证</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在计划或非计划生产停工期之后，生产部确认设备状态，各工艺参数设定等，确保产品的符合性。</w:t>
      </w:r>
    </w:p>
    <w:p>
      <w:pPr>
        <w:pStyle w:val="Normal"/>
        <w:spacing w:lineRule="auto" w:line="360"/>
        <w:rPr>
          <w:rFonts w:ascii="宋体" w:hAnsi="宋体" w:cs="宋体"/>
          <w:szCs w:val="24"/>
          <w:lang w:eastAsia="zh-CN"/>
        </w:rPr>
      </w:pPr>
      <w:r>
        <w:rPr>
          <w:rFonts w:cs="宋体" w:ascii="宋体" w:hAnsi="宋体"/>
          <w:szCs w:val="24"/>
          <w:lang w:eastAsia="zh-CN"/>
        </w:rPr>
        <w:t xml:space="preserve">8.5.1.5 </w:t>
      </w:r>
      <w:r>
        <w:rPr>
          <w:rFonts w:ascii="宋体" w:hAnsi="宋体" w:cs="宋体"/>
          <w:szCs w:val="24"/>
          <w:lang w:eastAsia="zh-CN"/>
        </w:rPr>
        <w:t>全面生产维护</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公司《生产设备管理程序》定义了全面生产维护系统进行识别管制。该系统包含：</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过程设备的识别和配置需求；</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过程设备的替换件的可获得性和可用性；</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机器、设备和设施维护的资源提供；</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设备、和量具的包装和防护；</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适用的顾客特定要求；</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形成文件的维护目标，例如：</w:t>
      </w:r>
      <w:r>
        <w:rPr>
          <w:rFonts w:cs="宋体" w:ascii="宋体" w:hAnsi="宋体"/>
          <w:szCs w:val="24"/>
          <w:lang w:eastAsia="zh-CN"/>
        </w:rPr>
        <w:t>OEE</w:t>
      </w:r>
      <w:r>
        <w:rPr>
          <w:rFonts w:ascii="宋体" w:hAnsi="宋体" w:cs="宋体"/>
          <w:szCs w:val="24"/>
          <w:lang w:eastAsia="zh-CN"/>
        </w:rPr>
        <w:t>（全局设备效率）、</w:t>
      </w:r>
      <w:r>
        <w:rPr>
          <w:rFonts w:cs="宋体" w:ascii="宋体" w:hAnsi="宋体"/>
          <w:szCs w:val="24"/>
          <w:lang w:eastAsia="zh-CN"/>
        </w:rPr>
        <w:t>MTBF</w:t>
      </w:r>
      <w:r>
        <w:rPr>
          <w:rFonts w:ascii="宋体" w:hAnsi="宋体" w:cs="宋体"/>
          <w:szCs w:val="24"/>
          <w:lang w:eastAsia="zh-CN"/>
        </w:rPr>
        <w:t xml:space="preserve">（平均故障间隔时间）和 </w:t>
      </w:r>
      <w:r>
        <w:rPr>
          <w:rFonts w:cs="宋体" w:ascii="宋体" w:hAnsi="宋体"/>
          <w:szCs w:val="24"/>
          <w:lang w:eastAsia="zh-CN"/>
        </w:rPr>
        <w:t>MTTR</w:t>
      </w:r>
      <w:r>
        <w:rPr>
          <w:rFonts w:ascii="宋体" w:hAnsi="宋体" w:cs="宋体"/>
          <w:szCs w:val="24"/>
          <w:lang w:eastAsia="zh-CN"/>
        </w:rPr>
        <w:t>（平均维修时间），以及预防性维护符合性指标。维护目标的绩效应作为管理评审的输入。</w:t>
      </w:r>
    </w:p>
    <w:p>
      <w:pPr>
        <w:pStyle w:val="Normal"/>
        <w:spacing w:lineRule="auto" w:line="36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维护计划和目标以及形成文件的措施计划的定期评审，以在未达到目标时采取纠正措施；</w:t>
      </w:r>
    </w:p>
    <w:p>
      <w:pPr>
        <w:pStyle w:val="Normal"/>
        <w:spacing w:lineRule="auto" w:line="360"/>
        <w:rPr>
          <w:rFonts w:ascii="宋体" w:hAnsi="宋体" w:cs="宋体"/>
          <w:szCs w:val="24"/>
          <w:lang w:eastAsia="zh-CN"/>
        </w:rPr>
      </w:pPr>
      <w:r>
        <w:rPr>
          <w:rFonts w:cs="宋体" w:ascii="宋体" w:hAnsi="宋体"/>
          <w:szCs w:val="24"/>
          <w:lang w:eastAsia="zh-CN"/>
        </w:rPr>
        <w:t xml:space="preserve">h) </w:t>
      </w:r>
      <w:r>
        <w:rPr>
          <w:rFonts w:ascii="宋体" w:hAnsi="宋体" w:cs="宋体"/>
          <w:szCs w:val="24"/>
          <w:lang w:eastAsia="zh-CN"/>
        </w:rPr>
        <w:t>对预防性维护方法的使用；</w:t>
      </w:r>
    </w:p>
    <w:p>
      <w:pPr>
        <w:pStyle w:val="Normal"/>
        <w:spacing w:lineRule="auto" w:line="360"/>
        <w:rPr>
          <w:rFonts w:ascii="宋体" w:hAnsi="宋体" w:cs="宋体"/>
          <w:szCs w:val="24"/>
          <w:lang w:eastAsia="zh-CN"/>
        </w:rPr>
      </w:pPr>
      <w:r>
        <w:rPr>
          <w:rFonts w:cs="宋体" w:ascii="宋体" w:hAnsi="宋体"/>
          <w:szCs w:val="24"/>
          <w:lang w:eastAsia="zh-CN"/>
        </w:rPr>
        <w:t xml:space="preserve">i) </w:t>
      </w:r>
      <w:r>
        <w:rPr>
          <w:rFonts w:ascii="宋体" w:hAnsi="宋体" w:cs="宋体"/>
          <w:szCs w:val="24"/>
          <w:lang w:eastAsia="zh-CN"/>
        </w:rPr>
        <w:t>对预测性维护方法的使用，适用时；</w:t>
      </w:r>
    </w:p>
    <w:p>
      <w:pPr>
        <w:pStyle w:val="Normal"/>
        <w:spacing w:lineRule="auto" w:line="360"/>
        <w:rPr>
          <w:rFonts w:ascii="宋体" w:hAnsi="宋体" w:cs="宋体"/>
          <w:szCs w:val="24"/>
          <w:lang w:eastAsia="zh-CN"/>
        </w:rPr>
      </w:pPr>
      <w:r>
        <w:rPr>
          <w:rFonts w:cs="宋体" w:ascii="宋体" w:hAnsi="宋体"/>
          <w:szCs w:val="24"/>
          <w:lang w:eastAsia="zh-CN"/>
        </w:rPr>
        <w:t xml:space="preserve">j) </w:t>
      </w:r>
      <w:r>
        <w:rPr>
          <w:rFonts w:ascii="宋体" w:hAnsi="宋体" w:cs="宋体"/>
          <w:szCs w:val="24"/>
          <w:lang w:eastAsia="zh-CN"/>
        </w:rPr>
        <w:t>周期性检修。</w:t>
      </w:r>
    </w:p>
    <w:p>
      <w:pPr>
        <w:pStyle w:val="Normal"/>
        <w:spacing w:lineRule="auto" w:line="360"/>
        <w:rPr>
          <w:rFonts w:ascii="宋体" w:hAnsi="宋体" w:cs="宋体"/>
          <w:color w:val="000000"/>
          <w:szCs w:val="24"/>
          <w:lang w:eastAsia="zh-CN"/>
        </w:rPr>
      </w:pPr>
      <w:r>
        <w:rPr>
          <w:rFonts w:cs="宋体" w:ascii="宋体" w:hAnsi="宋体"/>
          <w:szCs w:val="24"/>
          <w:lang w:eastAsia="zh-CN"/>
        </w:rPr>
        <w:t xml:space="preserve">8.5.1.6 </w:t>
      </w:r>
      <w:r>
        <w:rPr>
          <w:rFonts w:ascii="宋体" w:hAnsi="宋体" w:cs="宋体"/>
          <w:szCs w:val="24"/>
          <w:lang w:eastAsia="zh-CN"/>
        </w:rPr>
        <w:t>生产工装及制造、试验、检验工装和设备的管理</w:t>
      </w:r>
    </w:p>
    <w:p>
      <w:pPr>
        <w:pStyle w:val="Normal"/>
        <w:spacing w:lineRule="auto" w:line="360"/>
        <w:ind w:firstLine="600" w:right="0"/>
        <w:rPr>
          <w:rFonts w:ascii="宋体" w:hAnsi="宋体" w:cs="宋体"/>
          <w:color w:val="000000"/>
          <w:szCs w:val="24"/>
          <w:lang w:eastAsia="zh-CN"/>
        </w:rPr>
      </w:pPr>
      <w:r>
        <w:rPr>
          <w:rFonts w:ascii="宋体" w:hAnsi="宋体" w:cs="宋体"/>
          <w:color w:val="000000"/>
          <w:szCs w:val="24"/>
          <w:lang w:eastAsia="zh-CN"/>
        </w:rPr>
        <w:t>对工装制造、验证及维护等过程进行控制，并提供适当的资源；如果任何工作被外包</w:t>
      </w:r>
      <w:r>
        <w:rPr>
          <w:rFonts w:cs="宋体" w:ascii="宋体" w:hAnsi="宋体"/>
          <w:color w:val="000000"/>
          <w:szCs w:val="24"/>
          <w:lang w:eastAsia="zh-CN"/>
        </w:rPr>
        <w:t>,</w:t>
      </w:r>
      <w:r>
        <w:rPr>
          <w:rFonts w:ascii="宋体" w:hAnsi="宋体" w:cs="宋体"/>
          <w:color w:val="000000"/>
          <w:szCs w:val="24"/>
          <w:lang w:eastAsia="zh-CN"/>
        </w:rPr>
        <w:t>必须对这些活动实施监视；建立和实施生产工装管理系统，包括：</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 xml:space="preserve">a) </w:t>
      </w:r>
      <w:r>
        <w:rPr>
          <w:rFonts w:ascii="宋体" w:hAnsi="宋体" w:cs="宋体"/>
          <w:color w:val="000000"/>
          <w:szCs w:val="24"/>
          <w:lang w:eastAsia="zh-CN"/>
        </w:rPr>
        <w:t>维护及维修的设施和人员；</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 xml:space="preserve">b) </w:t>
      </w:r>
      <w:r>
        <w:rPr>
          <w:rFonts w:ascii="宋体" w:hAnsi="宋体" w:cs="宋体"/>
          <w:color w:val="000000"/>
          <w:szCs w:val="24"/>
          <w:lang w:eastAsia="zh-CN"/>
        </w:rPr>
        <w:t>贮存与修复；</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 xml:space="preserve">c) </w:t>
      </w:r>
      <w:r>
        <w:rPr>
          <w:rFonts w:ascii="宋体" w:hAnsi="宋体" w:cs="宋体"/>
          <w:color w:val="000000"/>
          <w:szCs w:val="24"/>
          <w:lang w:eastAsia="zh-CN"/>
        </w:rPr>
        <w:t>工装准备；</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 xml:space="preserve">d) </w:t>
      </w:r>
      <w:r>
        <w:rPr>
          <w:rFonts w:ascii="宋体" w:hAnsi="宋体" w:cs="宋体"/>
          <w:color w:val="000000"/>
          <w:szCs w:val="24"/>
          <w:lang w:eastAsia="zh-CN"/>
        </w:rPr>
        <w:t>易磨损工装的更换计划；</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 xml:space="preserve">e) </w:t>
      </w:r>
      <w:r>
        <w:rPr>
          <w:rFonts w:ascii="宋体" w:hAnsi="宋体" w:cs="宋体"/>
          <w:color w:val="000000"/>
          <w:szCs w:val="24"/>
          <w:lang w:eastAsia="zh-CN"/>
        </w:rPr>
        <w:t>工装的识别、状态</w:t>
      </w:r>
      <w:r>
        <w:rPr>
          <w:rFonts w:cs="宋体" w:ascii="宋体" w:hAnsi="宋体"/>
          <w:color w:val="000000"/>
          <w:szCs w:val="24"/>
          <w:lang w:eastAsia="zh-CN"/>
        </w:rPr>
        <w:t>(</w:t>
      </w:r>
      <w:r>
        <w:rPr>
          <w:rFonts w:ascii="宋体" w:hAnsi="宋体" w:cs="宋体"/>
          <w:color w:val="000000"/>
          <w:szCs w:val="24"/>
          <w:lang w:eastAsia="zh-CN"/>
        </w:rPr>
        <w:t>生产、修理、报废</w:t>
      </w:r>
      <w:r>
        <w:rPr>
          <w:rFonts w:cs="宋体" w:ascii="宋体" w:hAnsi="宋体"/>
          <w:color w:val="000000"/>
          <w:szCs w:val="24"/>
          <w:lang w:eastAsia="zh-CN"/>
        </w:rPr>
        <w:t>)</w:t>
      </w:r>
      <w:r>
        <w:rPr>
          <w:rFonts w:ascii="宋体" w:hAnsi="宋体" w:cs="宋体"/>
          <w:color w:val="000000"/>
          <w:szCs w:val="24"/>
          <w:lang w:eastAsia="zh-CN"/>
        </w:rPr>
        <w:t>。</w:t>
      </w:r>
    </w:p>
    <w:p>
      <w:pPr>
        <w:pStyle w:val="Normal"/>
        <w:spacing w:lineRule="auto" w:line="360"/>
        <w:ind w:left="480" w:right="0"/>
        <w:rPr>
          <w:rFonts w:ascii="宋体" w:hAnsi="宋体" w:cs="宋体"/>
          <w:szCs w:val="24"/>
          <w:lang w:eastAsia="zh-CN"/>
        </w:rPr>
      </w:pPr>
      <w:r>
        <w:rPr>
          <w:rFonts w:ascii="宋体" w:hAnsi="宋体" w:cs="宋体"/>
          <w:color w:val="000000"/>
          <w:szCs w:val="24"/>
          <w:lang w:eastAsia="zh-CN"/>
        </w:rPr>
        <w:t>应验证顾客拥有的工具、制造设备和试验</w:t>
      </w:r>
      <w:r>
        <w:rPr>
          <w:rFonts w:cs="宋体" w:ascii="宋体" w:hAnsi="宋体"/>
          <w:color w:val="000000"/>
          <w:szCs w:val="24"/>
          <w:lang w:eastAsia="zh-CN"/>
        </w:rPr>
        <w:t>/</w:t>
      </w:r>
      <w:r>
        <w:rPr>
          <w:rFonts w:ascii="宋体" w:hAnsi="宋体" w:cs="宋体"/>
          <w:color w:val="000000"/>
          <w:szCs w:val="24"/>
          <w:lang w:eastAsia="zh-CN"/>
        </w:rPr>
        <w:t>检验设备并在明显的位置永久标记的，以便能够确定每件工具或设备的所有权和用途。</w:t>
      </w:r>
    </w:p>
    <w:p>
      <w:pPr>
        <w:pStyle w:val="Normal"/>
        <w:spacing w:lineRule="auto" w:line="360"/>
        <w:rPr>
          <w:rFonts w:ascii="宋体" w:hAnsi="宋体" w:cs="宋体"/>
          <w:szCs w:val="24"/>
          <w:lang w:eastAsia="zh-CN"/>
        </w:rPr>
      </w:pPr>
      <w:r>
        <w:rPr>
          <w:rFonts w:cs="宋体" w:ascii="宋体" w:hAnsi="宋体"/>
          <w:szCs w:val="24"/>
          <w:lang w:eastAsia="zh-CN"/>
        </w:rPr>
        <w:t>8.5.1.7</w:t>
      </w:r>
      <w:r>
        <w:rPr>
          <w:rFonts w:ascii="宋体" w:hAnsi="宋体" w:cs="宋体"/>
          <w:szCs w:val="24"/>
          <w:lang w:eastAsia="zh-CN"/>
        </w:rPr>
        <w:t>生产排程</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生产管制管理程序》中生产部根据产品的交付订单、预测订单、供应商准时交付绩效、产能、前置期、库存水平、预防性维护及校准等状况进行产能分析，并在符合有关标准、法规、质量计划的前提下，制订生产计划，确保订单驱动生产。</w:t>
      </w:r>
    </w:p>
    <w:p>
      <w:pPr>
        <w:pStyle w:val="Normal"/>
        <w:spacing w:lineRule="auto" w:line="360"/>
        <w:rPr>
          <w:rFonts w:ascii="宋体" w:hAnsi="宋体" w:cs="宋体"/>
          <w:szCs w:val="24"/>
          <w:lang w:eastAsia="zh-CN"/>
        </w:rPr>
      </w:pPr>
      <w:r>
        <w:rPr>
          <w:rFonts w:cs="宋体" w:ascii="宋体" w:hAnsi="宋体"/>
          <w:szCs w:val="24"/>
          <w:lang w:eastAsia="zh-CN"/>
        </w:rPr>
        <w:t>8.5.2</w:t>
      </w:r>
      <w:r>
        <w:rPr>
          <w:rFonts w:ascii="宋体" w:hAnsi="宋体" w:cs="宋体"/>
          <w:szCs w:val="24"/>
          <w:lang w:eastAsia="zh-CN"/>
        </w:rPr>
        <w:t>标识和可追溯性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公司建立《标识和可追溯性管理程序》来识别输出状态，以确保产品和服务合格，规定在整个产品实现过程中的物料、半成品、成品及其检验状态标识。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在有可追溯性要求的场合，确保每批产品都应有唯一的标识用于追溯，并对这种标识加以记录。一般常用生产日期、批号、产品检验信息、物料检验信息、物料发放或领用记录对产品进行追溯。</w:t>
      </w:r>
    </w:p>
    <w:p>
      <w:pPr>
        <w:pStyle w:val="Normal"/>
        <w:spacing w:lineRule="auto" w:line="360"/>
        <w:rPr>
          <w:rFonts w:ascii="宋体" w:hAnsi="宋体" w:cs="宋体"/>
          <w:szCs w:val="24"/>
          <w:lang w:eastAsia="zh-CN"/>
        </w:rPr>
      </w:pPr>
      <w:r>
        <w:rPr>
          <w:rFonts w:cs="宋体" w:ascii="宋体" w:hAnsi="宋体"/>
          <w:szCs w:val="24"/>
          <w:lang w:eastAsia="zh-CN"/>
        </w:rPr>
        <w:t xml:space="preserve">8.5.2.1 </w:t>
      </w:r>
      <w:r>
        <w:rPr>
          <w:rFonts w:ascii="宋体" w:hAnsi="宋体" w:cs="宋体"/>
          <w:szCs w:val="24"/>
          <w:lang w:eastAsia="zh-CN"/>
        </w:rPr>
        <w:t>标识和可追溯性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标识和可追溯性管理程序》，质量部和其他相关部门对顾客及法规可追溯性要求进行分析，并根据风险等级或失效对公司内部员工、顾客的严重程度，制定可追溯性方案。这些方案应按产品、过程和制造位置明确适当的可追溯系统、过程和方法，应：</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能够识别不合格品和</w:t>
      </w:r>
      <w:r>
        <w:rPr>
          <w:rFonts w:cs="宋体" w:ascii="宋体" w:hAnsi="宋体"/>
          <w:szCs w:val="24"/>
          <w:lang w:eastAsia="zh-CN"/>
        </w:rPr>
        <w:t>/</w:t>
      </w:r>
      <w:r>
        <w:rPr>
          <w:rFonts w:ascii="宋体" w:hAnsi="宋体" w:cs="宋体"/>
          <w:szCs w:val="24"/>
          <w:lang w:eastAsia="zh-CN"/>
        </w:rPr>
        <w:t>或可疑产品；</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能够隔离不合格品和</w:t>
      </w:r>
      <w:r>
        <w:rPr>
          <w:rFonts w:cs="宋体" w:ascii="宋体" w:hAnsi="宋体"/>
          <w:szCs w:val="24"/>
          <w:lang w:eastAsia="zh-CN"/>
        </w:rPr>
        <w:t>/</w:t>
      </w:r>
      <w:r>
        <w:rPr>
          <w:rFonts w:ascii="宋体" w:hAnsi="宋体" w:cs="宋体"/>
          <w:szCs w:val="24"/>
          <w:lang w:eastAsia="zh-CN"/>
        </w:rPr>
        <w:t>或可疑产品；</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满足顾客要求和</w:t>
      </w:r>
      <w:r>
        <w:rPr>
          <w:rFonts w:cs="宋体" w:ascii="宋体" w:hAnsi="宋体"/>
          <w:szCs w:val="24"/>
          <w:lang w:eastAsia="zh-CN"/>
        </w:rPr>
        <w:t>/</w:t>
      </w:r>
      <w:r>
        <w:rPr>
          <w:rFonts w:ascii="宋体" w:hAnsi="宋体" w:cs="宋体"/>
          <w:szCs w:val="24"/>
          <w:lang w:eastAsia="zh-CN"/>
        </w:rPr>
        <w:t>或法规对响应时间的要求；</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保留可追溯的证据信息，保留的形式（电子、硬拷贝、档案）应使公司能够满足响应时间要求；</w:t>
      </w:r>
    </w:p>
    <w:p>
      <w:pPr>
        <w:pStyle w:val="Normal"/>
        <w:spacing w:lineRule="auto" w:line="36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如顾客或监管标准有所规定，确保各单个产品的序列化标识；</w:t>
      </w:r>
    </w:p>
    <w:p>
      <w:pPr>
        <w:pStyle w:val="Normal"/>
        <w:spacing w:lineRule="auto" w:line="36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标识和可追溯要求被扩展应用至外部提供的具有安全</w:t>
      </w:r>
      <w:r>
        <w:rPr>
          <w:rFonts w:cs="宋体" w:ascii="宋体" w:hAnsi="宋体"/>
          <w:szCs w:val="24"/>
          <w:lang w:eastAsia="zh-CN"/>
        </w:rPr>
        <w:t>/</w:t>
      </w:r>
      <w:r>
        <w:rPr>
          <w:rFonts w:ascii="宋体" w:hAnsi="宋体" w:cs="宋体"/>
          <w:szCs w:val="24"/>
          <w:lang w:eastAsia="zh-CN"/>
        </w:rPr>
        <w:t>监管特性的产品。</w:t>
      </w:r>
    </w:p>
    <w:p>
      <w:pPr>
        <w:pStyle w:val="Normal"/>
        <w:spacing w:lineRule="auto" w:line="360"/>
        <w:rPr>
          <w:rFonts w:ascii="宋体" w:hAnsi="宋体" w:cs="宋体"/>
          <w:szCs w:val="24"/>
          <w:lang w:eastAsia="zh-CN"/>
        </w:rPr>
      </w:pPr>
      <w:r>
        <w:rPr>
          <w:rFonts w:cs="宋体" w:ascii="宋体" w:hAnsi="宋体"/>
          <w:szCs w:val="24"/>
          <w:lang w:eastAsia="zh-CN"/>
        </w:rPr>
        <w:t>8.5.3</w:t>
      </w:r>
      <w:r>
        <w:rPr>
          <w:rFonts w:ascii="宋体" w:hAnsi="宋体" w:cs="宋体"/>
          <w:szCs w:val="24"/>
          <w:lang w:eastAsia="zh-CN"/>
        </w:rPr>
        <w:t>顾客或外部供方的财产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公司建立《顾客及外部供方财产管理程序》，对顾客及外部供方提供的工程技术规范、顾客信息、生产资料（设备、材料等）和顾客供料，由销售部负责识别、接收、确认，相关使用部门负责使用和维护。</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如顾客或外部供方的财产发生丢失、损坏或发现不适用情况，应向顾客或外部供方报告，并保留相关形成文件的信息。 </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通过识别，目前公司没有顾客财产，外部供方财产通过《采购管理程序》管理。</w:t>
      </w:r>
    </w:p>
    <w:p>
      <w:pPr>
        <w:pStyle w:val="Normal"/>
        <w:spacing w:lineRule="auto" w:line="360"/>
        <w:rPr>
          <w:rFonts w:ascii="宋体" w:hAnsi="宋体" w:cs="宋体"/>
          <w:szCs w:val="24"/>
          <w:lang w:eastAsia="zh-CN"/>
        </w:rPr>
      </w:pPr>
      <w:r>
        <w:rPr>
          <w:rFonts w:cs="宋体" w:ascii="宋体" w:hAnsi="宋体"/>
          <w:szCs w:val="24"/>
          <w:lang w:eastAsia="zh-CN"/>
        </w:rPr>
        <w:t>8.5.4</w:t>
      </w:r>
      <w:r>
        <w:rPr>
          <w:rFonts w:ascii="宋体" w:hAnsi="宋体" w:cs="宋体"/>
          <w:szCs w:val="24"/>
          <w:lang w:eastAsia="zh-CN"/>
        </w:rPr>
        <w:t>产品防护</w:t>
      </w:r>
    </w:p>
    <w:p>
      <w:pPr>
        <w:pStyle w:val="Normal"/>
        <w:spacing w:lineRule="auto" w:line="360"/>
        <w:rPr>
          <w:rFonts w:ascii="宋体" w:hAnsi="宋体" w:cs="宋体"/>
          <w:szCs w:val="24"/>
          <w:lang w:eastAsia="zh-CN"/>
        </w:rPr>
      </w:pPr>
      <w:r>
        <w:rPr>
          <w:rFonts w:cs="宋体" w:ascii="宋体" w:hAnsi="宋体"/>
          <w:szCs w:val="24"/>
          <w:lang w:eastAsia="zh-CN"/>
        </w:rPr>
        <w:t>8.5.4.1</w:t>
      </w:r>
      <w:r>
        <w:rPr>
          <w:rFonts w:ascii="宋体" w:hAnsi="宋体" w:cs="宋体"/>
          <w:szCs w:val="24"/>
          <w:lang w:eastAsia="zh-CN"/>
        </w:rPr>
        <w:t>公司建立《产品防护管理程序》和《标识和可追溯性管理程序》中对原材料、半成品、成品进行标识和防护管理，防护包括以下内容</w:t>
      </w:r>
      <w:r>
        <w:rPr>
          <w:rFonts w:cs="宋体" w:ascii="宋体" w:hAnsi="宋体"/>
          <w:szCs w:val="24"/>
          <w:lang w:eastAsia="zh-CN"/>
        </w:rPr>
        <w:t>:</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防护内容包含：标识、包装、搬运、防污染、储存、传输、运输以及保护、处置；</w:t>
      </w:r>
    </w:p>
    <w:p>
      <w:pPr>
        <w:pStyle w:val="Normal"/>
        <w:spacing w:lineRule="auto" w:line="36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在包装过程中应采用适当的防潮，防污染，防损坏等防护措施；</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产品在搬运时须注意采取措施防止撞击，倾倒，损坏；</w:t>
      </w:r>
    </w:p>
    <w:p>
      <w:pPr>
        <w:pStyle w:val="Normal"/>
        <w:spacing w:lineRule="auto" w:line="360"/>
        <w:rPr>
          <w:rFonts w:ascii="宋体" w:hAnsi="宋体" w:cs="宋体"/>
          <w:szCs w:val="24"/>
          <w:lang w:eastAsia="zh-CN"/>
        </w:rPr>
      </w:pPr>
      <w:r>
        <w:rPr>
          <w:rFonts w:cs="宋体" w:ascii="宋体" w:hAnsi="宋体"/>
          <w:szCs w:val="24"/>
          <w:lang w:eastAsia="zh-CN"/>
        </w:rPr>
        <w:t>4)</w:t>
      </w:r>
      <w:r>
        <w:rPr>
          <w:rFonts w:ascii="宋体" w:hAnsi="宋体" w:cs="宋体"/>
          <w:szCs w:val="24"/>
          <w:lang w:eastAsia="zh-CN"/>
        </w:rPr>
        <w:t>产品须在清洁、安全的环境下生产、储存。只有在所有规定的活动都圆满完成，相关文件齐备并得到授权后，产品才能交付。</w:t>
      </w:r>
    </w:p>
    <w:p>
      <w:pPr>
        <w:pStyle w:val="Normal"/>
        <w:spacing w:lineRule="auto" w:line="360"/>
        <w:rPr>
          <w:rFonts w:ascii="宋体" w:hAnsi="宋体" w:cs="宋体"/>
          <w:szCs w:val="24"/>
          <w:lang w:eastAsia="zh-CN"/>
        </w:rPr>
      </w:pPr>
      <w:r>
        <w:rPr>
          <w:rFonts w:cs="宋体" w:ascii="宋体" w:hAnsi="宋体"/>
          <w:szCs w:val="24"/>
          <w:lang w:eastAsia="zh-CN"/>
        </w:rPr>
        <w:t>5)</w:t>
      </w:r>
      <w:r>
        <w:rPr>
          <w:rFonts w:ascii="宋体" w:hAnsi="宋体" w:cs="宋体"/>
          <w:szCs w:val="24"/>
          <w:lang w:eastAsia="zh-CN"/>
        </w:rPr>
        <w:t>物料的保存应依“先进先出”的原则，避免因长期储存而造成原物料的变质，造成浪费，确保货物周转。</w:t>
      </w:r>
    </w:p>
    <w:p>
      <w:pPr>
        <w:pStyle w:val="Normal"/>
        <w:spacing w:lineRule="auto" w:line="360"/>
        <w:rPr>
          <w:rFonts w:ascii="宋体" w:hAnsi="宋体" w:cs="宋体"/>
          <w:szCs w:val="24"/>
          <w:lang w:eastAsia="zh-CN"/>
        </w:rPr>
      </w:pPr>
      <w:r>
        <w:rPr>
          <w:rFonts w:cs="宋体" w:ascii="宋体" w:hAnsi="宋体"/>
          <w:szCs w:val="24"/>
          <w:lang w:eastAsia="zh-CN"/>
        </w:rPr>
        <w:t>6</w:t>
      </w:r>
      <w:r>
        <w:rPr>
          <w:rFonts w:ascii="宋体" w:hAnsi="宋体" w:cs="宋体"/>
          <w:szCs w:val="24"/>
          <w:lang w:eastAsia="zh-CN"/>
        </w:rPr>
        <w:t>）依策划的适当时间间隔检查库存品状况</w:t>
      </w:r>
      <w:r>
        <w:rPr>
          <w:rFonts w:cs="宋体" w:ascii="宋体" w:hAnsi="宋体"/>
          <w:szCs w:val="24"/>
          <w:lang w:eastAsia="zh-CN"/>
        </w:rPr>
        <w:t>,</w:t>
      </w:r>
      <w:r>
        <w:rPr>
          <w:rFonts w:ascii="宋体" w:hAnsi="宋体" w:cs="宋体"/>
          <w:szCs w:val="24"/>
          <w:lang w:eastAsia="zh-CN"/>
        </w:rPr>
        <w:t>以便及时发现变质情况；使用库存管理系统，以优化库存周转期</w:t>
      </w:r>
      <w:r>
        <w:rPr>
          <w:rFonts w:cs="宋体" w:ascii="宋体" w:hAnsi="宋体"/>
          <w:szCs w:val="24"/>
          <w:lang w:eastAsia="zh-CN"/>
        </w:rPr>
        <w:t>(</w:t>
      </w:r>
      <w:r>
        <w:rPr>
          <w:rFonts w:ascii="宋体" w:hAnsi="宋体" w:cs="宋体"/>
          <w:szCs w:val="24"/>
          <w:lang w:eastAsia="zh-CN"/>
        </w:rPr>
        <w:t>周转率</w:t>
      </w:r>
      <w:r>
        <w:rPr>
          <w:rFonts w:cs="宋体" w:ascii="宋体" w:hAnsi="宋体"/>
          <w:szCs w:val="24"/>
          <w:lang w:eastAsia="zh-CN"/>
        </w:rPr>
        <w:t>),</w:t>
      </w:r>
      <w:r>
        <w:rPr>
          <w:rFonts w:ascii="宋体" w:hAnsi="宋体" w:cs="宋体"/>
          <w:szCs w:val="24"/>
          <w:lang w:eastAsia="zh-CN"/>
        </w:rPr>
        <w:t>过期产品必须与不合格品处理方法之相同规定进行控制。</w:t>
      </w:r>
    </w:p>
    <w:p>
      <w:pPr>
        <w:pStyle w:val="Normal"/>
        <w:spacing w:lineRule="auto" w:line="360"/>
        <w:rPr>
          <w:rFonts w:ascii="宋体" w:hAnsi="宋体" w:cs="宋体"/>
          <w:szCs w:val="24"/>
          <w:lang w:eastAsia="zh-CN"/>
        </w:rPr>
      </w:pPr>
      <w:r>
        <w:rPr>
          <w:rFonts w:cs="宋体" w:ascii="宋体" w:hAnsi="宋体"/>
          <w:szCs w:val="24"/>
          <w:lang w:eastAsia="zh-CN"/>
        </w:rPr>
        <w:t>8.5.5</w:t>
      </w:r>
      <w:r>
        <w:rPr>
          <w:rFonts w:ascii="宋体" w:hAnsi="宋体" w:cs="宋体"/>
          <w:szCs w:val="24"/>
          <w:lang w:eastAsia="zh-CN"/>
        </w:rPr>
        <w:t>交付后的活动</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公司建立《服务管理程序》满足与产品和服务相关的交付后活动的要求。 </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在确定交付后的活动的覆盖范围和程度时，应考虑： </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 xml:space="preserve">法律法规要求； </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 xml:space="preserve">与产品和服务相关的潜在的不期望的后果； </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 xml:space="preserve">其产品和服务的特性、用途和预期寿命； </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 xml:space="preserve">顾客要求； </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 xml:space="preserve">顾客反馈。 </w:t>
      </w:r>
    </w:p>
    <w:p>
      <w:pPr>
        <w:pStyle w:val="Normal"/>
        <w:spacing w:lineRule="auto" w:line="360"/>
        <w:rPr>
          <w:rFonts w:ascii="宋体" w:hAnsi="宋体" w:cs="宋体"/>
          <w:szCs w:val="24"/>
          <w:lang w:eastAsia="zh-CN"/>
        </w:rPr>
      </w:pPr>
      <w:r>
        <w:rPr>
          <w:rFonts w:cs="宋体" w:ascii="宋体" w:hAnsi="宋体"/>
          <w:szCs w:val="24"/>
          <w:lang w:eastAsia="zh-CN"/>
        </w:rPr>
        <w:t xml:space="preserve">8.5.5.1 </w:t>
      </w:r>
      <w:r>
        <w:rPr>
          <w:rFonts w:ascii="宋体" w:hAnsi="宋体" w:cs="宋体"/>
          <w:szCs w:val="24"/>
          <w:lang w:eastAsia="zh-CN"/>
        </w:rPr>
        <w:t>服务信息的反馈</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公司建立了《服务管理</w:t>
      </w:r>
      <w:r>
        <w:rPr>
          <w:rFonts w:ascii="宋体" w:hAnsi="宋体" w:cs="宋体"/>
          <w:szCs w:val="24"/>
          <w:lang w:val="en-US" w:eastAsia="zh-CN"/>
        </w:rPr>
        <w:t>控制</w:t>
      </w:r>
      <w:r>
        <w:rPr>
          <w:rFonts w:ascii="宋体" w:hAnsi="宋体" w:cs="宋体"/>
          <w:szCs w:val="24"/>
          <w:lang w:eastAsia="zh-CN"/>
        </w:rPr>
        <w:t>程序》、《顾客满意度管理程序》</w:t>
      </w:r>
      <w:r>
        <w:rPr>
          <w:rFonts w:ascii="宋体" w:hAnsi="宋体" w:cs="宋体"/>
          <w:szCs w:val="24"/>
          <w:lang w:val="en-US" w:eastAsia="zh-CN"/>
        </w:rPr>
        <w:t>和</w:t>
      </w:r>
      <w:r>
        <w:rPr>
          <w:rFonts w:ascii="宋体" w:hAnsi="宋体" w:cs="宋体"/>
          <w:szCs w:val="24"/>
          <w:lang w:eastAsia="zh-CN"/>
        </w:rPr>
        <w:t>《顾客</w:t>
      </w:r>
      <w:r>
        <w:rPr>
          <w:rFonts w:ascii="宋体" w:hAnsi="宋体" w:cs="宋体"/>
          <w:szCs w:val="24"/>
          <w:lang w:val="en-US" w:eastAsia="zh-CN"/>
        </w:rPr>
        <w:t>抱怨</w:t>
      </w:r>
      <w:r>
        <w:rPr>
          <w:rFonts w:ascii="宋体" w:hAnsi="宋体" w:cs="宋体"/>
          <w:szCs w:val="24"/>
          <w:lang w:eastAsia="zh-CN"/>
        </w:rPr>
        <w:t>管理程序》，由销售部处理在顾客制造、材料搬运、物流、工程和设计活动之间发生的产品或零件的不合格，进行顾客沟通，确保满足顾客的要求。</w:t>
      </w:r>
    </w:p>
    <w:p>
      <w:pPr>
        <w:pStyle w:val="Normal"/>
        <w:spacing w:lineRule="auto" w:line="360"/>
        <w:rPr>
          <w:rFonts w:ascii="宋体" w:hAnsi="宋体" w:cs="宋体"/>
          <w:szCs w:val="24"/>
          <w:lang w:eastAsia="zh-CN"/>
        </w:rPr>
      </w:pPr>
      <w:r>
        <w:rPr>
          <w:rFonts w:cs="宋体" w:ascii="宋体" w:hAnsi="宋体"/>
          <w:szCs w:val="24"/>
          <w:lang w:eastAsia="zh-CN"/>
        </w:rPr>
        <w:t xml:space="preserve">8.5.5.2 </w:t>
      </w:r>
      <w:r>
        <w:rPr>
          <w:rFonts w:ascii="宋体" w:hAnsi="宋体" w:cs="宋体"/>
          <w:szCs w:val="24"/>
          <w:lang w:eastAsia="zh-CN"/>
        </w:rPr>
        <w:t>与顾客的服务协议</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当与顾客达成服务协议时，公司建立《服务管理</w:t>
      </w:r>
      <w:r>
        <w:rPr>
          <w:rFonts w:ascii="宋体" w:hAnsi="宋体" w:cs="宋体"/>
          <w:szCs w:val="24"/>
          <w:lang w:val="en-US" w:eastAsia="zh-CN"/>
        </w:rPr>
        <w:t>控制</w:t>
      </w:r>
      <w:r>
        <w:rPr>
          <w:rFonts w:ascii="宋体" w:hAnsi="宋体" w:cs="宋体"/>
          <w:szCs w:val="24"/>
          <w:lang w:eastAsia="zh-CN"/>
        </w:rPr>
        <w:t>程序》应：</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验证相关服务中心满足适用要求；</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验证任何特殊用途的工具或测量设备的有效性；</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确保所有服务人员得到了适用要求的培训。</w:t>
      </w:r>
    </w:p>
    <w:p>
      <w:pPr>
        <w:pStyle w:val="Normal"/>
        <w:spacing w:lineRule="auto" w:line="360"/>
        <w:rPr>
          <w:rFonts w:ascii="宋体" w:hAnsi="宋体" w:cs="宋体"/>
          <w:szCs w:val="24"/>
          <w:lang w:eastAsia="zh-CN"/>
        </w:rPr>
      </w:pPr>
      <w:r>
        <w:rPr>
          <w:rFonts w:cs="宋体" w:ascii="宋体" w:hAnsi="宋体"/>
          <w:szCs w:val="24"/>
          <w:lang w:eastAsia="zh-CN"/>
        </w:rPr>
        <w:t>8.5.6</w:t>
      </w:r>
      <w:r>
        <w:rPr>
          <w:rFonts w:ascii="宋体" w:hAnsi="宋体" w:cs="宋体"/>
          <w:szCs w:val="24"/>
          <w:lang w:eastAsia="zh-CN"/>
        </w:rPr>
        <w:t>更改的控制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公司建立《变更管理程序》对生产和服务提供的更改进行评审和控制，以确保稳定地符合要求。 </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应保留形成文件的信息，包括有关更改评审结果、授权进行更改的人员以及根据评审所采取的必要措施。 </w:t>
      </w:r>
    </w:p>
    <w:p>
      <w:pPr>
        <w:pStyle w:val="Normal"/>
        <w:spacing w:lineRule="auto" w:line="360"/>
        <w:rPr>
          <w:rFonts w:ascii="宋体" w:hAnsi="宋体" w:cs="宋体"/>
          <w:szCs w:val="24"/>
          <w:lang w:eastAsia="zh-CN"/>
        </w:rPr>
      </w:pPr>
      <w:r>
        <w:rPr>
          <w:rFonts w:cs="宋体" w:ascii="宋体" w:hAnsi="宋体"/>
          <w:szCs w:val="24"/>
          <w:lang w:eastAsia="zh-CN"/>
        </w:rPr>
        <w:t xml:space="preserve">8.5.6.1 </w:t>
      </w:r>
      <w:r>
        <w:rPr>
          <w:rFonts w:ascii="宋体" w:hAnsi="宋体" w:cs="宋体"/>
          <w:szCs w:val="24"/>
          <w:lang w:eastAsia="zh-CN"/>
        </w:rPr>
        <w:t>更改的控制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《变更管理程序》中，对影响产品实现的变更进行控制和反应。任何变更的影响，包括由公司内部、顾客或任何供应商引起的变更，都在实施变更前进行了可行性和必要性的评审。</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变更过程管控，公司应：</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明确验证和确认活动，以确保与顾客要求相一致；</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在实施前对更改予以确认；</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变更可能带来的风险分析，并形成文件或记录；</w:t>
      </w:r>
    </w:p>
    <w:p>
      <w:pPr>
        <w:pStyle w:val="Normal"/>
        <w:spacing w:lineRule="auto" w:line="36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保留验证和确认的记录。</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针对公司内部或顾客提出的产品变更和过程变更，包括供应商作出的变更，进行以验证为目的的试生产，以便确认更改对生产过程带来的影响。</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当顾客要求时，应：</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向顾客通知最近一次产品批准之后的任何计划变更；</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在实施更改之前获得形成文件的批准；</w:t>
      </w:r>
    </w:p>
    <w:p>
      <w:pPr>
        <w:pStyle w:val="Normal"/>
        <w:spacing w:lineRule="auto" w:line="36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达成额外验证或标识要求，例如：试生产和新产品确认。</w:t>
      </w:r>
    </w:p>
    <w:p>
      <w:pPr>
        <w:pStyle w:val="Normal"/>
        <w:spacing w:lineRule="auto" w:line="360"/>
        <w:rPr>
          <w:rFonts w:ascii="宋体" w:hAnsi="宋体" w:cs="宋体"/>
          <w:szCs w:val="24"/>
          <w:lang w:eastAsia="zh-CN"/>
        </w:rPr>
      </w:pPr>
      <w:r>
        <w:rPr>
          <w:rFonts w:cs="宋体" w:ascii="宋体" w:hAnsi="宋体"/>
          <w:szCs w:val="24"/>
          <w:lang w:eastAsia="zh-CN"/>
        </w:rPr>
        <w:t xml:space="preserve">8.5.6.1.1 </w:t>
      </w:r>
      <w:r>
        <w:rPr>
          <w:rFonts w:ascii="宋体" w:hAnsi="宋体" w:cs="宋体"/>
          <w:szCs w:val="24"/>
          <w:lang w:eastAsia="zh-CN"/>
        </w:rPr>
        <w:t>过程控制的临时变更</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针对临时变更，按照《变更管理程序》的要求，责任部门识别临时变更过程的控制手段并形成清单，控制手段包括检验、测量、试验和防错装置，并且清单包含主要过程控制和批准的备用或替代方法。</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按照《变更管理程序》的要求，责任部门基于风险分析（例如 </w:t>
      </w:r>
      <w:r>
        <w:rPr>
          <w:rFonts w:cs="宋体" w:ascii="宋体" w:hAnsi="宋体"/>
          <w:szCs w:val="24"/>
          <w:lang w:eastAsia="zh-CN"/>
        </w:rPr>
        <w:t>FMEA</w:t>
      </w:r>
      <w:r>
        <w:rPr>
          <w:rFonts w:ascii="宋体" w:hAnsi="宋体" w:cs="宋体"/>
          <w:szCs w:val="24"/>
          <w:lang w:eastAsia="zh-CN"/>
        </w:rPr>
        <w:t>）和严重程度，在本过程中实施替代控制方法之前获得内部批准。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如有要求，在发运采用替代方法检验或试验的产品之前获得顾客批准。</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控制计划中提及的经批准的替代过程的控制方法清单由相关责任部门保存，并定期评审。</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生产部、质量部等部门为临时替代过程准备相关的作业指导书和检验指导书，并且至少每日评审替代过程控制手段的运行，以验证标准作业的实施。</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评审的方法范例包括但不限于：</w:t>
      </w:r>
    </w:p>
    <w:p>
      <w:pPr>
        <w:pStyle w:val="Normal"/>
        <w:spacing w:lineRule="auto" w:line="36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以质量为关注的每日审核（如：分层审核，如适用）；</w:t>
      </w:r>
    </w:p>
    <w:p>
      <w:pPr>
        <w:pStyle w:val="Normal"/>
        <w:spacing w:lineRule="auto" w:line="36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每日领导会议。</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基于严重程度，并在确认防错装置或过程的所有特征均得以有效恢复的基础上，技术部在规定时期内对原有过程重新启动进行验证，并形成文件。</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在使用替代过程控制装置或过程期间，所有产品的可追溯性应特别关注。</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8.6</w:t>
      </w:r>
      <w:r>
        <w:rPr>
          <w:rFonts w:ascii="Times New Roman" w:hAnsi="Times New Roman" w:cs="Times New Roman"/>
          <w:lang w:eastAsia="zh-CN"/>
        </w:rPr>
        <w:t>产品的放行</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根据《监视和测量管理程序》，明确产品质量检验和放行的要求，必要时得到顾客的批准，验证产品是否符合规定的要求，对原料、生产过程及最终产品进行检验。</w:t>
      </w:r>
    </w:p>
    <w:p>
      <w:pPr>
        <w:pStyle w:val="Normal"/>
        <w:spacing w:lineRule="auto" w:line="360"/>
        <w:ind w:firstLine="480" w:right="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）进料检验</w:t>
      </w:r>
    </w:p>
    <w:p>
      <w:pPr>
        <w:pStyle w:val="Normal"/>
        <w:spacing w:lineRule="auto" w:line="360"/>
        <w:ind w:firstLine="480" w:right="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工厂质量部门确保未经验证合格的产品不投入使用或加工；</w:t>
      </w:r>
    </w:p>
    <w:p>
      <w:pPr>
        <w:pStyle w:val="Normal"/>
        <w:spacing w:lineRule="auto" w:line="360"/>
        <w:ind w:firstLine="480" w:right="0"/>
        <w:rPr>
          <w:rFonts w:ascii="宋体" w:hAnsi="宋体" w:cs="宋体"/>
          <w:szCs w:val="24"/>
          <w:lang w:eastAsia="zh-CN"/>
        </w:rPr>
      </w:pPr>
      <w:r>
        <w:rPr>
          <w:rFonts w:cs="宋体" w:ascii="宋体" w:hAnsi="宋体"/>
          <w:szCs w:val="24"/>
          <w:lang w:eastAsia="zh-CN"/>
        </w:rPr>
        <w:t xml:space="preserve">2) </w:t>
      </w:r>
      <w:r>
        <w:rPr>
          <w:rFonts w:ascii="宋体" w:hAnsi="宋体" w:cs="宋体"/>
          <w:szCs w:val="24"/>
          <w:lang w:eastAsia="zh-CN"/>
        </w:rPr>
        <w:t>如来不及进行必要的检验而紧急放行时，应对此产品作出明确标识，并作好记录，以便一旦发现不符合规定要求时，能立刻追回和更换；</w:t>
      </w:r>
    </w:p>
    <w:p>
      <w:pPr>
        <w:pStyle w:val="Normal"/>
        <w:spacing w:lineRule="auto" w:line="360"/>
        <w:ind w:firstLine="480" w:right="0"/>
        <w:rPr>
          <w:rFonts w:ascii="宋体" w:hAnsi="宋体" w:cs="宋体"/>
          <w:sz w:val="24"/>
          <w:szCs w:val="24"/>
        </w:rPr>
      </w:pPr>
      <w:r>
        <w:rPr>
          <w:rFonts w:cs="宋体" w:ascii="宋体" w:hAnsi="宋体"/>
          <w:szCs w:val="24"/>
          <w:lang w:eastAsia="zh-CN"/>
        </w:rPr>
        <w:t>3</w:t>
      </w:r>
      <w:r>
        <w:rPr>
          <w:rFonts w:ascii="宋体" w:hAnsi="宋体" w:cs="宋体"/>
          <w:szCs w:val="24"/>
          <w:lang w:eastAsia="zh-CN"/>
        </w:rPr>
        <w:t>）原材料检验的方式可以是以下一种或多种：（</w:t>
      </w:r>
      <w:r>
        <w:rPr>
          <w:rFonts w:cs="宋体" w:ascii="宋体" w:hAnsi="宋体"/>
          <w:szCs w:val="24"/>
          <w:lang w:eastAsia="zh-CN"/>
        </w:rPr>
        <w:t>IATF16949:2016&amp;ISO9001:2015</w:t>
      </w:r>
      <w:r>
        <w:rPr>
          <w:rFonts w:ascii="宋体" w:hAnsi="宋体" w:cs="宋体"/>
          <w:szCs w:val="24"/>
          <w:lang w:eastAsia="zh-CN"/>
        </w:rPr>
        <w:t>标准之</w:t>
      </w:r>
      <w:r>
        <w:rPr>
          <w:rFonts w:cs="宋体" w:ascii="宋体" w:hAnsi="宋体"/>
          <w:szCs w:val="24"/>
          <w:lang w:eastAsia="zh-CN"/>
        </w:rPr>
        <w:t>8.6.4</w:t>
      </w:r>
      <w:r>
        <w:rPr>
          <w:rFonts w:ascii="宋体" w:hAnsi="宋体" w:cs="宋体"/>
          <w:szCs w:val="24"/>
          <w:lang w:eastAsia="zh-CN"/>
        </w:rPr>
        <w:t>条款）</w:t>
      </w:r>
    </w:p>
    <w:p>
      <w:pPr>
        <w:pStyle w:val="Style15"/>
        <w:numPr>
          <w:ilvl w:val="0"/>
          <w:numId w:val="34"/>
        </w:numPr>
        <w:tabs>
          <w:tab w:val="clear" w:pos="480"/>
          <w:tab w:val="left" w:pos="0" w:leader="none"/>
        </w:tabs>
        <w:spacing w:lineRule="auto" w:line="360"/>
        <w:ind w:hanging="420" w:left="1129" w:right="0"/>
        <w:jc w:val="left"/>
        <w:textAlignment w:val="baseline"/>
        <w:rPr>
          <w:rFonts w:ascii="宋体" w:hAnsi="宋体" w:cs="宋体"/>
          <w:sz w:val="24"/>
          <w:szCs w:val="24"/>
        </w:rPr>
      </w:pPr>
      <w:r>
        <w:rPr>
          <w:rFonts w:ascii="宋体" w:hAnsi="宋体" w:cs="宋体"/>
          <w:sz w:val="24"/>
          <w:szCs w:val="24"/>
        </w:rPr>
        <w:t>接收并评价供应商提供的统计数据；</w:t>
      </w:r>
    </w:p>
    <w:p>
      <w:pPr>
        <w:pStyle w:val="Style15"/>
        <w:numPr>
          <w:ilvl w:val="0"/>
          <w:numId w:val="34"/>
        </w:numPr>
        <w:tabs>
          <w:tab w:val="clear" w:pos="480"/>
          <w:tab w:val="left" w:pos="0" w:leader="none"/>
        </w:tabs>
        <w:spacing w:lineRule="auto" w:line="360"/>
        <w:ind w:hanging="420" w:left="1129" w:right="0"/>
        <w:jc w:val="left"/>
        <w:textAlignment w:val="baseline"/>
        <w:rPr>
          <w:rFonts w:ascii="宋体" w:hAnsi="宋体" w:cs="宋体"/>
          <w:sz w:val="24"/>
          <w:szCs w:val="24"/>
        </w:rPr>
      </w:pPr>
      <w:r>
        <w:rPr>
          <w:rFonts w:ascii="宋体" w:hAnsi="宋体" w:cs="宋体"/>
          <w:sz w:val="24"/>
          <w:szCs w:val="24"/>
        </w:rPr>
        <w:t>接收检验或试验，例如基于绩效的抽样检查；</w:t>
      </w:r>
    </w:p>
    <w:p>
      <w:pPr>
        <w:pStyle w:val="Style15"/>
        <w:numPr>
          <w:ilvl w:val="0"/>
          <w:numId w:val="34"/>
        </w:numPr>
        <w:tabs>
          <w:tab w:val="clear" w:pos="480"/>
          <w:tab w:val="left" w:pos="0" w:leader="none"/>
        </w:tabs>
        <w:spacing w:lineRule="auto" w:line="360"/>
        <w:ind w:hanging="420" w:left="1129" w:right="0"/>
        <w:jc w:val="left"/>
        <w:textAlignment w:val="baseline"/>
        <w:rPr>
          <w:rFonts w:ascii="宋体" w:hAnsi="宋体" w:cs="宋体"/>
          <w:sz w:val="24"/>
          <w:szCs w:val="24"/>
        </w:rPr>
      </w:pPr>
      <w:r>
        <w:rPr>
          <w:rFonts w:ascii="宋体" w:hAnsi="宋体" w:cs="宋体"/>
          <w:sz w:val="24"/>
          <w:szCs w:val="24"/>
        </w:rPr>
        <w:t>结合可接受的已交付产品对要求的符合性的记录，由第二方或第三方机构对供应商现场进行评估或审核；</w:t>
      </w:r>
    </w:p>
    <w:p>
      <w:pPr>
        <w:pStyle w:val="Style15"/>
        <w:numPr>
          <w:ilvl w:val="0"/>
          <w:numId w:val="34"/>
        </w:numPr>
        <w:tabs>
          <w:tab w:val="clear" w:pos="480"/>
          <w:tab w:val="left" w:pos="0" w:leader="none"/>
        </w:tabs>
        <w:spacing w:lineRule="auto" w:line="360"/>
        <w:ind w:hanging="420" w:left="1129" w:right="0"/>
        <w:jc w:val="left"/>
        <w:textAlignment w:val="baseline"/>
        <w:rPr>
          <w:rFonts w:ascii="宋体" w:hAnsi="宋体" w:cs="宋体"/>
          <w:szCs w:val="24"/>
          <w:lang w:eastAsia="zh-CN"/>
        </w:rPr>
      </w:pPr>
      <w:r>
        <w:rPr>
          <w:rFonts w:ascii="宋体" w:hAnsi="宋体" w:cs="宋体"/>
          <w:sz w:val="24"/>
          <w:szCs w:val="24"/>
        </w:rPr>
        <w:t>顾客同意的其它方法。</w:t>
      </w:r>
    </w:p>
    <w:p>
      <w:pPr>
        <w:pStyle w:val="Normal"/>
        <w:spacing w:lineRule="auto" w:line="360"/>
        <w:ind w:left="480" w:right="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）生产过程检验</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1) </w:t>
      </w:r>
      <w:r>
        <w:rPr>
          <w:rFonts w:ascii="宋体" w:hAnsi="宋体" w:cs="宋体"/>
          <w:szCs w:val="24"/>
          <w:lang w:eastAsia="zh-CN"/>
        </w:rPr>
        <w:t>依质量计划和控制计划的策划输出，确定过程检验的控制点，并书面规定检验规范。</w:t>
      </w:r>
    </w:p>
    <w:p>
      <w:pPr>
        <w:pStyle w:val="Normal"/>
        <w:spacing w:lineRule="auto" w:line="360"/>
        <w:ind w:left="482" w:right="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质量部根据书面检验流程或规范，进行检验，并按规定频次和容量进行过程巡检，生产部门同时配合进行过程产品自检，确保不合格产品不流通。</w:t>
      </w:r>
    </w:p>
    <w:p>
      <w:pPr>
        <w:pStyle w:val="Normal"/>
        <w:spacing w:lineRule="auto" w:line="360"/>
        <w:ind w:left="482" w:right="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如来不及进行必要的检验而紧急放行时，应确保有可靠的追溯程序。</w:t>
      </w:r>
    </w:p>
    <w:p>
      <w:pPr>
        <w:pStyle w:val="Normal"/>
        <w:spacing w:lineRule="auto" w:line="360"/>
        <w:ind w:left="480" w:right="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）产品最终检验</w:t>
      </w:r>
    </w:p>
    <w:p>
      <w:pPr>
        <w:pStyle w:val="Normal"/>
        <w:spacing w:lineRule="auto" w:line="360"/>
        <w:ind w:left="480" w:right="0"/>
        <w:rPr>
          <w:rFonts w:ascii="宋体" w:hAnsi="宋体" w:cs="宋体"/>
          <w:szCs w:val="24"/>
          <w:lang w:eastAsia="zh-CN"/>
        </w:rPr>
      </w:pPr>
      <w:r>
        <w:rPr>
          <w:rFonts w:cs="宋体" w:ascii="宋体" w:hAnsi="宋体"/>
          <w:szCs w:val="24"/>
          <w:lang w:eastAsia="zh-CN"/>
        </w:rPr>
        <w:t xml:space="preserve">1) </w:t>
      </w:r>
      <w:r>
        <w:rPr>
          <w:rFonts w:ascii="宋体" w:hAnsi="宋体" w:cs="宋体"/>
          <w:szCs w:val="24"/>
          <w:lang w:eastAsia="zh-CN"/>
        </w:rPr>
        <w:t>质量部根据成品检验规范进行成品检验，并形成和保存产品符合规定要求的证据。</w:t>
      </w:r>
    </w:p>
    <w:p>
      <w:pPr>
        <w:pStyle w:val="Normal"/>
        <w:spacing w:lineRule="auto" w:line="360"/>
        <w:ind w:left="480" w:right="0"/>
        <w:rPr>
          <w:rFonts w:ascii="宋体" w:hAnsi="宋体" w:cs="宋体"/>
          <w:szCs w:val="24"/>
          <w:lang w:eastAsia="zh-CN"/>
        </w:rPr>
      </w:pPr>
      <w:r>
        <w:rPr>
          <w:rFonts w:cs="宋体" w:ascii="宋体" w:hAnsi="宋体"/>
          <w:szCs w:val="24"/>
          <w:lang w:eastAsia="zh-CN"/>
        </w:rPr>
        <w:t xml:space="preserve">2) </w:t>
      </w:r>
      <w:r>
        <w:rPr>
          <w:rFonts w:ascii="宋体" w:hAnsi="宋体" w:cs="宋体"/>
          <w:szCs w:val="24"/>
          <w:lang w:eastAsia="zh-CN"/>
        </w:rPr>
        <w:t>质量部依照检验规范的要求，对产品质量特性进行检验及监控，以验证产品要求是否得到满足。在确认所有规定的检验、试验活动的结果均已证实合格后，方可交付产品。除非顾客批准，否则在产品交付前，所有试验活动的结果均须证明符合要求。</w:t>
      </w:r>
    </w:p>
    <w:p>
      <w:pPr>
        <w:pStyle w:val="Normal"/>
        <w:spacing w:lineRule="auto" w:line="360"/>
        <w:rPr>
          <w:rFonts w:ascii="宋体" w:hAnsi="宋体" w:cs="宋体"/>
          <w:szCs w:val="24"/>
          <w:lang w:eastAsia="zh-CN"/>
        </w:rPr>
      </w:pPr>
      <w:r>
        <w:rPr>
          <w:rFonts w:cs="宋体" w:ascii="宋体" w:hAnsi="宋体"/>
          <w:szCs w:val="24"/>
          <w:lang w:eastAsia="zh-CN"/>
        </w:rPr>
        <w:t>8.6.1</w:t>
      </w:r>
      <w:r>
        <w:rPr>
          <w:rFonts w:ascii="宋体" w:hAnsi="宋体" w:cs="宋体"/>
          <w:szCs w:val="24"/>
          <w:lang w:eastAsia="zh-CN"/>
        </w:rPr>
        <w:t>质量部在策划相关产品和服务检验规范和标准时，充分考虑控制计划的要求，以确保产品和服务的验证安排符合产品和服务标准的要求。</w:t>
      </w:r>
    </w:p>
    <w:p>
      <w:pPr>
        <w:pStyle w:val="Normal"/>
        <w:spacing w:lineRule="auto" w:line="360"/>
        <w:rPr>
          <w:rFonts w:ascii="宋体" w:hAnsi="宋体" w:cs="宋体"/>
          <w:color w:val="000000"/>
          <w:szCs w:val="24"/>
          <w:lang w:eastAsia="zh-CN"/>
        </w:rPr>
      </w:pPr>
      <w:r>
        <w:rPr>
          <w:rFonts w:cs="宋体" w:ascii="宋体" w:hAnsi="宋体"/>
          <w:szCs w:val="24"/>
          <w:lang w:eastAsia="zh-CN"/>
        </w:rPr>
        <w:t>8.6.2</w:t>
      </w:r>
      <w:r>
        <w:rPr>
          <w:rFonts w:ascii="宋体" w:hAnsi="宋体" w:cs="宋体"/>
          <w:szCs w:val="24"/>
          <w:lang w:eastAsia="zh-CN"/>
        </w:rPr>
        <w:t>全尺寸检验和功能性能试验</w:t>
      </w:r>
    </w:p>
    <w:p>
      <w:pPr>
        <w:pStyle w:val="Normal"/>
        <w:spacing w:lineRule="auto" w:line="360"/>
        <w:rPr>
          <w:rFonts w:ascii="宋体" w:hAnsi="宋体" w:cs="宋体"/>
          <w:szCs w:val="24"/>
          <w:lang w:eastAsia="zh-CN"/>
        </w:rPr>
      </w:pPr>
      <w:r>
        <w:rPr>
          <w:rFonts w:ascii="宋体" w:hAnsi="宋体" w:cs="宋体"/>
          <w:color w:val="000000"/>
          <w:szCs w:val="24"/>
          <w:lang w:eastAsia="zh-CN"/>
        </w:rPr>
        <w:t>依控制计划中的规定</w:t>
      </w:r>
      <w:r>
        <w:rPr>
          <w:rFonts w:cs="宋体" w:ascii="宋体" w:hAnsi="宋体"/>
          <w:color w:val="000000"/>
          <w:szCs w:val="24"/>
          <w:lang w:eastAsia="zh-CN"/>
        </w:rPr>
        <w:t>,</w:t>
      </w:r>
      <w:r>
        <w:rPr>
          <w:rFonts w:ascii="宋体" w:hAnsi="宋体" w:cs="宋体"/>
          <w:color w:val="000000"/>
          <w:szCs w:val="24"/>
          <w:lang w:eastAsia="zh-CN"/>
        </w:rPr>
        <w:t>根据顾客的技术规范及性能标准</w:t>
      </w:r>
      <w:r>
        <w:rPr>
          <w:rFonts w:cs="宋体" w:ascii="宋体" w:hAnsi="宋体"/>
          <w:color w:val="000000"/>
          <w:szCs w:val="24"/>
          <w:lang w:eastAsia="zh-CN"/>
        </w:rPr>
        <w:t>,</w:t>
      </w:r>
      <w:r>
        <w:rPr>
          <w:rFonts w:ascii="宋体" w:hAnsi="宋体" w:cs="宋体"/>
          <w:color w:val="000000"/>
          <w:szCs w:val="24"/>
          <w:lang w:val="en-US" w:eastAsia="zh-CN"/>
        </w:rPr>
        <w:t>技术</w:t>
      </w:r>
      <w:r>
        <w:rPr>
          <w:rFonts w:ascii="宋体" w:hAnsi="宋体" w:cs="宋体"/>
          <w:color w:val="000000"/>
          <w:szCs w:val="24"/>
          <w:lang w:eastAsia="zh-CN"/>
        </w:rPr>
        <w:t>部负责对所有产品进行功能性能验证。其结果须供顾客评审。</w:t>
      </w:r>
    </w:p>
    <w:p>
      <w:pPr>
        <w:pStyle w:val="Normal"/>
        <w:spacing w:lineRule="auto" w:line="360"/>
        <w:rPr>
          <w:rFonts w:ascii="宋体" w:hAnsi="宋体" w:cs="宋体"/>
          <w:color w:val="000000"/>
          <w:szCs w:val="24"/>
          <w:lang w:eastAsia="zh-CN"/>
        </w:rPr>
      </w:pPr>
      <w:r>
        <w:rPr>
          <w:rFonts w:cs="宋体" w:ascii="宋体" w:hAnsi="宋体"/>
          <w:szCs w:val="24"/>
          <w:lang w:eastAsia="zh-CN"/>
        </w:rPr>
        <w:t>8.6.3</w:t>
      </w:r>
      <w:r>
        <w:rPr>
          <w:rFonts w:ascii="宋体" w:hAnsi="宋体" w:cs="宋体"/>
          <w:szCs w:val="24"/>
          <w:lang w:eastAsia="zh-CN"/>
        </w:rPr>
        <w:t>外观项目</w:t>
      </w:r>
    </w:p>
    <w:p>
      <w:pPr>
        <w:pStyle w:val="Normal"/>
        <w:spacing w:lineRule="auto" w:line="360"/>
        <w:rPr>
          <w:rFonts w:ascii="宋体" w:hAnsi="宋体" w:cs="宋体"/>
          <w:color w:val="000000"/>
          <w:szCs w:val="24"/>
          <w:lang w:eastAsia="zh-CN"/>
        </w:rPr>
      </w:pPr>
      <w:r>
        <w:rPr>
          <w:rFonts w:ascii="宋体" w:hAnsi="宋体" w:cs="宋体"/>
          <w:color w:val="000000"/>
          <w:szCs w:val="24"/>
          <w:lang w:eastAsia="zh-CN"/>
        </w:rPr>
        <w:t>若公司生产的产品被顾客指定为“外观项目”，则必须满足下述要求：</w:t>
      </w:r>
    </w:p>
    <w:p>
      <w:pPr>
        <w:pStyle w:val="Normal"/>
        <w:spacing w:lineRule="auto" w:line="360"/>
        <w:ind w:left="240" w:right="0"/>
        <w:rPr>
          <w:rFonts w:ascii="宋体" w:hAnsi="宋体" w:cs="宋体"/>
          <w:color w:val="000000"/>
          <w:szCs w:val="24"/>
          <w:lang w:eastAsia="zh-CN"/>
        </w:rPr>
      </w:pPr>
      <w:r>
        <w:rPr>
          <w:rFonts w:cs="宋体" w:ascii="宋体" w:hAnsi="宋体"/>
          <w:color w:val="000000"/>
          <w:szCs w:val="24"/>
          <w:lang w:eastAsia="zh-CN"/>
        </w:rPr>
        <w:t xml:space="preserve">1) </w:t>
      </w:r>
      <w:r>
        <w:rPr>
          <w:rFonts w:ascii="宋体" w:hAnsi="宋体" w:cs="宋体"/>
          <w:color w:val="000000"/>
          <w:szCs w:val="24"/>
          <w:lang w:eastAsia="zh-CN"/>
        </w:rPr>
        <w:t>在评价区设置适当的照明；</w:t>
      </w:r>
    </w:p>
    <w:p>
      <w:pPr>
        <w:pStyle w:val="Normal"/>
        <w:spacing w:lineRule="auto" w:line="360"/>
        <w:ind w:left="240" w:right="0"/>
        <w:rPr>
          <w:rFonts w:ascii="宋体" w:hAnsi="宋体" w:cs="宋体"/>
          <w:color w:val="000000"/>
          <w:szCs w:val="24"/>
          <w:lang w:eastAsia="zh-CN"/>
        </w:rPr>
      </w:pPr>
      <w:r>
        <w:rPr>
          <w:rFonts w:cs="宋体" w:ascii="宋体" w:hAnsi="宋体"/>
          <w:color w:val="000000"/>
          <w:szCs w:val="24"/>
          <w:lang w:eastAsia="zh-CN"/>
        </w:rPr>
        <w:t xml:space="preserve">2) </w:t>
      </w:r>
      <w:r>
        <w:rPr>
          <w:rFonts w:ascii="宋体" w:hAnsi="宋体" w:cs="宋体"/>
          <w:color w:val="000000"/>
          <w:szCs w:val="24"/>
          <w:lang w:eastAsia="zh-CN"/>
        </w:rPr>
        <w:t>准备适当的标准样品；</w:t>
      </w:r>
    </w:p>
    <w:p>
      <w:pPr>
        <w:pStyle w:val="Normal"/>
        <w:spacing w:lineRule="auto" w:line="360"/>
        <w:ind w:left="240" w:right="0"/>
        <w:rPr>
          <w:rFonts w:ascii="宋体" w:hAnsi="宋体" w:cs="宋体"/>
          <w:color w:val="000000"/>
          <w:szCs w:val="24"/>
          <w:lang w:eastAsia="zh-CN"/>
        </w:rPr>
      </w:pPr>
      <w:r>
        <w:rPr>
          <w:rFonts w:cs="宋体" w:ascii="宋体" w:hAnsi="宋体"/>
          <w:color w:val="000000"/>
          <w:szCs w:val="24"/>
          <w:lang w:eastAsia="zh-CN"/>
        </w:rPr>
        <w:t xml:space="preserve">3) </w:t>
      </w:r>
      <w:r>
        <w:rPr>
          <w:rFonts w:ascii="宋体" w:hAnsi="宋体" w:cs="宋体"/>
          <w:color w:val="000000"/>
          <w:szCs w:val="24"/>
          <w:lang w:eastAsia="zh-CN"/>
        </w:rPr>
        <w:t>维护和控制样件标准及评价设备；</w:t>
      </w:r>
    </w:p>
    <w:p>
      <w:pPr>
        <w:pStyle w:val="Normal"/>
        <w:spacing w:lineRule="auto" w:line="360"/>
        <w:ind w:left="240" w:right="0"/>
        <w:rPr>
          <w:rFonts w:ascii="宋体" w:hAnsi="宋体" w:cs="宋体"/>
          <w:szCs w:val="24"/>
          <w:lang w:eastAsia="zh-CN"/>
        </w:rPr>
      </w:pPr>
      <w:r>
        <w:rPr>
          <w:rFonts w:cs="宋体" w:ascii="宋体" w:hAnsi="宋体"/>
          <w:color w:val="000000"/>
          <w:szCs w:val="24"/>
          <w:lang w:eastAsia="zh-CN"/>
        </w:rPr>
        <w:t xml:space="preserve">4) </w:t>
      </w:r>
      <w:r>
        <w:rPr>
          <w:rFonts w:ascii="宋体" w:hAnsi="宋体" w:cs="宋体"/>
          <w:color w:val="000000"/>
          <w:szCs w:val="24"/>
          <w:lang w:eastAsia="zh-CN"/>
        </w:rPr>
        <w:t>对外观检验人员的资格进行定期验证。</w:t>
      </w:r>
    </w:p>
    <w:p>
      <w:pPr>
        <w:pStyle w:val="Normal"/>
        <w:spacing w:lineRule="auto" w:line="360"/>
        <w:rPr>
          <w:rFonts w:ascii="宋体" w:hAnsi="宋体" w:cs="宋体"/>
          <w:szCs w:val="24"/>
          <w:lang w:eastAsia="zh-CN"/>
        </w:rPr>
      </w:pPr>
      <w:r>
        <w:rPr>
          <w:rFonts w:cs="宋体" w:ascii="宋体" w:hAnsi="宋体"/>
          <w:szCs w:val="24"/>
          <w:lang w:eastAsia="zh-CN"/>
        </w:rPr>
        <w:t>8.6.4</w:t>
      </w:r>
      <w:r>
        <w:rPr>
          <w:rFonts w:ascii="宋体" w:hAnsi="宋体" w:cs="宋体"/>
          <w:szCs w:val="24"/>
          <w:lang w:eastAsia="zh-CN"/>
        </w:rPr>
        <w:t>外部提供的产品和服务符合性的验证和接受</w:t>
      </w:r>
    </w:p>
    <w:p>
      <w:pPr>
        <w:pStyle w:val="Normal"/>
        <w:spacing w:lineRule="auto" w:line="360"/>
        <w:rPr>
          <w:rFonts w:ascii="宋体" w:hAnsi="宋体" w:cs="宋体"/>
          <w:szCs w:val="24"/>
          <w:lang w:eastAsia="zh-CN"/>
        </w:rPr>
      </w:pPr>
      <w:r>
        <w:rPr>
          <w:rFonts w:cs="宋体" w:ascii="宋体" w:hAnsi="宋体"/>
          <w:szCs w:val="24"/>
          <w:lang w:eastAsia="zh-CN"/>
        </w:rPr>
        <w:t xml:space="preserve">     </w:t>
      </w:r>
      <w:r>
        <w:rPr>
          <w:rFonts w:ascii="宋体" w:hAnsi="宋体" w:cs="宋体"/>
          <w:szCs w:val="24"/>
          <w:lang w:eastAsia="zh-CN"/>
        </w:rPr>
        <w:t xml:space="preserve">本公司建立《监视和测量管理程序》来指导质量部对外部提供的过程、产品和服务的质量进行验证。  </w:t>
      </w:r>
    </w:p>
    <w:p>
      <w:pPr>
        <w:pStyle w:val="Normal"/>
        <w:spacing w:lineRule="auto" w:line="360"/>
        <w:rPr>
          <w:rFonts w:ascii="宋体" w:hAnsi="宋体" w:cs="宋体"/>
          <w:szCs w:val="24"/>
          <w:lang w:eastAsia="zh-CN"/>
        </w:rPr>
      </w:pPr>
      <w:r>
        <w:rPr>
          <w:rFonts w:cs="宋体" w:ascii="宋体" w:hAnsi="宋体"/>
          <w:szCs w:val="24"/>
          <w:lang w:eastAsia="zh-CN"/>
        </w:rPr>
        <w:t>8.6.5</w:t>
      </w:r>
      <w:r>
        <w:rPr>
          <w:rFonts w:ascii="宋体" w:hAnsi="宋体" w:cs="宋体"/>
          <w:szCs w:val="24"/>
          <w:lang w:eastAsia="zh-CN"/>
        </w:rPr>
        <w:t>法律法规的符合性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质量部在对外部提供的过程产品和服务的符合性进行验证时，需根据《监视和测量管理程序》，关注是否符合制造国以及顾客确定的目的国（如有提供）最新的法律法规和其它要求。</w:t>
      </w:r>
    </w:p>
    <w:p>
      <w:pPr>
        <w:pStyle w:val="Normal"/>
        <w:spacing w:lineRule="auto" w:line="360"/>
        <w:rPr>
          <w:rFonts w:ascii="宋体" w:hAnsi="宋体" w:cs="宋体"/>
          <w:szCs w:val="24"/>
          <w:lang w:eastAsia="zh-CN"/>
        </w:rPr>
      </w:pPr>
      <w:r>
        <w:rPr>
          <w:rFonts w:cs="宋体" w:ascii="宋体" w:hAnsi="宋体"/>
          <w:szCs w:val="24"/>
          <w:lang w:eastAsia="zh-CN"/>
        </w:rPr>
        <w:t>8.6.6</w:t>
      </w:r>
      <w:r>
        <w:rPr>
          <w:rFonts w:ascii="宋体" w:hAnsi="宋体" w:cs="宋体"/>
          <w:szCs w:val="24"/>
          <w:lang w:eastAsia="zh-CN"/>
        </w:rPr>
        <w:t>接收准则</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质量部按检验规范确定产品的接受准则，顾客要求时经顾客批准，针对计数型数据抽样，接受准则为零缺陷。</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8.7</w:t>
      </w:r>
      <w:r>
        <w:rPr>
          <w:rFonts w:ascii="Times New Roman" w:hAnsi="Times New Roman" w:cs="Times New Roman"/>
          <w:lang w:eastAsia="zh-CN"/>
        </w:rPr>
        <w:t>不符合输出控制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公司建立《不合格品控制管理程序》对不合格品进行管理，以防止其非预期的使用或交付。不合格品控制的范围包括：原物料不合格、半成品、产品不合格、顾客退回的不合格。</w:t>
      </w:r>
    </w:p>
    <w:p>
      <w:pPr>
        <w:pStyle w:val="Normal"/>
        <w:spacing w:lineRule="auto" w:line="360"/>
        <w:rPr>
          <w:rFonts w:ascii="宋体" w:hAnsi="宋体" w:cs="宋体"/>
          <w:szCs w:val="24"/>
          <w:lang w:eastAsia="zh-CN"/>
        </w:rPr>
      </w:pPr>
      <w:r>
        <w:rPr>
          <w:rFonts w:cs="宋体" w:ascii="宋体" w:hAnsi="宋体"/>
          <w:szCs w:val="24"/>
          <w:lang w:eastAsia="zh-CN"/>
        </w:rPr>
        <w:t>8.7.1</w:t>
      </w:r>
      <w:r>
        <w:rPr>
          <w:rFonts w:ascii="宋体" w:hAnsi="宋体" w:cs="宋体"/>
          <w:szCs w:val="24"/>
          <w:lang w:eastAsia="zh-CN"/>
        </w:rPr>
        <w:t>不合格品的控制要求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质量部对各类不合格品进行识别、隔离和记录，并组织对不合格品进行必要的评审，确定最终的处置方法，处置方式包括：</w:t>
      </w:r>
    </w:p>
    <w:p>
      <w:pPr>
        <w:pStyle w:val="Normal"/>
        <w:spacing w:lineRule="auto" w:line="360"/>
        <w:ind w:firstLine="420" w:right="0"/>
        <w:rPr>
          <w:rFonts w:ascii="宋体" w:hAnsi="宋体" w:cs="宋体"/>
          <w:sz w:val="24"/>
          <w:szCs w:val="24"/>
        </w:rPr>
      </w:pPr>
      <w:r>
        <w:rPr>
          <w:rFonts w:cs="宋体" w:ascii="宋体" w:hAnsi="宋体"/>
          <w:szCs w:val="24"/>
          <w:lang w:eastAsia="zh-CN"/>
        </w:rPr>
        <w:t xml:space="preserve">(1) </w:t>
      </w:r>
      <w:r>
        <w:rPr>
          <w:rFonts w:ascii="宋体" w:hAnsi="宋体" w:cs="宋体"/>
          <w:szCs w:val="24"/>
          <w:lang w:eastAsia="zh-CN"/>
        </w:rPr>
        <w:t>原材料不合格品的处置</w:t>
      </w:r>
    </w:p>
    <w:p>
      <w:pPr>
        <w:pStyle w:val="Style15"/>
        <w:numPr>
          <w:ilvl w:val="2"/>
          <w:numId w:val="32"/>
        </w:numPr>
        <w:tabs>
          <w:tab w:val="clear" w:pos="480"/>
          <w:tab w:val="left" w:pos="0" w:leader="none"/>
        </w:tabs>
        <w:spacing w:lineRule="auto" w:line="360"/>
        <w:ind w:hanging="284" w:left="1135" w:right="0"/>
        <w:jc w:val="left"/>
        <w:textAlignment w:val="baseline"/>
        <w:rPr>
          <w:rFonts w:ascii="宋体" w:hAnsi="宋体" w:cs="宋体"/>
          <w:sz w:val="24"/>
          <w:szCs w:val="24"/>
        </w:rPr>
      </w:pPr>
      <w:r>
        <w:rPr>
          <w:rFonts w:ascii="宋体" w:hAnsi="宋体" w:cs="宋体"/>
          <w:sz w:val="24"/>
          <w:szCs w:val="24"/>
        </w:rPr>
        <w:t>隔离、挑选、限制、暂停、特采和退货；</w:t>
      </w:r>
    </w:p>
    <w:p>
      <w:pPr>
        <w:pStyle w:val="Style15"/>
        <w:numPr>
          <w:ilvl w:val="2"/>
          <w:numId w:val="32"/>
        </w:numPr>
        <w:tabs>
          <w:tab w:val="clear" w:pos="480"/>
          <w:tab w:val="left" w:pos="0" w:leader="none"/>
        </w:tabs>
        <w:spacing w:lineRule="auto" w:line="360"/>
        <w:ind w:hanging="284" w:left="1135" w:right="0"/>
        <w:jc w:val="left"/>
        <w:textAlignment w:val="baseline"/>
        <w:rPr>
          <w:rFonts w:ascii="宋体" w:hAnsi="宋体" w:cs="宋体"/>
          <w:szCs w:val="24"/>
          <w:lang w:eastAsia="zh-CN"/>
        </w:rPr>
      </w:pPr>
      <w:r>
        <w:rPr>
          <w:rFonts w:ascii="宋体" w:hAnsi="宋体" w:cs="宋体"/>
          <w:sz w:val="24"/>
          <w:szCs w:val="24"/>
        </w:rPr>
        <w:t>挑选后的物料和特采物料须经授权人员确认后投入使用；</w:t>
      </w:r>
    </w:p>
    <w:p>
      <w:pPr>
        <w:pStyle w:val="Normal"/>
        <w:spacing w:lineRule="auto" w:line="360"/>
        <w:ind w:firstLine="420" w:right="0"/>
        <w:rPr>
          <w:rFonts w:ascii="宋体" w:hAnsi="宋体" w:cs="宋体"/>
          <w:sz w:val="24"/>
          <w:szCs w:val="24"/>
        </w:rPr>
      </w:pPr>
      <w:r>
        <w:rPr>
          <w:rFonts w:cs="宋体" w:ascii="宋体" w:hAnsi="宋体"/>
          <w:szCs w:val="24"/>
          <w:lang w:eastAsia="zh-CN"/>
        </w:rPr>
        <w:t xml:space="preserve"> </w:t>
      </w:r>
      <w:r>
        <w:rPr>
          <w:rFonts w:cs="宋体" w:ascii="宋体" w:hAnsi="宋体"/>
          <w:szCs w:val="24"/>
          <w:lang w:eastAsia="zh-CN"/>
        </w:rPr>
        <w:t xml:space="preserve">(2) </w:t>
      </w:r>
      <w:r>
        <w:rPr>
          <w:rFonts w:ascii="宋体" w:hAnsi="宋体" w:cs="宋体"/>
          <w:szCs w:val="24"/>
          <w:lang w:eastAsia="zh-CN"/>
        </w:rPr>
        <w:t>产品不合格品的处理</w:t>
      </w:r>
    </w:p>
    <w:p>
      <w:pPr>
        <w:pStyle w:val="Style15"/>
        <w:numPr>
          <w:ilvl w:val="2"/>
          <w:numId w:val="32"/>
        </w:numPr>
        <w:tabs>
          <w:tab w:val="clear" w:pos="480"/>
          <w:tab w:val="left" w:pos="0" w:leader="none"/>
        </w:tabs>
        <w:spacing w:lineRule="auto" w:line="360"/>
        <w:ind w:hanging="284" w:left="1135" w:right="0"/>
        <w:jc w:val="left"/>
        <w:textAlignment w:val="baseline"/>
        <w:rPr>
          <w:rFonts w:ascii="宋体" w:hAnsi="宋体" w:cs="宋体"/>
          <w:sz w:val="24"/>
          <w:szCs w:val="24"/>
        </w:rPr>
      </w:pPr>
      <w:r>
        <w:rPr>
          <w:rFonts w:ascii="宋体" w:hAnsi="宋体" w:cs="宋体"/>
          <w:sz w:val="24"/>
          <w:szCs w:val="24"/>
        </w:rPr>
        <w:t>隔离、限制、退货、暂停、返工、特采、报废。</w:t>
      </w:r>
    </w:p>
    <w:p>
      <w:pPr>
        <w:pStyle w:val="Style15"/>
        <w:numPr>
          <w:ilvl w:val="2"/>
          <w:numId w:val="32"/>
        </w:numPr>
        <w:tabs>
          <w:tab w:val="clear" w:pos="480"/>
          <w:tab w:val="left" w:pos="0" w:leader="none"/>
        </w:tabs>
        <w:spacing w:lineRule="auto" w:line="360"/>
        <w:ind w:hanging="284" w:left="1135" w:right="0"/>
        <w:jc w:val="left"/>
        <w:textAlignment w:val="baseline"/>
        <w:rPr>
          <w:rFonts w:ascii="宋体" w:hAnsi="宋体" w:cs="宋体"/>
          <w:sz w:val="24"/>
          <w:szCs w:val="24"/>
        </w:rPr>
      </w:pPr>
      <w:r>
        <w:rPr>
          <w:rFonts w:ascii="宋体" w:hAnsi="宋体" w:cs="宋体"/>
          <w:sz w:val="24"/>
          <w:szCs w:val="24"/>
        </w:rPr>
        <w:t>返工的产品须重新检验并合格后才能交付；</w:t>
      </w:r>
    </w:p>
    <w:p>
      <w:pPr>
        <w:pStyle w:val="Style15"/>
        <w:numPr>
          <w:ilvl w:val="2"/>
          <w:numId w:val="32"/>
        </w:numPr>
        <w:tabs>
          <w:tab w:val="clear" w:pos="480"/>
          <w:tab w:val="left" w:pos="0" w:leader="none"/>
        </w:tabs>
        <w:spacing w:lineRule="auto" w:line="360"/>
        <w:ind w:hanging="284" w:left="1135" w:right="0"/>
        <w:jc w:val="left"/>
        <w:textAlignment w:val="baseline"/>
        <w:rPr>
          <w:rFonts w:ascii="宋体" w:hAnsi="宋体" w:cs="宋体"/>
          <w:szCs w:val="24"/>
          <w:lang w:eastAsia="zh-CN"/>
        </w:rPr>
      </w:pPr>
      <w:r>
        <w:rPr>
          <w:rFonts w:ascii="宋体" w:hAnsi="宋体" w:cs="宋体"/>
          <w:sz w:val="24"/>
          <w:szCs w:val="24"/>
        </w:rPr>
        <w:t>特采的产品，须经顾客或其代表认可才能交付；</w:t>
      </w:r>
    </w:p>
    <w:p>
      <w:pPr>
        <w:pStyle w:val="Normal"/>
        <w:spacing w:lineRule="auto" w:line="360"/>
        <w:rPr>
          <w:rFonts w:ascii="宋体" w:hAnsi="宋体" w:cs="宋体"/>
          <w:szCs w:val="24"/>
          <w:lang w:eastAsia="zh-CN"/>
        </w:rPr>
      </w:pPr>
      <w:r>
        <w:rPr>
          <w:rFonts w:cs="宋体" w:ascii="宋体" w:hAnsi="宋体"/>
          <w:szCs w:val="24"/>
          <w:lang w:eastAsia="zh-CN"/>
        </w:rPr>
        <w:t>8.7.1.1</w:t>
      </w:r>
      <w:r>
        <w:rPr>
          <w:rFonts w:ascii="宋体" w:hAnsi="宋体" w:cs="宋体"/>
          <w:szCs w:val="24"/>
          <w:lang w:eastAsia="zh-CN"/>
        </w:rPr>
        <w:t>顾客让步授权</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）当产品或制造过程与当前批准的不同，需事先经顾客让步或偏差许可。质量部保存经批准的期限和数量方面的记录。</w:t>
      </w:r>
    </w:p>
    <w:p>
      <w:pPr>
        <w:pStyle w:val="Normal"/>
        <w:spacing w:lineRule="auto" w:line="36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）在进一步加工之前，获得顾客对不合格品“照现状使用”和返</w:t>
      </w:r>
      <w:r>
        <w:rPr>
          <w:rFonts w:ascii="宋体" w:hAnsi="宋体" w:cs="宋体"/>
          <w:szCs w:val="24"/>
          <w:lang w:val="en-US" w:eastAsia="zh-CN"/>
        </w:rPr>
        <w:t>修</w:t>
      </w:r>
      <w:r>
        <w:rPr>
          <w:rFonts w:ascii="宋体" w:hAnsi="宋体" w:cs="宋体"/>
          <w:szCs w:val="24"/>
          <w:lang w:eastAsia="zh-CN"/>
        </w:rPr>
        <w:t>处置的授权。</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当授权期满时，还必须确保符合原有的或替代的规范要求。被批准的产品装运时，必须在包装上作适当的标识。这一规定也适用于供方采购的产品，当供方的产品需申请让步或特采时，必须经批准后才可生产、发运给顾客。</w:t>
      </w:r>
    </w:p>
    <w:p>
      <w:pPr>
        <w:pStyle w:val="Normal"/>
        <w:spacing w:lineRule="auto" w:line="360"/>
        <w:rPr>
          <w:rFonts w:ascii="宋体" w:hAnsi="宋体" w:cs="宋体"/>
          <w:szCs w:val="24"/>
          <w:lang w:eastAsia="zh-CN"/>
        </w:rPr>
      </w:pPr>
      <w:r>
        <w:rPr>
          <w:rFonts w:cs="宋体" w:ascii="宋体" w:hAnsi="宋体"/>
          <w:szCs w:val="24"/>
          <w:lang w:eastAsia="zh-CN"/>
        </w:rPr>
        <w:t>8.7.1.2</w:t>
      </w:r>
      <w:r>
        <w:rPr>
          <w:rFonts w:ascii="宋体" w:hAnsi="宋体" w:cs="宋体"/>
          <w:szCs w:val="24"/>
          <w:lang w:eastAsia="zh-CN"/>
        </w:rPr>
        <w:t>不合格品控制</w:t>
      </w:r>
      <w:r>
        <w:rPr>
          <w:rFonts w:cs="宋体" w:ascii="宋体" w:hAnsi="宋体"/>
          <w:szCs w:val="24"/>
          <w:lang w:eastAsia="zh-CN"/>
        </w:rPr>
        <w:t>---</w:t>
      </w:r>
      <w:r>
        <w:rPr>
          <w:rFonts w:ascii="宋体" w:hAnsi="宋体" w:cs="宋体"/>
          <w:szCs w:val="24"/>
          <w:lang w:eastAsia="zh-CN"/>
        </w:rPr>
        <w:t>顾客规定的过程</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公司应遵守顾客规定的使用的不合格品控制要求。</w:t>
      </w:r>
    </w:p>
    <w:p>
      <w:pPr>
        <w:pStyle w:val="Normal"/>
        <w:spacing w:lineRule="auto" w:line="360"/>
        <w:rPr>
          <w:rFonts w:ascii="宋体" w:hAnsi="宋体" w:cs="宋体"/>
          <w:szCs w:val="24"/>
          <w:lang w:eastAsia="zh-CN"/>
        </w:rPr>
      </w:pPr>
      <w:r>
        <w:rPr>
          <w:rFonts w:cs="宋体" w:ascii="宋体" w:hAnsi="宋体"/>
          <w:szCs w:val="24"/>
          <w:lang w:eastAsia="zh-CN"/>
        </w:rPr>
        <w:t>8.7.1.3</w:t>
      </w:r>
      <w:r>
        <w:rPr>
          <w:rFonts w:ascii="宋体" w:hAnsi="宋体" w:cs="宋体"/>
          <w:szCs w:val="24"/>
          <w:lang w:eastAsia="zh-CN"/>
        </w:rPr>
        <w:t>可疑品的控制</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不合格品控制范围应包括状态未经标识或可疑的产品，应归类为不合格品。所有适当的生产人员都接受关于可疑产品和不合格遏制的培训。</w:t>
      </w:r>
    </w:p>
    <w:p>
      <w:pPr>
        <w:pStyle w:val="Normal"/>
        <w:spacing w:lineRule="auto" w:line="360"/>
        <w:rPr>
          <w:rFonts w:ascii="宋体" w:hAnsi="宋体" w:cs="宋体"/>
          <w:szCs w:val="24"/>
          <w:lang w:eastAsia="zh-CN"/>
        </w:rPr>
      </w:pPr>
      <w:r>
        <w:rPr>
          <w:rFonts w:cs="宋体" w:ascii="宋体" w:hAnsi="宋体"/>
          <w:szCs w:val="24"/>
          <w:lang w:eastAsia="zh-CN"/>
        </w:rPr>
        <w:t>8.7.1.4</w:t>
      </w:r>
      <w:r>
        <w:rPr>
          <w:rFonts w:ascii="宋体" w:hAnsi="宋体" w:cs="宋体"/>
          <w:szCs w:val="24"/>
          <w:lang w:eastAsia="zh-CN"/>
        </w:rPr>
        <w:t>返工产品的控制</w:t>
      </w:r>
    </w:p>
    <w:p>
      <w:pPr>
        <w:pStyle w:val="Normal"/>
        <w:numPr>
          <w:ilvl w:val="0"/>
          <w:numId w:val="2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返工之前，利用风险分析（</w:t>
      </w:r>
      <w:r>
        <w:rPr>
          <w:rFonts w:cs="宋体" w:ascii="宋体" w:hAnsi="宋体"/>
          <w:szCs w:val="24"/>
          <w:lang w:eastAsia="zh-CN"/>
        </w:rPr>
        <w:t>FMEA</w:t>
      </w:r>
      <w:r>
        <w:rPr>
          <w:rFonts w:ascii="宋体" w:hAnsi="宋体" w:cs="宋体"/>
          <w:szCs w:val="24"/>
          <w:lang w:eastAsia="zh-CN"/>
        </w:rPr>
        <w:t>）方法来评估返工过程中的风险。如顾客有所要求，在开始产品返工之前获得顾客批准。</w:t>
      </w:r>
    </w:p>
    <w:p>
      <w:pPr>
        <w:pStyle w:val="Normal"/>
        <w:numPr>
          <w:ilvl w:val="0"/>
          <w:numId w:val="25"/>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技术部编制《返工作业指导书》用于指导生产人员进行返工作业。</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）返工后产品由质量部根据《检验规范》进行产品符合性的验证。</w:t>
      </w:r>
    </w:p>
    <w:p>
      <w:pPr>
        <w:pStyle w:val="Normal"/>
        <w:spacing w:lineRule="auto" w:line="360"/>
        <w:rPr>
          <w:rFonts w:ascii="宋体" w:hAnsi="宋体" w:cs="宋体"/>
          <w:szCs w:val="24"/>
          <w:lang w:eastAsia="zh-CN"/>
        </w:rPr>
      </w:pPr>
      <w:r>
        <w:rPr>
          <w:rFonts w:cs="宋体" w:ascii="宋体" w:hAnsi="宋体"/>
          <w:szCs w:val="24"/>
          <w:lang w:eastAsia="zh-CN"/>
        </w:rPr>
        <w:t>4</w:t>
      </w:r>
      <w:r>
        <w:rPr>
          <w:rFonts w:ascii="宋体" w:hAnsi="宋体" w:cs="宋体"/>
          <w:szCs w:val="24"/>
          <w:lang w:eastAsia="zh-CN"/>
        </w:rPr>
        <w:t>）由技术部为返工工序准备包含重新检验和可追溯性要求的返工指导书，指导书作业现场获得。</w:t>
      </w:r>
    </w:p>
    <w:p>
      <w:pPr>
        <w:pStyle w:val="Normal"/>
        <w:spacing w:lineRule="auto" w:line="360"/>
        <w:rPr>
          <w:rFonts w:ascii="宋体" w:hAnsi="宋体" w:cs="宋体"/>
          <w:szCs w:val="24"/>
          <w:lang w:eastAsia="zh-CN"/>
        </w:rPr>
      </w:pPr>
      <w:r>
        <w:rPr>
          <w:rFonts w:cs="宋体" w:ascii="宋体" w:hAnsi="宋体"/>
          <w:szCs w:val="24"/>
          <w:lang w:eastAsia="zh-CN"/>
        </w:rPr>
        <w:t>5</w:t>
      </w:r>
      <w:r>
        <w:rPr>
          <w:rFonts w:ascii="宋体" w:hAnsi="宋体" w:cs="宋体"/>
          <w:szCs w:val="24"/>
          <w:lang w:eastAsia="zh-CN"/>
        </w:rPr>
        <w:t>）质量部保留与返工产品检验有关的记录，生产部保留返工材料的使用和生产过程记录，包括数量、处置、处置日期及适用的可追溯性信息。</w:t>
      </w:r>
    </w:p>
    <w:p>
      <w:pPr>
        <w:pStyle w:val="Normal"/>
        <w:spacing w:lineRule="auto" w:line="360"/>
        <w:rPr>
          <w:rFonts w:ascii="宋体" w:hAnsi="宋体" w:cs="宋体"/>
          <w:szCs w:val="24"/>
          <w:lang w:eastAsia="zh-CN"/>
        </w:rPr>
      </w:pPr>
      <w:r>
        <w:rPr>
          <w:rFonts w:cs="宋体" w:ascii="宋体" w:hAnsi="宋体"/>
          <w:szCs w:val="24"/>
          <w:lang w:eastAsia="zh-CN"/>
        </w:rPr>
        <w:t>8.7.1.5</w:t>
      </w:r>
      <w:r>
        <w:rPr>
          <w:rFonts w:ascii="宋体" w:hAnsi="宋体" w:cs="宋体"/>
          <w:szCs w:val="24"/>
          <w:lang w:eastAsia="zh-CN"/>
        </w:rPr>
        <w:t>返修产品的控制</w:t>
      </w:r>
    </w:p>
    <w:p>
      <w:pPr>
        <w:pStyle w:val="Normal"/>
        <w:spacing w:lineRule="auto" w:line="360"/>
        <w:rPr>
          <w:rFonts w:ascii="宋体" w:hAnsi="宋体" w:cs="宋体"/>
          <w:color w:val="000000"/>
          <w:szCs w:val="24"/>
          <w:lang w:eastAsia="zh-CN"/>
        </w:rPr>
      </w:pPr>
      <w:r>
        <w:rPr>
          <w:rFonts w:ascii="宋体" w:hAnsi="宋体" w:cs="宋体"/>
          <w:szCs w:val="24"/>
          <w:lang w:eastAsia="zh-CN"/>
        </w:rPr>
        <w:t>根据公司产品性质，目前不存在返修情况。后续如有，需按如下方式控制：</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1</w:t>
      </w:r>
      <w:r>
        <w:rPr>
          <w:rFonts w:ascii="宋体" w:hAnsi="宋体" w:cs="宋体"/>
          <w:color w:val="000000"/>
          <w:szCs w:val="24"/>
          <w:lang w:eastAsia="zh-CN"/>
        </w:rPr>
        <w:t>）返修之前，利用风险分析（</w:t>
      </w:r>
      <w:r>
        <w:rPr>
          <w:rFonts w:cs="宋体" w:ascii="宋体" w:hAnsi="宋体"/>
          <w:color w:val="000000"/>
          <w:szCs w:val="24"/>
          <w:lang w:eastAsia="zh-CN"/>
        </w:rPr>
        <w:t>FMEA</w:t>
      </w:r>
      <w:r>
        <w:rPr>
          <w:rFonts w:ascii="宋体" w:hAnsi="宋体" w:cs="宋体"/>
          <w:color w:val="000000"/>
          <w:szCs w:val="24"/>
          <w:lang w:eastAsia="zh-CN"/>
        </w:rPr>
        <w:t>）方法来评估返修过程中的风险。在开始产品返修之前获得顾客批准。</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2</w:t>
      </w:r>
      <w:r>
        <w:rPr>
          <w:rFonts w:ascii="宋体" w:hAnsi="宋体" w:cs="宋体"/>
          <w:color w:val="000000"/>
          <w:szCs w:val="24"/>
          <w:lang w:eastAsia="zh-CN"/>
        </w:rPr>
        <w:t>）返修后产品由质量部进行可能影响正常使用相关的功能性和性能的确认。</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3</w:t>
      </w:r>
      <w:r>
        <w:rPr>
          <w:rFonts w:ascii="宋体" w:hAnsi="宋体" w:cs="宋体"/>
          <w:color w:val="000000"/>
          <w:szCs w:val="24"/>
          <w:lang w:eastAsia="zh-CN"/>
        </w:rPr>
        <w:t>）由技术部为返修工序准备包含重新检验和可追溯性要求的返修指导书，指导书作业现场获得。</w:t>
      </w:r>
    </w:p>
    <w:p>
      <w:pPr>
        <w:pStyle w:val="Normal"/>
        <w:spacing w:lineRule="auto" w:line="360"/>
        <w:ind w:left="480" w:right="0"/>
        <w:rPr>
          <w:rFonts w:ascii="宋体" w:hAnsi="宋体" w:cs="宋体"/>
          <w:color w:val="000000"/>
          <w:szCs w:val="24"/>
          <w:lang w:eastAsia="zh-CN"/>
        </w:rPr>
      </w:pPr>
      <w:r>
        <w:rPr>
          <w:rFonts w:cs="宋体" w:ascii="宋体" w:hAnsi="宋体"/>
          <w:color w:val="000000"/>
          <w:szCs w:val="24"/>
          <w:lang w:eastAsia="zh-CN"/>
        </w:rPr>
        <w:t>4</w:t>
      </w:r>
      <w:r>
        <w:rPr>
          <w:rFonts w:ascii="宋体" w:hAnsi="宋体" w:cs="宋体"/>
          <w:color w:val="000000"/>
          <w:szCs w:val="24"/>
          <w:lang w:eastAsia="zh-CN"/>
        </w:rPr>
        <w:t xml:space="preserve">）应获得顾客对待返修产品的形成文件的让步授权。 </w:t>
      </w:r>
    </w:p>
    <w:p>
      <w:pPr>
        <w:pStyle w:val="Normal"/>
        <w:spacing w:lineRule="auto" w:line="360"/>
        <w:ind w:left="480" w:right="0"/>
        <w:rPr>
          <w:rFonts w:ascii="宋体" w:hAnsi="宋体" w:cs="宋体"/>
          <w:szCs w:val="24"/>
          <w:lang w:eastAsia="zh-CN"/>
        </w:rPr>
      </w:pPr>
      <w:r>
        <w:rPr>
          <w:rFonts w:cs="宋体" w:ascii="宋体" w:hAnsi="宋体"/>
          <w:color w:val="000000"/>
          <w:szCs w:val="24"/>
          <w:lang w:eastAsia="zh-CN"/>
        </w:rPr>
        <w:t>5</w:t>
      </w:r>
      <w:r>
        <w:rPr>
          <w:rFonts w:ascii="宋体" w:hAnsi="宋体" w:cs="宋体"/>
          <w:color w:val="000000"/>
          <w:szCs w:val="24"/>
          <w:lang w:eastAsia="zh-CN"/>
        </w:rPr>
        <w:t>）质量部保留与返修产品处置有关的形成文件的信息，包括数量、处置、处置日期及适用的可追溯性信息。</w:t>
      </w:r>
    </w:p>
    <w:p>
      <w:pPr>
        <w:pStyle w:val="Normal"/>
        <w:spacing w:lineRule="auto" w:line="360"/>
        <w:rPr>
          <w:rFonts w:ascii="宋体" w:hAnsi="宋体" w:cs="宋体"/>
          <w:szCs w:val="24"/>
          <w:lang w:eastAsia="zh-CN"/>
        </w:rPr>
      </w:pPr>
      <w:r>
        <w:rPr>
          <w:rFonts w:cs="宋体" w:ascii="宋体" w:hAnsi="宋体"/>
          <w:szCs w:val="24"/>
          <w:lang w:eastAsia="zh-CN"/>
        </w:rPr>
        <w:t>8.7.1.6</w:t>
      </w:r>
      <w:r>
        <w:rPr>
          <w:rFonts w:ascii="宋体" w:hAnsi="宋体" w:cs="宋体"/>
          <w:szCs w:val="24"/>
          <w:lang w:eastAsia="zh-CN"/>
        </w:rPr>
        <w:t>顾客通知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一旦发生不合格品被发运，应立即通知顾客及详细的事件报告。</w:t>
      </w:r>
    </w:p>
    <w:p>
      <w:pPr>
        <w:pStyle w:val="Normal"/>
        <w:spacing w:lineRule="auto" w:line="360"/>
        <w:rPr>
          <w:rFonts w:ascii="宋体" w:hAnsi="宋体" w:cs="宋体"/>
          <w:szCs w:val="24"/>
          <w:lang w:eastAsia="zh-CN"/>
        </w:rPr>
      </w:pPr>
      <w:r>
        <w:rPr>
          <w:rFonts w:cs="宋体" w:ascii="宋体" w:hAnsi="宋体"/>
          <w:szCs w:val="24"/>
          <w:lang w:eastAsia="zh-CN"/>
        </w:rPr>
        <w:t xml:space="preserve">8.7.1.7 </w:t>
      </w:r>
      <w:r>
        <w:rPr>
          <w:rFonts w:ascii="宋体" w:hAnsi="宋体" w:cs="宋体"/>
          <w:szCs w:val="24"/>
          <w:lang w:eastAsia="zh-CN"/>
        </w:rPr>
        <w:t>不合格品的处置</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《不合格品管理程序》中定义了不合格品报废处理的流程。若经批准为报废处理的产品无顾客提前批准，不得将不合格品用于服务或其它用途。</w:t>
      </w:r>
    </w:p>
    <w:p>
      <w:pPr>
        <w:pStyle w:val="Normal"/>
        <w:spacing w:lineRule="auto" w:line="360"/>
        <w:rPr>
          <w:rFonts w:ascii="Times New Roman" w:hAnsi="Times New Roman" w:cs="Times New Roman"/>
        </w:rPr>
      </w:pPr>
      <w:r>
        <w:rPr>
          <w:rFonts w:cs="宋体" w:ascii="宋体" w:hAnsi="宋体"/>
          <w:szCs w:val="24"/>
          <w:lang w:eastAsia="zh-CN"/>
        </w:rPr>
        <w:t>8.7.2</w:t>
      </w:r>
      <w:r>
        <w:rPr>
          <w:rFonts w:ascii="宋体" w:hAnsi="宋体" w:cs="宋体"/>
          <w:szCs w:val="24"/>
          <w:lang w:eastAsia="zh-CN"/>
        </w:rPr>
        <w:t>对不合格品进行管控的文件记录包括不合格品的描述、所采取措施的描述、获得让步授权批准人员记录。</w:t>
      </w:r>
    </w:p>
    <w:p>
      <w:pPr>
        <w:pStyle w:val="Heading1"/>
        <w:spacing w:lineRule="auto" w:line="360"/>
        <w:ind w:hanging="0" w:left="0" w:right="0"/>
        <w:rPr>
          <w:rFonts w:ascii="Times New Roman" w:hAnsi="Times New Roman" w:cs="Times New Roman"/>
          <w:lang w:eastAsia="zh-CN"/>
        </w:rPr>
      </w:pPr>
      <w:r>
        <w:rPr>
          <w:rFonts w:cs="Times New Roman" w:ascii="Times New Roman" w:hAnsi="Times New Roman"/>
        </w:rPr>
        <w:t>9</w:t>
      </w:r>
      <w:r>
        <w:rPr>
          <w:rFonts w:ascii="Times New Roman" w:hAnsi="Times New Roman" w:cs="Times New Roman"/>
        </w:rPr>
        <w:t>绩效评价</w:t>
      </w:r>
    </w:p>
    <w:p>
      <w:pPr>
        <w:pStyle w:val="Heading2"/>
        <w:spacing w:lineRule="auto" w:line="360"/>
        <w:ind w:hanging="0" w:left="0" w:right="0"/>
        <w:rPr>
          <w:lang w:eastAsia="zh-CN"/>
        </w:rPr>
      </w:pPr>
      <w:r>
        <w:rPr>
          <w:rFonts w:cs="Times New Roman" w:ascii="Times New Roman" w:hAnsi="Times New Roman"/>
          <w:lang w:eastAsia="zh-CN"/>
        </w:rPr>
        <w:t>9.1</w:t>
      </w:r>
      <w:r>
        <w:rPr>
          <w:rFonts w:ascii="Times New Roman" w:hAnsi="Times New Roman" w:cs="Times New Roman"/>
          <w:lang w:eastAsia="zh-CN"/>
        </w:rPr>
        <w:t>监视、测量、分析和评价</w:t>
      </w:r>
    </w:p>
    <w:p>
      <w:pPr>
        <w:pStyle w:val="13"/>
        <w:spacing w:lineRule="auto" w:line="360"/>
        <w:rPr>
          <w:lang w:eastAsia="zh-CN"/>
        </w:rPr>
      </w:pPr>
      <w:r>
        <w:rPr>
          <w:lang w:eastAsia="zh-CN"/>
        </w:rPr>
        <w:t>公司建立《顾客满意度管理程序》、《内部监视管理程序》对监视和测量活动进行有效</w:t>
      </w:r>
    </w:p>
    <w:p>
      <w:pPr>
        <w:pStyle w:val="13"/>
        <w:spacing w:lineRule="auto" w:line="360"/>
        <w:ind w:left="0" w:right="0"/>
        <w:rPr>
          <w:rFonts w:ascii="宋体" w:hAnsi="宋体" w:cs="宋体"/>
          <w:szCs w:val="24"/>
          <w:lang w:eastAsia="zh-CN"/>
        </w:rPr>
      </w:pPr>
      <w:r>
        <w:rPr>
          <w:lang w:eastAsia="zh-CN"/>
        </w:rPr>
        <w:t>识别、策划、实施分析与评价，</w:t>
      </w:r>
      <w:r>
        <w:rPr>
          <w:rFonts w:ascii="宋体" w:hAnsi="宋体" w:cs="宋体"/>
          <w:szCs w:val="24"/>
          <w:lang w:eastAsia="zh-CN"/>
        </w:rPr>
        <w:t>以确保过程与产品对要求的符合性，以及管理体系符合规定的要求并获得持续改进。</w:t>
      </w:r>
    </w:p>
    <w:p>
      <w:pPr>
        <w:pStyle w:val="Normal"/>
        <w:spacing w:lineRule="auto" w:line="360"/>
        <w:rPr>
          <w:rFonts w:ascii="宋体" w:hAnsi="宋体" w:cs="宋体"/>
          <w:szCs w:val="24"/>
          <w:lang w:eastAsia="zh-CN"/>
        </w:rPr>
      </w:pPr>
      <w:r>
        <w:rPr>
          <w:rFonts w:cs="宋体" w:ascii="宋体" w:hAnsi="宋体"/>
          <w:szCs w:val="24"/>
          <w:lang w:eastAsia="zh-CN"/>
        </w:rPr>
        <w:t>9.1.1</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监视和测量活动包括：</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顾客满意的测量；</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内部审核；</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过程业绩监视和测量；</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产品的监视和测量；</w:t>
      </w:r>
    </w:p>
    <w:p>
      <w:pPr>
        <w:pStyle w:val="Normal"/>
        <w:spacing w:lineRule="auto" w:line="360"/>
        <w:rPr>
          <w:rFonts w:ascii="宋体" w:hAnsi="宋体" w:cs="宋体"/>
          <w:szCs w:val="24"/>
          <w:lang w:eastAsia="zh-CN"/>
        </w:rPr>
      </w:pPr>
      <w:r>
        <w:rPr>
          <w:rFonts w:cs="宋体" w:ascii="宋体" w:hAnsi="宋体"/>
          <w:szCs w:val="24"/>
          <w:lang w:eastAsia="zh-CN"/>
        </w:rPr>
        <w:t>9.1.1.1</w:t>
      </w:r>
      <w:r>
        <w:rPr>
          <w:rFonts w:ascii="宋体" w:hAnsi="宋体" w:cs="宋体"/>
          <w:szCs w:val="24"/>
          <w:lang w:eastAsia="zh-CN"/>
        </w:rPr>
        <w:t>制造过程的监视和测量</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本公司按《内部监视管理程序》的要求对所有新的生产过程进行过程研究，以验证其过程能力并为过程控制提供附加的输入。过程研究的结果应形成文件，适用时，包括生产、测量和试验方法的规范及维护指导书。这些文件应包括生产过程能力、可靠性的目标及其接收准则。</w:t>
      </w:r>
    </w:p>
    <w:p>
      <w:pPr>
        <w:pStyle w:val="Normal"/>
        <w:spacing w:lineRule="auto" w:line="360"/>
        <w:ind w:firstLine="480" w:right="0"/>
        <w:rPr>
          <w:rFonts w:ascii="宋体" w:hAnsi="宋体" w:cs="宋体"/>
          <w:sz w:val="24"/>
          <w:szCs w:val="24"/>
        </w:rPr>
      </w:pPr>
      <w:r>
        <w:rPr>
          <w:rFonts w:ascii="宋体" w:hAnsi="宋体" w:cs="宋体"/>
          <w:szCs w:val="24"/>
          <w:lang w:eastAsia="zh-CN"/>
        </w:rPr>
        <w:t>本公司确保实施控制计划和过程流程图，包括符合规定的：</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测量技术；</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抽样技术；</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接收准则；</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计量数据实际测量值和</w:t>
      </w:r>
      <w:r>
        <w:rPr>
          <w:rFonts w:cs="宋体" w:ascii="宋体" w:hAnsi="宋体"/>
          <w:sz w:val="24"/>
          <w:szCs w:val="24"/>
        </w:rPr>
        <w:t>/</w:t>
      </w:r>
      <w:r>
        <w:rPr>
          <w:rFonts w:ascii="宋体" w:hAnsi="宋体" w:cs="宋体"/>
          <w:sz w:val="24"/>
          <w:szCs w:val="24"/>
        </w:rPr>
        <w:t>或试验结果的记录；</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Cs w:val="24"/>
          <w:lang w:eastAsia="zh-CN"/>
        </w:rPr>
      </w:pPr>
      <w:r>
        <w:rPr>
          <w:rFonts w:ascii="宋体" w:hAnsi="宋体" w:cs="宋体"/>
          <w:sz w:val="24"/>
          <w:szCs w:val="24"/>
        </w:rPr>
        <w:t>当不满足接收准则时的反应计划和升级过程。</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当出现统计能力不足或不稳定的特性时应启动控制计划中的反应计划，适当时，反应计划应包括对产品的限制和</w:t>
      </w:r>
      <w:r>
        <w:rPr>
          <w:rFonts w:cs="宋体" w:ascii="宋体" w:hAnsi="宋体"/>
          <w:szCs w:val="24"/>
          <w:lang w:eastAsia="zh-CN"/>
        </w:rPr>
        <w:t>100%</w:t>
      </w:r>
      <w:r>
        <w:rPr>
          <w:rFonts w:ascii="宋体" w:hAnsi="宋体" w:cs="宋体"/>
          <w:szCs w:val="24"/>
          <w:lang w:eastAsia="zh-CN"/>
        </w:rPr>
        <w:t>检验。为保证过程变得稳定和有能力，必须制定明确进度和责任要求的纠正措施计划。要求时，此计划应与顾客共同评审并经顾客批准。</w:t>
      </w:r>
    </w:p>
    <w:p>
      <w:pPr>
        <w:pStyle w:val="Normal"/>
        <w:spacing w:lineRule="auto" w:line="360"/>
        <w:rPr>
          <w:rFonts w:ascii="宋体" w:hAnsi="宋体" w:cs="宋体"/>
          <w:szCs w:val="24"/>
          <w:lang w:eastAsia="zh-CN"/>
        </w:rPr>
      </w:pPr>
      <w:r>
        <w:rPr>
          <w:rFonts w:cs="宋体" w:ascii="宋体" w:hAnsi="宋体"/>
          <w:szCs w:val="24"/>
          <w:lang w:eastAsia="zh-CN"/>
        </w:rPr>
        <w:t xml:space="preserve">9.1.1.2 </w:t>
      </w:r>
      <w:r>
        <w:rPr>
          <w:rFonts w:ascii="宋体" w:hAnsi="宋体" w:cs="宋体"/>
          <w:szCs w:val="24"/>
          <w:lang w:eastAsia="zh-CN"/>
        </w:rPr>
        <w:t>统计工具的确定</w:t>
      </w:r>
    </w:p>
    <w:p>
      <w:pPr>
        <w:pStyle w:val="Normal"/>
        <w:spacing w:lineRule="auto" w:line="360"/>
        <w:ind w:firstLine="480" w:right="0"/>
        <w:rPr>
          <w:rFonts w:ascii="宋体" w:hAnsi="宋体" w:cs="宋体"/>
          <w:szCs w:val="24"/>
          <w:lang w:eastAsia="zh-CN"/>
        </w:rPr>
      </w:pPr>
      <w:r>
        <w:rPr>
          <w:rFonts w:ascii="宋体" w:hAnsi="宋体" w:cs="宋体"/>
          <w:szCs w:val="24"/>
          <w:lang w:eastAsia="zh-CN"/>
        </w:rPr>
        <w:t xml:space="preserve">在《产品质量先期策划管理程序》中，项目组识别适当的统计工具，并包含在设计风险分析（如 </w:t>
      </w:r>
      <w:r>
        <w:rPr>
          <w:rFonts w:cs="宋体" w:ascii="宋体" w:hAnsi="宋体"/>
          <w:szCs w:val="24"/>
          <w:lang w:eastAsia="zh-CN"/>
        </w:rPr>
        <w:t>DFMEA</w:t>
      </w:r>
      <w:r>
        <w:rPr>
          <w:rFonts w:ascii="宋体" w:hAnsi="宋体" w:cs="宋体"/>
          <w:szCs w:val="24"/>
          <w:lang w:eastAsia="zh-CN"/>
        </w:rPr>
        <w:t xml:space="preserve">）（适用时）、过程风险分析（如 </w:t>
      </w:r>
      <w:r>
        <w:rPr>
          <w:rFonts w:cs="宋体" w:ascii="宋体" w:hAnsi="宋体"/>
          <w:szCs w:val="24"/>
          <w:lang w:eastAsia="zh-CN"/>
        </w:rPr>
        <w:t>PFMEA</w:t>
      </w:r>
      <w:r>
        <w:rPr>
          <w:rFonts w:ascii="宋体" w:hAnsi="宋体" w:cs="宋体"/>
          <w:szCs w:val="24"/>
          <w:lang w:eastAsia="zh-CN"/>
        </w:rPr>
        <w:t>）和控制计划中。</w:t>
      </w:r>
    </w:p>
    <w:p>
      <w:pPr>
        <w:pStyle w:val="Normal"/>
        <w:spacing w:lineRule="auto" w:line="360"/>
        <w:rPr>
          <w:rFonts w:ascii="宋体" w:hAnsi="宋体" w:cs="宋体"/>
          <w:szCs w:val="24"/>
          <w:lang w:eastAsia="zh-CN"/>
        </w:rPr>
      </w:pPr>
      <w:r>
        <w:rPr>
          <w:rFonts w:cs="宋体" w:ascii="宋体" w:hAnsi="宋体"/>
          <w:szCs w:val="24"/>
          <w:lang w:eastAsia="zh-CN"/>
        </w:rPr>
        <w:t xml:space="preserve">9.1.1.3 </w:t>
      </w:r>
      <w:r>
        <w:rPr>
          <w:rFonts w:ascii="宋体" w:hAnsi="宋体" w:cs="宋体"/>
          <w:szCs w:val="24"/>
          <w:lang w:eastAsia="zh-CN"/>
        </w:rPr>
        <w:t>统计概念的应用</w:t>
      </w:r>
    </w:p>
    <w:p>
      <w:pPr>
        <w:pStyle w:val="Normal"/>
        <w:spacing w:lineRule="auto" w:line="360"/>
        <w:ind w:firstLine="480" w:right="0"/>
        <w:rPr>
          <w:rFonts w:ascii="宋体" w:hAnsi="宋体" w:cs="宋体"/>
          <w:szCs w:val="24"/>
          <w:lang w:eastAsia="zh-CN"/>
        </w:rPr>
      </w:pPr>
      <w:r>
        <w:rPr>
          <w:rFonts w:ascii="宋体" w:hAnsi="宋体" w:cs="宋体"/>
          <w:szCs w:val="24"/>
          <w:lang w:eastAsia="zh-CN"/>
        </w:rPr>
        <w:t>从事统计数据收集、分析和管理的员工应了解和使用统计概念。</w:t>
      </w:r>
    </w:p>
    <w:p>
      <w:pPr>
        <w:pStyle w:val="Normal"/>
        <w:spacing w:lineRule="auto" w:line="360"/>
        <w:rPr>
          <w:rFonts w:ascii="宋体" w:hAnsi="宋体" w:cs="宋体"/>
          <w:szCs w:val="24"/>
          <w:lang w:eastAsia="zh-CN"/>
        </w:rPr>
      </w:pPr>
      <w:r>
        <w:rPr>
          <w:rFonts w:cs="宋体" w:ascii="宋体" w:hAnsi="宋体"/>
          <w:szCs w:val="24"/>
          <w:lang w:eastAsia="zh-CN"/>
        </w:rPr>
        <w:t>9.1.2</w:t>
      </w:r>
      <w:r>
        <w:rPr>
          <w:rFonts w:ascii="宋体" w:hAnsi="宋体" w:cs="宋体"/>
          <w:szCs w:val="24"/>
          <w:lang w:eastAsia="zh-CN"/>
        </w:rPr>
        <w:t>顾客满意</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公司建立《顾客满意度管理程序》执行顾客满意度调查，对顾客满意程度的信息进行监视和测量，以验证公司质量管理体系的有效性。</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有关顾客满意度的信息来源可能包括：问卷调查、顾客投诉和退货、业务损失分析、顾客赞扬、担保索赔、经销商报告、回访、与顾客的沟通等。</w:t>
      </w:r>
    </w:p>
    <w:p>
      <w:pPr>
        <w:pStyle w:val="Normal"/>
        <w:spacing w:lineRule="auto" w:line="360"/>
        <w:rPr>
          <w:rFonts w:ascii="宋体" w:hAnsi="宋体" w:cs="宋体"/>
          <w:szCs w:val="24"/>
          <w:lang w:eastAsia="zh-CN"/>
        </w:rPr>
      </w:pPr>
      <w:r>
        <w:rPr>
          <w:rFonts w:cs="宋体" w:ascii="宋体" w:hAnsi="宋体"/>
          <w:szCs w:val="24"/>
          <w:lang w:eastAsia="zh-CN"/>
        </w:rPr>
        <w:t>9.1.2.1</w:t>
      </w:r>
      <w:r>
        <w:rPr>
          <w:rFonts w:ascii="宋体" w:hAnsi="宋体" w:cs="宋体"/>
          <w:szCs w:val="24"/>
          <w:lang w:eastAsia="zh-CN"/>
        </w:rPr>
        <w:t>顾客满意</w:t>
      </w:r>
    </w:p>
    <w:p>
      <w:pPr>
        <w:pStyle w:val="Normal"/>
        <w:spacing w:lineRule="auto" w:line="360"/>
        <w:rPr>
          <w:rFonts w:ascii="宋体" w:hAnsi="宋体" w:cs="宋体"/>
          <w:szCs w:val="24"/>
          <w:lang w:eastAsia="zh-CN"/>
        </w:rPr>
      </w:pPr>
      <w:r>
        <w:rPr>
          <w:rFonts w:cs="宋体" w:ascii="宋体" w:hAnsi="宋体"/>
          <w:szCs w:val="24"/>
          <w:lang w:eastAsia="zh-CN"/>
        </w:rPr>
        <w:t xml:space="preserve">    </w:t>
      </w:r>
      <w:r>
        <w:rPr>
          <w:rFonts w:ascii="宋体" w:hAnsi="宋体" w:cs="宋体"/>
          <w:szCs w:val="24"/>
          <w:lang w:eastAsia="zh-CN"/>
        </w:rPr>
        <w:t>公司通过对内部和外部绩效指标的持续评价来监视顾客的满意度，以确保符合产品和服务规范及顾客要求。</w:t>
      </w:r>
    </w:p>
    <w:p>
      <w:pPr>
        <w:pStyle w:val="Normal"/>
        <w:spacing w:lineRule="auto" w:line="360"/>
        <w:ind w:firstLine="480" w:right="0"/>
        <w:rPr>
          <w:rFonts w:ascii="宋体" w:hAnsi="宋体" w:cs="宋体"/>
          <w:szCs w:val="24"/>
          <w:lang w:eastAsia="zh-CN"/>
        </w:rPr>
      </w:pPr>
      <w:r>
        <w:rPr>
          <w:rFonts w:ascii="宋体" w:hAnsi="宋体" w:cs="宋体"/>
          <w:szCs w:val="24"/>
          <w:lang w:eastAsia="zh-CN"/>
        </w:rPr>
        <w:t>顾客信息的收集、分析与处理：公司进行顾客满意度调查，定期向顾客发出调查表，并将调查表格回收、整理、统计分析，得出分类及总体的评价结果，找出存在的问题，并以此作为改进的依据。</w:t>
      </w:r>
    </w:p>
    <w:p>
      <w:pPr>
        <w:pStyle w:val="Normal"/>
        <w:spacing w:lineRule="auto" w:line="360"/>
        <w:ind w:firstLine="480" w:right="0"/>
        <w:rPr>
          <w:rFonts w:ascii="宋体" w:hAnsi="宋体" w:cs="宋体"/>
          <w:sz w:val="24"/>
          <w:szCs w:val="24"/>
        </w:rPr>
      </w:pPr>
      <w:r>
        <w:rPr>
          <w:rFonts w:ascii="宋体" w:hAnsi="宋体" w:cs="宋体"/>
          <w:szCs w:val="24"/>
          <w:lang w:eastAsia="zh-CN"/>
        </w:rPr>
        <w:t>顾客满意度必须通过持续的评估产品实现的绩效来加以监视。绩效指数必须根据客观的数据，包括但不限于以下内容：</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质量绩效；</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顾客的中断包含退货；</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交期绩效</w:t>
      </w:r>
      <w:r>
        <w:rPr>
          <w:rFonts w:cs="宋体" w:ascii="宋体" w:hAnsi="宋体"/>
          <w:sz w:val="24"/>
          <w:szCs w:val="24"/>
        </w:rPr>
        <w:t>(</w:t>
      </w:r>
      <w:r>
        <w:rPr>
          <w:rFonts w:ascii="宋体" w:hAnsi="宋体" w:cs="宋体"/>
          <w:sz w:val="24"/>
          <w:szCs w:val="24"/>
        </w:rPr>
        <w:t>包含额外运费</w:t>
      </w:r>
      <w:r>
        <w:rPr>
          <w:rFonts w:cs="宋体" w:ascii="宋体" w:hAnsi="宋体"/>
          <w:sz w:val="24"/>
          <w:szCs w:val="24"/>
        </w:rPr>
        <w:t>)</w:t>
      </w:r>
      <w:r>
        <w:rPr>
          <w:rFonts w:ascii="宋体" w:hAnsi="宋体" w:cs="宋体"/>
          <w:sz w:val="24"/>
          <w:szCs w:val="24"/>
        </w:rPr>
        <w:t>；</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对顾客造成的干扰；</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 w:val="24"/>
          <w:szCs w:val="24"/>
        </w:rPr>
      </w:pPr>
      <w:r>
        <w:rPr>
          <w:rFonts w:ascii="宋体" w:hAnsi="宋体" w:cs="宋体"/>
          <w:sz w:val="24"/>
          <w:szCs w:val="24"/>
        </w:rPr>
        <w:t>使用现场退货、召回；</w:t>
      </w:r>
    </w:p>
    <w:p>
      <w:pPr>
        <w:pStyle w:val="Style15"/>
        <w:numPr>
          <w:ilvl w:val="0"/>
          <w:numId w:val="29"/>
        </w:numPr>
        <w:tabs>
          <w:tab w:val="clear" w:pos="480"/>
          <w:tab w:val="left" w:pos="0" w:leader="none"/>
        </w:tabs>
        <w:spacing w:lineRule="auto" w:line="360"/>
        <w:ind w:hanging="420" w:left="420" w:right="0"/>
        <w:jc w:val="left"/>
        <w:textAlignment w:val="baseline"/>
        <w:rPr>
          <w:rFonts w:ascii="宋体" w:hAnsi="宋体" w:cs="宋体"/>
          <w:szCs w:val="24"/>
          <w:lang w:eastAsia="zh-CN"/>
        </w:rPr>
      </w:pPr>
      <w:r>
        <w:rPr>
          <w:rFonts w:ascii="宋体" w:hAnsi="宋体" w:cs="宋体"/>
          <w:sz w:val="24"/>
          <w:szCs w:val="24"/>
        </w:rPr>
        <w:t>顾客所发出有关质量和交期问题的通知，包括特殊状态。</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必须监视制造过程的绩效以证明符合顾客对产品质量和过程效率的要求。监视还应包括绩效数据的评审。</w:t>
      </w:r>
    </w:p>
    <w:p>
      <w:pPr>
        <w:pStyle w:val="Normal"/>
        <w:spacing w:lineRule="auto" w:line="360"/>
        <w:rPr>
          <w:rFonts w:ascii="宋体" w:hAnsi="宋体" w:cs="宋体"/>
          <w:szCs w:val="24"/>
          <w:lang w:eastAsia="zh-CN"/>
        </w:rPr>
      </w:pPr>
      <w:r>
        <w:rPr>
          <w:rFonts w:cs="宋体" w:ascii="宋体" w:hAnsi="宋体"/>
          <w:szCs w:val="24"/>
          <w:lang w:eastAsia="zh-CN"/>
        </w:rPr>
        <w:t>9.1.3</w:t>
      </w:r>
      <w:r>
        <w:rPr>
          <w:rFonts w:ascii="宋体" w:hAnsi="宋体" w:cs="宋体"/>
          <w:szCs w:val="24"/>
          <w:lang w:eastAsia="zh-CN"/>
        </w:rPr>
        <w:t>分析与评价</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公司制定《数据分析持续改进管理程序》，质量部应用适宜的统计技术收集和分析相关的数据，以确定过程的结果是否有效，并为持续改进提供有力的支持。</w:t>
      </w:r>
    </w:p>
    <w:p>
      <w:pPr>
        <w:pStyle w:val="Normal"/>
        <w:spacing w:lineRule="auto" w:line="360"/>
        <w:ind w:firstLine="480" w:right="0"/>
        <w:rPr>
          <w:rFonts w:ascii="宋体" w:hAnsi="宋体" w:cs="宋体"/>
          <w:szCs w:val="24"/>
          <w:lang w:eastAsia="zh-CN"/>
        </w:rPr>
      </w:pPr>
      <w:r>
        <w:rPr>
          <w:rFonts w:ascii="宋体" w:hAnsi="宋体" w:cs="宋体"/>
          <w:szCs w:val="24"/>
          <w:lang w:eastAsia="zh-CN"/>
        </w:rPr>
        <w:t>收集的数据来源有：</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产品的符合性及纠正措施情况；</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顾客满意的情况；</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目标、指标的实现情况；</w:t>
      </w:r>
    </w:p>
    <w:p>
      <w:pPr>
        <w:pStyle w:val="Normal"/>
        <w:spacing w:lineRule="auto" w:line="360"/>
        <w:rPr>
          <w:rFonts w:ascii="宋体" w:hAnsi="宋体" w:cs="宋体"/>
          <w:szCs w:val="24"/>
          <w:lang w:eastAsia="zh-CN"/>
        </w:rPr>
      </w:pPr>
      <w:r>
        <w:rPr>
          <w:rFonts w:cs="宋体" w:ascii="宋体" w:hAnsi="宋体"/>
          <w:szCs w:val="24"/>
          <w:lang w:eastAsia="zh-CN"/>
        </w:rPr>
        <w:t>d)</w:t>
      </w:r>
      <w:r>
        <w:rPr>
          <w:rFonts w:ascii="宋体" w:hAnsi="宋体" w:cs="宋体"/>
          <w:szCs w:val="24"/>
          <w:lang w:eastAsia="zh-CN"/>
        </w:rPr>
        <w:t>策划的实施情况；</w:t>
      </w:r>
    </w:p>
    <w:p>
      <w:pPr>
        <w:pStyle w:val="Normal"/>
        <w:spacing w:lineRule="auto" w:line="360"/>
        <w:rPr>
          <w:rFonts w:ascii="宋体" w:hAnsi="宋体" w:cs="宋体"/>
          <w:szCs w:val="24"/>
          <w:lang w:eastAsia="zh-CN"/>
        </w:rPr>
      </w:pPr>
      <w:r>
        <w:rPr>
          <w:rFonts w:cs="宋体" w:ascii="宋体" w:hAnsi="宋体"/>
          <w:szCs w:val="24"/>
          <w:lang w:eastAsia="zh-CN"/>
        </w:rPr>
        <w:t>e)</w:t>
      </w:r>
      <w:r>
        <w:rPr>
          <w:rFonts w:ascii="宋体" w:hAnsi="宋体" w:cs="宋体"/>
          <w:szCs w:val="24"/>
          <w:lang w:eastAsia="zh-CN"/>
        </w:rPr>
        <w:t>风险和机遇的措施有效性；</w:t>
      </w:r>
    </w:p>
    <w:p>
      <w:pPr>
        <w:pStyle w:val="Normal"/>
        <w:spacing w:lineRule="auto" w:line="360"/>
        <w:rPr>
          <w:rFonts w:ascii="宋体" w:hAnsi="宋体" w:cs="宋体"/>
          <w:szCs w:val="24"/>
          <w:lang w:eastAsia="zh-CN"/>
        </w:rPr>
      </w:pPr>
      <w:r>
        <w:rPr>
          <w:rFonts w:cs="宋体" w:ascii="宋体" w:hAnsi="宋体"/>
          <w:szCs w:val="24"/>
          <w:lang w:eastAsia="zh-CN"/>
        </w:rPr>
        <w:t>f)</w:t>
      </w:r>
      <w:r>
        <w:rPr>
          <w:rFonts w:ascii="宋体" w:hAnsi="宋体" w:cs="宋体"/>
          <w:szCs w:val="24"/>
          <w:lang w:eastAsia="zh-CN"/>
        </w:rPr>
        <w:t>顾客投诉；</w:t>
      </w:r>
    </w:p>
    <w:p>
      <w:pPr>
        <w:pStyle w:val="Normal"/>
        <w:spacing w:lineRule="auto" w:line="360"/>
        <w:rPr>
          <w:rFonts w:ascii="宋体" w:hAnsi="宋体" w:cs="宋体"/>
          <w:szCs w:val="24"/>
          <w:lang w:eastAsia="zh-CN"/>
        </w:rPr>
      </w:pPr>
      <w:r>
        <w:rPr>
          <w:rFonts w:cs="宋体" w:ascii="宋体" w:hAnsi="宋体"/>
          <w:szCs w:val="24"/>
          <w:lang w:eastAsia="zh-CN"/>
        </w:rPr>
        <w:t>g)</w:t>
      </w:r>
      <w:r>
        <w:rPr>
          <w:rFonts w:ascii="宋体" w:hAnsi="宋体" w:cs="宋体"/>
          <w:szCs w:val="24"/>
          <w:lang w:eastAsia="zh-CN"/>
        </w:rPr>
        <w:t>供应商的绩效情况；</w:t>
      </w:r>
    </w:p>
    <w:p>
      <w:pPr>
        <w:pStyle w:val="Normal"/>
        <w:spacing w:lineRule="auto" w:line="360"/>
        <w:rPr>
          <w:rFonts w:ascii="宋体" w:hAnsi="宋体" w:cs="宋体"/>
          <w:szCs w:val="24"/>
          <w:lang w:eastAsia="zh-CN"/>
        </w:rPr>
      </w:pPr>
      <w:r>
        <w:rPr>
          <w:rFonts w:cs="宋体" w:ascii="宋体" w:hAnsi="宋体"/>
          <w:szCs w:val="24"/>
          <w:lang w:eastAsia="zh-CN"/>
        </w:rPr>
        <w:t>h</w:t>
      </w:r>
      <w:r>
        <w:rPr>
          <w:rFonts w:ascii="宋体" w:hAnsi="宋体" w:cs="宋体"/>
          <w:szCs w:val="24"/>
          <w:lang w:eastAsia="zh-CN"/>
        </w:rPr>
        <w:t>）质量管理体系改进的需要等。</w:t>
      </w:r>
    </w:p>
    <w:p>
      <w:pPr>
        <w:pStyle w:val="Normal"/>
        <w:spacing w:lineRule="auto" w:line="360"/>
        <w:rPr>
          <w:rFonts w:ascii="宋体" w:hAnsi="宋体" w:cs="宋体"/>
          <w:szCs w:val="24"/>
          <w:lang w:eastAsia="zh-CN"/>
        </w:rPr>
      </w:pPr>
      <w:r>
        <w:rPr>
          <w:rFonts w:cs="宋体" w:ascii="宋体" w:hAnsi="宋体"/>
          <w:szCs w:val="24"/>
          <w:lang w:eastAsia="zh-CN"/>
        </w:rPr>
        <w:t>9.1.3.1</w:t>
      </w:r>
      <w:r>
        <w:rPr>
          <w:rFonts w:ascii="宋体" w:hAnsi="宋体" w:cs="宋体"/>
          <w:szCs w:val="24"/>
          <w:lang w:eastAsia="zh-CN"/>
        </w:rPr>
        <w:t>优先级</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质量和运行绩效的趋势与朝向目标的进展来进行比较，并形成措施以支持顾客满意度改进措施的优先级。</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9.2</w:t>
      </w:r>
      <w:r>
        <w:rPr>
          <w:rFonts w:ascii="Times New Roman" w:hAnsi="Times New Roman" w:cs="Times New Roman"/>
          <w:lang w:eastAsia="zh-CN"/>
        </w:rPr>
        <w:t>内部审核</w:t>
      </w:r>
    </w:p>
    <w:p>
      <w:pPr>
        <w:pStyle w:val="Normal"/>
        <w:spacing w:lineRule="auto" w:line="360"/>
        <w:rPr>
          <w:rFonts w:ascii="宋体" w:hAnsi="宋体" w:cs="宋体"/>
          <w:szCs w:val="24"/>
          <w:lang w:eastAsia="zh-CN"/>
        </w:rPr>
      </w:pPr>
      <w:r>
        <w:rPr>
          <w:rFonts w:cs="宋体" w:ascii="宋体" w:hAnsi="宋体"/>
          <w:szCs w:val="24"/>
          <w:lang w:eastAsia="zh-CN"/>
        </w:rPr>
        <w:t>9.2.1</w:t>
      </w:r>
      <w:r>
        <w:rPr>
          <w:rFonts w:ascii="宋体" w:hAnsi="宋体" w:cs="宋体"/>
          <w:szCs w:val="24"/>
          <w:lang w:eastAsia="zh-CN"/>
        </w:rPr>
        <w:t>公司建立《内部监视管理程序》以系统地实施内部审核，验证公司的质量管理体系是否符合</w:t>
      </w:r>
      <w:r>
        <w:rPr>
          <w:rFonts w:cs="宋体" w:ascii="宋体" w:hAnsi="宋体"/>
          <w:szCs w:val="24"/>
          <w:lang w:eastAsia="zh-CN"/>
        </w:rPr>
        <w:t>IATF16949:2016&amp;ISO9001:2015</w:t>
      </w:r>
      <w:r>
        <w:rPr>
          <w:rFonts w:ascii="宋体" w:hAnsi="宋体" w:cs="宋体"/>
          <w:szCs w:val="24"/>
          <w:lang w:eastAsia="zh-CN"/>
        </w:rPr>
        <w:t>要求、公司质量体系的要求、顾客及法律法规的要求，以及体系是否有效地实施和保持。</w:t>
      </w:r>
    </w:p>
    <w:p>
      <w:pPr>
        <w:pStyle w:val="Normal"/>
        <w:spacing w:lineRule="auto" w:line="360"/>
        <w:rPr>
          <w:rFonts w:ascii="宋体" w:hAnsi="宋体" w:cs="宋体"/>
          <w:szCs w:val="24"/>
          <w:lang w:eastAsia="zh-CN"/>
        </w:rPr>
      </w:pPr>
      <w:r>
        <w:rPr>
          <w:rFonts w:cs="宋体" w:ascii="宋体" w:hAnsi="宋体"/>
          <w:szCs w:val="24"/>
          <w:lang w:eastAsia="zh-CN"/>
        </w:rPr>
        <w:t>9.2.2</w:t>
      </w:r>
      <w:r>
        <w:rPr>
          <w:rFonts w:ascii="宋体" w:hAnsi="宋体" w:cs="宋体"/>
          <w:szCs w:val="24"/>
          <w:lang w:eastAsia="zh-CN"/>
        </w:rPr>
        <w:t>内部审核过程</w:t>
      </w:r>
    </w:p>
    <w:p>
      <w:pPr>
        <w:pStyle w:val="Normal"/>
        <w:spacing w:lineRule="auto" w:line="36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质量部负责策划、制定、实施和保持内部审核方案。审核方案应基于被审核过程和区域的状况，重要性及以往审核的结果，规定审核职责、范围、频次和方法。进行内部审核的人员应经过相应的培训，且资格认可合格。为确保审核的客观和公正，审核员不能审核自己的工作。</w:t>
      </w:r>
    </w:p>
    <w:p>
      <w:pPr>
        <w:pStyle w:val="Normal"/>
        <w:spacing w:lineRule="auto" w:line="36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）内审实施</w:t>
      </w:r>
    </w:p>
    <w:p>
      <w:pPr>
        <w:pStyle w:val="Normal"/>
        <w:spacing w:lineRule="auto" w:line="360"/>
        <w:rPr>
          <w:rFonts w:ascii="宋体" w:hAnsi="宋体" w:cs="宋体"/>
          <w:szCs w:val="24"/>
          <w:lang w:eastAsia="zh-CN"/>
        </w:rPr>
      </w:pPr>
      <w:r>
        <w:rPr>
          <w:rFonts w:ascii="宋体" w:hAnsi="宋体" w:cs="宋体"/>
          <w:szCs w:val="24"/>
          <w:lang w:eastAsia="zh-CN"/>
        </w:rPr>
        <w:t>审核组根据方案安排，对审核范围内的过程、部门、要素进行审核，形成审核记录，并发出审核不符合报告，由审核组组长对管理体系的符合性和有效性作出总体评价，形成内部审核报告。审核报告由管理者代表审核批准后，确保被审核部门知晓，并提交管理评审。</w:t>
      </w:r>
    </w:p>
    <w:p>
      <w:pPr>
        <w:pStyle w:val="Normal"/>
        <w:spacing w:lineRule="auto" w:line="36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）纠正措施及其跟踪、验证</w:t>
      </w:r>
    </w:p>
    <w:p>
      <w:pPr>
        <w:pStyle w:val="Normal"/>
        <w:spacing w:lineRule="auto" w:line="360"/>
        <w:rPr>
          <w:rFonts w:ascii="宋体" w:hAnsi="宋体" w:cs="宋体"/>
          <w:szCs w:val="24"/>
          <w:lang w:eastAsia="zh-CN"/>
        </w:rPr>
      </w:pPr>
      <w:r>
        <w:rPr>
          <w:rFonts w:ascii="宋体" w:hAnsi="宋体" w:cs="宋体"/>
          <w:szCs w:val="24"/>
          <w:lang w:eastAsia="zh-CN"/>
        </w:rPr>
        <w:t>针对内部审核中发现的不合格，责任部门应分析原因、制定并实施相应的纠正措施，其完成情况由审核组负责跟踪、验证。</w:t>
      </w:r>
    </w:p>
    <w:p>
      <w:pPr>
        <w:pStyle w:val="Normal"/>
        <w:spacing w:lineRule="auto" w:line="360"/>
        <w:rPr>
          <w:rFonts w:ascii="宋体" w:hAnsi="宋体" w:cs="宋体"/>
          <w:szCs w:val="24"/>
          <w:lang w:eastAsia="zh-CN"/>
        </w:rPr>
      </w:pPr>
      <w:r>
        <w:rPr>
          <w:rFonts w:cs="宋体" w:ascii="宋体" w:hAnsi="宋体"/>
          <w:szCs w:val="24"/>
          <w:lang w:eastAsia="zh-CN"/>
        </w:rPr>
        <w:t xml:space="preserve">9.2.2.1 </w:t>
      </w:r>
      <w:r>
        <w:rPr>
          <w:rFonts w:ascii="宋体" w:hAnsi="宋体" w:cs="宋体"/>
          <w:szCs w:val="24"/>
          <w:lang w:eastAsia="zh-CN"/>
        </w:rPr>
        <w:t>内部审核方案</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）公司制定《内部监视管理程序》，策划一个涵盖整个质量管理体系的内部审核方案，包含质量管理体系审核、生产过程审核和产品审核。</w:t>
      </w:r>
    </w:p>
    <w:p>
      <w:pPr>
        <w:pStyle w:val="Normal"/>
        <w:spacing w:lineRule="auto" w:line="36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）审核方案的优先级应根据风险、内部和外部绩效趋势和过程的关键程度确定。</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）对审核频率进行评审，并在适当时，根据发生的过程更改、内部和外部不符合及</w:t>
      </w:r>
      <w:r>
        <w:rPr>
          <w:rFonts w:cs="宋体" w:ascii="宋体" w:hAnsi="宋体"/>
          <w:szCs w:val="24"/>
          <w:lang w:eastAsia="zh-CN"/>
        </w:rPr>
        <w:t>/</w:t>
      </w:r>
      <w:r>
        <w:rPr>
          <w:rFonts w:ascii="宋体" w:hAnsi="宋体" w:cs="宋体"/>
          <w:szCs w:val="24"/>
          <w:lang w:eastAsia="zh-CN"/>
        </w:rPr>
        <w:t>投诉进行调整。应对审核方案有效性进行评审，作为管理评审的一部分。</w:t>
      </w:r>
    </w:p>
    <w:p>
      <w:pPr>
        <w:pStyle w:val="Normal"/>
        <w:spacing w:lineRule="auto" w:line="360"/>
        <w:rPr>
          <w:rFonts w:ascii="宋体" w:hAnsi="宋体" w:cs="宋体"/>
          <w:szCs w:val="24"/>
          <w:lang w:eastAsia="zh-CN"/>
        </w:rPr>
      </w:pPr>
      <w:r>
        <w:rPr>
          <w:rFonts w:cs="宋体" w:ascii="宋体" w:hAnsi="宋体"/>
          <w:szCs w:val="24"/>
          <w:lang w:eastAsia="zh-CN"/>
        </w:rPr>
        <w:t>9.2.2.2</w:t>
      </w:r>
      <w:r>
        <w:rPr>
          <w:rFonts w:ascii="宋体" w:hAnsi="宋体" w:cs="宋体"/>
          <w:szCs w:val="24"/>
          <w:lang w:eastAsia="zh-CN"/>
        </w:rPr>
        <w:t>质量管理体系审核</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公司对质量管理体系进行审核，以验证与</w:t>
      </w:r>
      <w:r>
        <w:rPr>
          <w:rFonts w:cs="宋体" w:ascii="宋体" w:hAnsi="宋体"/>
          <w:szCs w:val="24"/>
          <w:lang w:eastAsia="zh-CN"/>
        </w:rPr>
        <w:t>IATF16949:2016&amp;ISO9001:2015</w:t>
      </w:r>
      <w:r>
        <w:rPr>
          <w:rFonts w:ascii="宋体" w:hAnsi="宋体" w:cs="宋体"/>
          <w:szCs w:val="24"/>
          <w:lang w:eastAsia="zh-CN"/>
        </w:rPr>
        <w:t>标准和顾客 特定要求的符合性。至少每三个日历年采用过程方法审核一次全部的质量管理体系过程。</w:t>
      </w:r>
    </w:p>
    <w:p>
      <w:pPr>
        <w:pStyle w:val="Normal"/>
        <w:spacing w:lineRule="auto" w:line="360"/>
        <w:rPr>
          <w:rFonts w:ascii="宋体" w:hAnsi="宋体" w:cs="宋体"/>
          <w:szCs w:val="24"/>
          <w:lang w:eastAsia="zh-CN"/>
        </w:rPr>
      </w:pPr>
      <w:r>
        <w:rPr>
          <w:rFonts w:cs="宋体" w:ascii="宋体" w:hAnsi="宋体"/>
          <w:szCs w:val="24"/>
          <w:lang w:eastAsia="zh-CN"/>
        </w:rPr>
        <w:t>9.2.2.3</w:t>
      </w:r>
      <w:r>
        <w:rPr>
          <w:rFonts w:ascii="宋体" w:hAnsi="宋体" w:cs="宋体"/>
          <w:szCs w:val="24"/>
          <w:lang w:eastAsia="zh-CN"/>
        </w:rPr>
        <w:t>生产过程审核</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）对每一个生产过程进行审核以确定其有效性。至少每三个日历年审核一次全部生产过程；</w:t>
      </w:r>
    </w:p>
    <w:p>
      <w:pPr>
        <w:pStyle w:val="Normal"/>
        <w:spacing w:lineRule="auto" w:line="36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）若顾客有过程审核的特定要求，则按顾客要求进行过程审核，若顾客无要求，本公司按</w:t>
      </w:r>
      <w:r>
        <w:rPr>
          <w:rFonts w:cs="宋体" w:ascii="宋体" w:hAnsi="宋体"/>
          <w:szCs w:val="24"/>
          <w:lang w:eastAsia="zh-CN"/>
        </w:rPr>
        <w:t>VDA 6.3</w:t>
      </w:r>
      <w:r>
        <w:rPr>
          <w:rFonts w:ascii="宋体" w:hAnsi="宋体" w:cs="宋体"/>
          <w:szCs w:val="24"/>
          <w:lang w:eastAsia="zh-CN"/>
        </w:rPr>
        <w:t>执行生产过程审核；</w:t>
      </w:r>
    </w:p>
    <w:p>
      <w:pPr>
        <w:pStyle w:val="Normal"/>
        <w:spacing w:lineRule="auto" w:line="36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 xml:space="preserve">）在实施生产过程审核的过程中，审核员应关注过程风险分析（如 </w:t>
      </w:r>
      <w:r>
        <w:rPr>
          <w:rFonts w:cs="宋体" w:ascii="宋体" w:hAnsi="宋体"/>
          <w:szCs w:val="24"/>
          <w:lang w:eastAsia="zh-CN"/>
        </w:rPr>
        <w:t>PFMEA</w:t>
      </w:r>
      <w:r>
        <w:rPr>
          <w:rFonts w:ascii="宋体" w:hAnsi="宋体" w:cs="宋体"/>
          <w:szCs w:val="24"/>
          <w:lang w:eastAsia="zh-CN"/>
        </w:rPr>
        <w:t>）、控制计划和相关文件有效执行。</w:t>
      </w:r>
    </w:p>
    <w:p>
      <w:pPr>
        <w:pStyle w:val="Normal"/>
        <w:spacing w:lineRule="auto" w:line="360"/>
        <w:rPr>
          <w:rFonts w:ascii="宋体" w:hAnsi="宋体" w:cs="宋体"/>
          <w:szCs w:val="24"/>
          <w:lang w:eastAsia="zh-CN"/>
        </w:rPr>
      </w:pPr>
      <w:r>
        <w:rPr>
          <w:rFonts w:cs="宋体" w:ascii="宋体" w:hAnsi="宋体"/>
          <w:szCs w:val="24"/>
          <w:lang w:eastAsia="zh-CN"/>
        </w:rPr>
        <w:t>4</w:t>
      </w:r>
      <w:r>
        <w:rPr>
          <w:rFonts w:ascii="宋体" w:hAnsi="宋体" w:cs="宋体"/>
          <w:szCs w:val="24"/>
          <w:lang w:eastAsia="zh-CN"/>
        </w:rPr>
        <w:t>）在每个审核计划内，每个生产过程的审核应涵盖所有发生的班次，包括适当的交接班抽样。</w:t>
      </w:r>
    </w:p>
    <w:p>
      <w:pPr>
        <w:pStyle w:val="Normal"/>
        <w:spacing w:lineRule="auto" w:line="360"/>
        <w:rPr>
          <w:rFonts w:ascii="宋体" w:hAnsi="宋体" w:cs="宋体"/>
          <w:szCs w:val="24"/>
          <w:lang w:eastAsia="zh-CN"/>
        </w:rPr>
      </w:pPr>
      <w:r>
        <w:rPr>
          <w:rFonts w:cs="宋体" w:ascii="宋体" w:hAnsi="宋体"/>
          <w:szCs w:val="24"/>
          <w:lang w:eastAsia="zh-CN"/>
        </w:rPr>
        <w:t>9.2.3.4</w:t>
      </w:r>
      <w:r>
        <w:rPr>
          <w:rFonts w:ascii="宋体" w:hAnsi="宋体" w:cs="宋体"/>
          <w:szCs w:val="24"/>
          <w:lang w:eastAsia="zh-CN"/>
        </w:rPr>
        <w:t>产品审核</w:t>
      </w:r>
    </w:p>
    <w:p>
      <w:pPr>
        <w:pStyle w:val="Normal"/>
        <w:spacing w:lineRule="auto" w:line="36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）按确定的频次，在生产和交付的适当阶段对产品进行审核，以验证符合所有规定的要求，如产品性能、包装、标识。</w:t>
      </w:r>
    </w:p>
    <w:p>
      <w:pPr>
        <w:pStyle w:val="Normal"/>
        <w:spacing w:lineRule="auto" w:line="360"/>
        <w:rPr>
          <w:rFonts w:ascii="Times New Roman" w:hAnsi="Times New Roman" w:cs="Times New Roman"/>
          <w:lang w:eastAsia="zh-CN"/>
        </w:rPr>
      </w:pPr>
      <w:r>
        <w:rPr>
          <w:rFonts w:cs="宋体" w:ascii="宋体" w:hAnsi="宋体"/>
          <w:szCs w:val="24"/>
          <w:lang w:eastAsia="zh-CN"/>
        </w:rPr>
        <w:t>2</w:t>
      </w:r>
      <w:r>
        <w:rPr>
          <w:rFonts w:ascii="宋体" w:hAnsi="宋体" w:cs="宋体"/>
          <w:szCs w:val="24"/>
          <w:lang w:eastAsia="zh-CN"/>
        </w:rPr>
        <w:t>）若顾客有产品审核的特定要求，则按顾客要求进行产品审核，若顾客无要求，本公司按</w:t>
      </w:r>
      <w:r>
        <w:rPr>
          <w:rFonts w:cs="宋体" w:ascii="宋体" w:hAnsi="宋体"/>
          <w:szCs w:val="24"/>
          <w:lang w:eastAsia="zh-CN"/>
        </w:rPr>
        <w:t>VDA 6.5</w:t>
      </w:r>
      <w:r>
        <w:rPr>
          <w:rFonts w:ascii="宋体" w:hAnsi="宋体" w:cs="宋体"/>
          <w:szCs w:val="24"/>
          <w:lang w:eastAsia="zh-CN"/>
        </w:rPr>
        <w:t>执行产品审核；</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9.3</w:t>
      </w:r>
      <w:r>
        <w:rPr>
          <w:rFonts w:ascii="Times New Roman" w:hAnsi="Times New Roman" w:cs="Times New Roman"/>
          <w:lang w:eastAsia="zh-CN"/>
        </w:rPr>
        <w:t>管理评审</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公司建立《管理评审管理程序》规定管理评审过程，由公司总经理负责定期组织质量管理体系的管理评审，确保质量管理体系的有效性、适宜性和充分性，并与公司的战略方向一致。</w:t>
      </w:r>
    </w:p>
    <w:p>
      <w:pPr>
        <w:pStyle w:val="Normal"/>
        <w:spacing w:lineRule="auto" w:line="360"/>
        <w:rPr>
          <w:rFonts w:ascii="宋体" w:hAnsi="宋体" w:cs="宋体"/>
          <w:szCs w:val="24"/>
          <w:lang w:eastAsia="zh-CN"/>
        </w:rPr>
      </w:pPr>
      <w:r>
        <w:rPr>
          <w:rFonts w:cs="宋体" w:ascii="宋体" w:hAnsi="宋体"/>
          <w:szCs w:val="24"/>
          <w:lang w:eastAsia="zh-CN"/>
        </w:rPr>
        <w:t xml:space="preserve">9.3.1 </w:t>
      </w:r>
      <w:r>
        <w:rPr>
          <w:rFonts w:ascii="宋体" w:hAnsi="宋体" w:cs="宋体"/>
          <w:szCs w:val="24"/>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公司总经理按照计划的时间间隔评审本公司的质量管理体系，评审包括评价质量管理体系改进的机会和变更的需要。</w:t>
      </w:r>
    </w:p>
    <w:p>
      <w:pPr>
        <w:pStyle w:val="Normal"/>
        <w:spacing w:lineRule="auto" w:line="360"/>
        <w:rPr>
          <w:rFonts w:ascii="宋体" w:hAnsi="宋体" w:cs="宋体"/>
          <w:szCs w:val="24"/>
          <w:lang w:eastAsia="zh-CN"/>
        </w:rPr>
      </w:pPr>
      <w:r>
        <w:rPr>
          <w:rFonts w:cs="宋体" w:ascii="宋体" w:hAnsi="宋体"/>
          <w:szCs w:val="24"/>
          <w:lang w:eastAsia="zh-CN"/>
        </w:rPr>
        <w:t xml:space="preserve">9.3.1.1 </w:t>
      </w:r>
      <w:r>
        <w:rPr>
          <w:rFonts w:ascii="宋体" w:hAnsi="宋体" w:cs="宋体"/>
          <w:szCs w:val="24"/>
          <w:lang w:eastAsia="zh-CN"/>
        </w:rPr>
        <w:t>管理评审</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管理评审应至少每年进行一次。应基于影响质量管理体系和绩效相关问题的内部或外部更改造成的顾客要求符合性的风险，提高管理评审的频率。</w:t>
      </w:r>
    </w:p>
    <w:p>
      <w:pPr>
        <w:pStyle w:val="Normal"/>
        <w:spacing w:lineRule="auto" w:line="360"/>
        <w:rPr>
          <w:rFonts w:ascii="宋体" w:hAnsi="宋体" w:cs="宋体"/>
          <w:szCs w:val="24"/>
          <w:lang w:eastAsia="zh-CN"/>
        </w:rPr>
      </w:pPr>
      <w:r>
        <w:rPr>
          <w:rFonts w:cs="宋体" w:ascii="宋体" w:hAnsi="宋体"/>
          <w:szCs w:val="24"/>
          <w:lang w:eastAsia="zh-CN"/>
        </w:rPr>
        <w:t>9.3.2</w:t>
      </w:r>
      <w:r>
        <w:rPr>
          <w:rFonts w:ascii="宋体" w:hAnsi="宋体" w:cs="宋体"/>
          <w:szCs w:val="24"/>
          <w:lang w:eastAsia="zh-CN"/>
        </w:rPr>
        <w:t>管理评审的输入包括：</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以往管理评审所采取措施的实施情况；</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与质量管理体系相关的内外部因素的变化；</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有关质量管理体系绩效和有效性的信息</w:t>
      </w:r>
      <w:r>
        <w:rPr>
          <w:rFonts w:cs="宋体" w:ascii="宋体" w:hAnsi="宋体"/>
          <w:szCs w:val="24"/>
          <w:lang w:eastAsia="zh-CN"/>
        </w:rPr>
        <w:t>,</w:t>
      </w:r>
      <w:r>
        <w:rPr>
          <w:rFonts w:ascii="宋体" w:hAnsi="宋体" w:cs="宋体"/>
          <w:szCs w:val="24"/>
          <w:lang w:eastAsia="zh-CN"/>
        </w:rPr>
        <w:t>包括下列趋势性信息：</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1</w:t>
      </w:r>
      <w:r>
        <w:rPr>
          <w:rFonts w:ascii="宋体" w:hAnsi="宋体" w:cs="宋体"/>
          <w:szCs w:val="24"/>
          <w:lang w:eastAsia="zh-CN"/>
        </w:rPr>
        <w:t>）顾客满意和相关方的反馈；</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2</w:t>
      </w:r>
      <w:r>
        <w:rPr>
          <w:rFonts w:ascii="宋体" w:hAnsi="宋体" w:cs="宋体"/>
          <w:szCs w:val="24"/>
          <w:lang w:eastAsia="zh-CN"/>
        </w:rPr>
        <w:t>）质量目标的实现程度；</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3</w:t>
      </w:r>
      <w:r>
        <w:rPr>
          <w:rFonts w:ascii="宋体" w:hAnsi="宋体" w:cs="宋体"/>
          <w:szCs w:val="24"/>
          <w:lang w:eastAsia="zh-CN"/>
        </w:rPr>
        <w:t>）过程绩效以及产品和服务的符合性；</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4</w:t>
      </w:r>
      <w:r>
        <w:rPr>
          <w:rFonts w:ascii="宋体" w:hAnsi="宋体" w:cs="宋体"/>
          <w:szCs w:val="24"/>
          <w:lang w:eastAsia="zh-CN"/>
        </w:rPr>
        <w:t>）不合格以及纠正措施；</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5</w:t>
      </w:r>
      <w:r>
        <w:rPr>
          <w:rFonts w:ascii="宋体" w:hAnsi="宋体" w:cs="宋体"/>
          <w:szCs w:val="24"/>
          <w:lang w:eastAsia="zh-CN"/>
        </w:rPr>
        <w:t>）监视和测量结果；</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6</w:t>
      </w:r>
      <w:r>
        <w:rPr>
          <w:rFonts w:ascii="宋体" w:hAnsi="宋体" w:cs="宋体"/>
          <w:szCs w:val="24"/>
          <w:lang w:eastAsia="zh-CN"/>
        </w:rPr>
        <w:t>）审核结果；</w:t>
      </w:r>
    </w:p>
    <w:p>
      <w:pPr>
        <w:pStyle w:val="Normal"/>
        <w:spacing w:lineRule="auto" w:line="360"/>
        <w:ind w:firstLine="141" w:left="851" w:right="0"/>
        <w:rPr>
          <w:rFonts w:ascii="宋体" w:hAnsi="宋体" w:cs="宋体"/>
          <w:szCs w:val="24"/>
          <w:lang w:eastAsia="zh-CN"/>
        </w:rPr>
      </w:pPr>
      <w:r>
        <w:rPr>
          <w:rFonts w:cs="宋体" w:ascii="宋体" w:hAnsi="宋体"/>
          <w:szCs w:val="24"/>
          <w:lang w:eastAsia="zh-CN"/>
        </w:rPr>
        <w:t>7</w:t>
      </w:r>
      <w:r>
        <w:rPr>
          <w:rFonts w:ascii="宋体" w:hAnsi="宋体" w:cs="宋体"/>
          <w:szCs w:val="24"/>
          <w:lang w:eastAsia="zh-CN"/>
        </w:rPr>
        <w:t>）外部供方的绩效。</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资源的充分性；</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应对风险和机遇所采取措施的有效性；</w:t>
      </w:r>
    </w:p>
    <w:p>
      <w:pPr>
        <w:pStyle w:val="Normal"/>
        <w:numPr>
          <w:ilvl w:val="0"/>
          <w:numId w:val="12"/>
        </w:numPr>
        <w:tabs>
          <w:tab w:val="clear" w:pos="480"/>
          <w:tab w:val="left" w:pos="0" w:leader="none"/>
        </w:tabs>
        <w:spacing w:lineRule="auto" w:line="360"/>
        <w:rPr>
          <w:rFonts w:ascii="宋体" w:hAnsi="宋体" w:cs="宋体"/>
          <w:szCs w:val="24"/>
          <w:lang w:eastAsia="zh-CN"/>
        </w:rPr>
      </w:pPr>
      <w:r>
        <w:rPr>
          <w:rFonts w:ascii="宋体" w:hAnsi="宋体" w:cs="宋体"/>
          <w:szCs w:val="24"/>
          <w:lang w:eastAsia="zh-CN"/>
        </w:rPr>
        <w:t>改进的机会。</w:t>
      </w:r>
    </w:p>
    <w:p>
      <w:pPr>
        <w:pStyle w:val="Normal"/>
        <w:spacing w:lineRule="auto" w:line="360"/>
        <w:rPr>
          <w:rFonts w:ascii="宋体" w:hAnsi="宋体" w:cs="宋体"/>
          <w:szCs w:val="24"/>
          <w:lang w:eastAsia="zh-CN"/>
        </w:rPr>
      </w:pPr>
      <w:r>
        <w:rPr>
          <w:rFonts w:cs="宋体" w:ascii="宋体" w:hAnsi="宋体"/>
          <w:szCs w:val="24"/>
          <w:lang w:eastAsia="zh-CN"/>
        </w:rPr>
        <w:t xml:space="preserve">9.3.2.1 </w:t>
      </w:r>
      <w:r>
        <w:rPr>
          <w:rFonts w:ascii="宋体" w:hAnsi="宋体" w:cs="宋体"/>
          <w:szCs w:val="24"/>
          <w:lang w:eastAsia="zh-CN"/>
        </w:rPr>
        <w:t>管理评审输入</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管理评审的输入还应包括：</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不良质量成本（内部和外部不符合成本）</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过程有效性的衡量；</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过程效率的衡量；</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产品符合性；</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对现有操作更改和新设施或新产品进行生产可行性评估；</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顾客满意；</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g) </w:t>
      </w:r>
      <w:r>
        <w:rPr>
          <w:rFonts w:ascii="宋体" w:hAnsi="宋体" w:cs="宋体"/>
          <w:szCs w:val="24"/>
          <w:lang w:eastAsia="zh-CN"/>
        </w:rPr>
        <w:t>对照维护目标的绩效评审；</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h) </w:t>
      </w:r>
      <w:r>
        <w:rPr>
          <w:rFonts w:ascii="宋体" w:hAnsi="宋体" w:cs="宋体"/>
          <w:szCs w:val="24"/>
          <w:lang w:eastAsia="zh-CN"/>
        </w:rPr>
        <w:t>保修绩效（在适用情况下）；</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i) </w:t>
      </w:r>
      <w:r>
        <w:rPr>
          <w:rFonts w:ascii="宋体" w:hAnsi="宋体" w:cs="宋体"/>
          <w:szCs w:val="24"/>
          <w:lang w:eastAsia="zh-CN"/>
        </w:rPr>
        <w:t>顾客计分卡评审（在适用情况下）；</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j) </w:t>
      </w:r>
      <w:r>
        <w:rPr>
          <w:rFonts w:ascii="宋体" w:hAnsi="宋体" w:cs="宋体"/>
          <w:szCs w:val="24"/>
          <w:lang w:eastAsia="zh-CN"/>
        </w:rPr>
        <w:t xml:space="preserve">通过风险分析（如 </w:t>
      </w:r>
      <w:r>
        <w:rPr>
          <w:rFonts w:cs="宋体" w:ascii="宋体" w:hAnsi="宋体"/>
          <w:szCs w:val="24"/>
          <w:lang w:eastAsia="zh-CN"/>
        </w:rPr>
        <w:t>FMEA</w:t>
      </w:r>
      <w:r>
        <w:rPr>
          <w:rFonts w:ascii="宋体" w:hAnsi="宋体" w:cs="宋体"/>
          <w:szCs w:val="24"/>
          <w:lang w:eastAsia="zh-CN"/>
        </w:rPr>
        <w:t>）识别的潜在使用现场失效</w:t>
      </w:r>
      <w:r>
        <w:rPr>
          <w:rFonts w:ascii="宋体" w:hAnsi="宋体" w:cs="宋体"/>
          <w:szCs w:val="24"/>
          <w:lang w:val="en-US" w:eastAsia="zh-CN"/>
        </w:rPr>
        <w:t>标识</w:t>
      </w:r>
      <w:r>
        <w:rPr>
          <w:rFonts w:ascii="宋体" w:hAnsi="宋体" w:cs="宋体"/>
          <w:szCs w:val="24"/>
          <w:lang w:eastAsia="zh-CN"/>
        </w:rPr>
        <w:t>；</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k) </w:t>
      </w:r>
      <w:r>
        <w:rPr>
          <w:rFonts w:ascii="宋体" w:hAnsi="宋体" w:cs="宋体"/>
          <w:szCs w:val="24"/>
          <w:lang w:eastAsia="zh-CN"/>
        </w:rPr>
        <w:t>实际使用现场失效及其对安全或环境的影响。</w:t>
      </w:r>
    </w:p>
    <w:p>
      <w:pPr>
        <w:pStyle w:val="Normal"/>
        <w:spacing w:lineRule="auto" w:line="360"/>
        <w:rPr>
          <w:rFonts w:ascii="宋体" w:hAnsi="宋体" w:cs="宋体"/>
          <w:szCs w:val="24"/>
          <w:lang w:eastAsia="zh-CN"/>
        </w:rPr>
      </w:pPr>
      <w:r>
        <w:rPr>
          <w:rFonts w:cs="宋体" w:ascii="宋体" w:hAnsi="宋体"/>
          <w:szCs w:val="24"/>
          <w:lang w:eastAsia="zh-CN"/>
        </w:rPr>
        <w:t>9.3.3</w:t>
      </w:r>
      <w:r>
        <w:rPr>
          <w:rFonts w:ascii="宋体" w:hAnsi="宋体" w:cs="宋体"/>
          <w:szCs w:val="24"/>
          <w:lang w:eastAsia="zh-CN"/>
        </w:rPr>
        <w:t>管理评审输出</w:t>
      </w:r>
    </w:p>
    <w:p>
      <w:pPr>
        <w:pStyle w:val="Normal"/>
        <w:spacing w:lineRule="auto" w:line="360"/>
        <w:ind w:firstLine="480" w:right="0"/>
        <w:rPr>
          <w:rFonts w:ascii="宋体" w:hAnsi="宋体" w:cs="宋体"/>
          <w:szCs w:val="24"/>
          <w:lang w:eastAsia="zh-CN"/>
        </w:rPr>
      </w:pPr>
      <w:r>
        <w:rPr>
          <w:rFonts w:ascii="宋体" w:hAnsi="宋体" w:cs="宋体"/>
          <w:szCs w:val="24"/>
          <w:lang w:eastAsia="zh-CN"/>
        </w:rPr>
        <w:t>管理评审应形成书面结论和意见，对不适宜之处提出改进要求，包括：</w:t>
      </w:r>
    </w:p>
    <w:p>
      <w:pPr>
        <w:pStyle w:val="Normal"/>
        <w:spacing w:lineRule="auto" w:line="360"/>
        <w:ind w:left="482" w:right="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质量管理体系及其过程的改进；</w:t>
      </w:r>
    </w:p>
    <w:p>
      <w:pPr>
        <w:pStyle w:val="Normal"/>
        <w:spacing w:lineRule="auto" w:line="360"/>
        <w:ind w:left="482" w:right="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与顾客要求有关的产品的改进；</w:t>
      </w:r>
    </w:p>
    <w:p>
      <w:pPr>
        <w:pStyle w:val="Normal"/>
        <w:spacing w:lineRule="auto" w:line="360"/>
        <w:ind w:left="482" w:right="0"/>
        <w:rPr>
          <w:rFonts w:ascii="宋体" w:hAnsi="宋体" w:cs="宋体"/>
          <w:szCs w:val="24"/>
          <w:lang w:eastAsia="zh-CN"/>
        </w:rPr>
      </w:pPr>
      <w:r>
        <w:rPr>
          <w:rFonts w:cs="宋体" w:ascii="宋体" w:hAnsi="宋体"/>
          <w:szCs w:val="24"/>
          <w:lang w:eastAsia="zh-CN"/>
        </w:rPr>
        <w:t>c)</w:t>
      </w:r>
      <w:r>
        <w:rPr>
          <w:rFonts w:ascii="宋体" w:hAnsi="宋体" w:cs="宋体"/>
          <w:szCs w:val="24"/>
          <w:lang w:eastAsia="zh-CN"/>
        </w:rPr>
        <w:t>资源需求。</w:t>
      </w:r>
    </w:p>
    <w:p>
      <w:pPr>
        <w:pStyle w:val="Normal"/>
        <w:spacing w:lineRule="auto" w:line="360"/>
        <w:rPr>
          <w:rFonts w:ascii="宋体" w:hAnsi="宋体" w:cs="宋体"/>
          <w:szCs w:val="24"/>
          <w:lang w:eastAsia="zh-CN"/>
        </w:rPr>
      </w:pPr>
      <w:r>
        <w:rPr>
          <w:rFonts w:cs="宋体" w:ascii="宋体" w:hAnsi="宋体"/>
          <w:szCs w:val="24"/>
          <w:lang w:eastAsia="zh-CN"/>
        </w:rPr>
        <w:t xml:space="preserve">9.3.3.1 </w:t>
      </w:r>
      <w:r>
        <w:rPr>
          <w:rFonts w:ascii="宋体" w:hAnsi="宋体" w:cs="宋体"/>
          <w:szCs w:val="24"/>
          <w:lang w:eastAsia="zh-CN"/>
        </w:rPr>
        <w:t>管理评审输出</w:t>
      </w:r>
    </w:p>
    <w:p>
      <w:pPr>
        <w:pStyle w:val="Normal"/>
        <w:spacing w:lineRule="auto" w:line="360"/>
        <w:ind w:firstLine="480" w:right="0"/>
        <w:rPr>
          <w:b/>
          <w:szCs w:val="22"/>
          <w:lang w:eastAsia="zh-CN"/>
        </w:rPr>
      </w:pPr>
      <w:r>
        <w:rPr>
          <w:rFonts w:ascii="宋体" w:hAnsi="宋体" w:cs="宋体"/>
          <w:szCs w:val="24"/>
          <w:lang w:eastAsia="zh-CN"/>
        </w:rPr>
        <w:t>当相关的绩效目标未达成时，公司总经理应针对各自的评审范围形成一个文件化的措施计划并实施。</w:t>
      </w:r>
    </w:p>
    <w:p>
      <w:pPr>
        <w:pStyle w:val="Normal"/>
        <w:spacing w:lineRule="auto" w:line="360"/>
        <w:rPr>
          <w:rFonts w:ascii="Times New Roman" w:hAnsi="Times New Roman" w:cs="Times New Roman"/>
          <w:lang w:eastAsia="zh-CN"/>
        </w:rPr>
      </w:pPr>
      <w:r>
        <w:rPr>
          <w:b/>
          <w:szCs w:val="22"/>
          <w:lang w:eastAsia="zh-CN"/>
        </w:rPr>
        <w:t>10</w:t>
      </w:r>
      <w:r>
        <w:rPr>
          <w:b/>
          <w:szCs w:val="22"/>
          <w:lang w:eastAsia="zh-CN"/>
        </w:rPr>
        <w:t>改进</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10.1</w:t>
      </w:r>
      <w:r>
        <w:rPr>
          <w:rFonts w:ascii="Times New Roman" w:hAnsi="Times New Roman" w:cs="Times New Roman"/>
          <w:lang w:eastAsia="zh-CN"/>
        </w:rPr>
        <w:t>总则</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公司为了不断满足顾客要求和增强顾客满意度，建立《数据分析与持续改进管理程序》并实施，这包含：</w:t>
      </w:r>
    </w:p>
    <w:p>
      <w:pPr>
        <w:pStyle w:val="Normal"/>
        <w:spacing w:lineRule="auto" w:line="360"/>
        <w:ind w:left="482" w:right="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改进和创新产品和服务以满足顾客的要求并关注未来的需求和期望；</w:t>
      </w:r>
    </w:p>
    <w:p>
      <w:pPr>
        <w:pStyle w:val="Normal"/>
        <w:spacing w:lineRule="auto" w:line="360"/>
        <w:ind w:left="482" w:right="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开展和持续改进活动对现有的过程不断完善，减少不良或不利活动的影响；</w:t>
      </w:r>
    </w:p>
    <w:p>
      <w:pPr>
        <w:pStyle w:val="Normal"/>
        <w:spacing w:lineRule="auto" w:line="360"/>
        <w:ind w:left="482" w:right="0"/>
        <w:rPr>
          <w:rFonts w:ascii="Times New Roman" w:hAnsi="Times New Roman" w:cs="Times New Roman"/>
          <w:lang w:eastAsia="zh-CN"/>
        </w:rPr>
      </w:pPr>
      <w:r>
        <w:rPr>
          <w:rFonts w:cs="宋体" w:ascii="宋体" w:hAnsi="宋体"/>
          <w:szCs w:val="24"/>
          <w:lang w:eastAsia="zh-CN"/>
        </w:rPr>
        <w:t>c)</w:t>
      </w:r>
      <w:r>
        <w:rPr>
          <w:rFonts w:ascii="宋体" w:hAnsi="宋体" w:cs="宋体"/>
          <w:szCs w:val="24"/>
          <w:lang w:eastAsia="zh-CN"/>
        </w:rPr>
        <w:t>纠正管理体系的不符合或不合格的原因，改进体系的绩效和有效性；</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10.2</w:t>
      </w:r>
      <w:r>
        <w:rPr>
          <w:rFonts w:ascii="Times New Roman" w:hAnsi="Times New Roman" w:cs="Times New Roman"/>
          <w:lang w:eastAsia="zh-CN"/>
        </w:rPr>
        <w:t>不合格和纠正措施</w:t>
      </w:r>
    </w:p>
    <w:p>
      <w:pPr>
        <w:pStyle w:val="Normal"/>
        <w:spacing w:lineRule="auto" w:line="360"/>
        <w:rPr>
          <w:rFonts w:ascii="宋体" w:hAnsi="宋体" w:cs="宋体"/>
          <w:szCs w:val="24"/>
          <w:lang w:eastAsia="zh-CN"/>
        </w:rPr>
      </w:pPr>
      <w:r>
        <w:rPr>
          <w:rFonts w:cs="宋体" w:ascii="宋体" w:hAnsi="宋体"/>
          <w:szCs w:val="24"/>
          <w:lang w:eastAsia="zh-CN"/>
        </w:rPr>
        <w:t>10.2.1</w:t>
      </w:r>
      <w:r>
        <w:rPr>
          <w:rFonts w:ascii="宋体" w:hAnsi="宋体" w:cs="宋体"/>
          <w:szCs w:val="24"/>
          <w:lang w:eastAsia="zh-CN"/>
        </w:rPr>
        <w:t>出现不合格，包含顾客投诉引起的不合格，按《预防和纠正措施管理程序》、《不合格品控制管理程序》，应：</w:t>
      </w:r>
    </w:p>
    <w:p>
      <w:pPr>
        <w:pStyle w:val="Normal"/>
        <w:spacing w:lineRule="auto" w:line="360"/>
        <w:ind w:left="482" w:right="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对不合格做出相关处置，对不合格品立即采取控制及纠正，如不合格造成了其他的额外不良影响，应该采取措施消除或降低不良影响的后果。</w:t>
      </w:r>
    </w:p>
    <w:p>
      <w:pPr>
        <w:pStyle w:val="Normal"/>
        <w:spacing w:lineRule="auto" w:line="360"/>
        <w:ind w:left="482" w:right="0"/>
        <w:rPr>
          <w:rFonts w:ascii="宋体" w:hAnsi="宋体" w:cs="宋体"/>
          <w:bCs/>
          <w:sz w:val="24"/>
          <w:szCs w:val="24"/>
        </w:rPr>
      </w:pPr>
      <w:r>
        <w:rPr>
          <w:rFonts w:cs="宋体" w:ascii="宋体" w:hAnsi="宋体"/>
          <w:szCs w:val="24"/>
          <w:lang w:eastAsia="zh-CN"/>
        </w:rPr>
        <w:t>b)</w:t>
      </w:r>
      <w:r>
        <w:rPr>
          <w:rFonts w:ascii="宋体" w:hAnsi="宋体" w:cs="宋体"/>
          <w:szCs w:val="24"/>
          <w:lang w:eastAsia="zh-CN"/>
        </w:rPr>
        <w:t>通过下列的方式对不合格产生的原因进行纠正，消除产生的原因，避免再次发生或其他场合发生：</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评审和分析不合格；</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确定不合格的原因；</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确定是否存在或可能发生类似的不合格</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实施所需的措施；</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评审采取措施的有效性；</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必要时更新策划时的风险和机遇识别；</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bCs/>
          <w:sz w:val="24"/>
          <w:szCs w:val="24"/>
        </w:rPr>
      </w:pPr>
      <w:r>
        <w:rPr>
          <w:rFonts w:ascii="宋体" w:hAnsi="宋体" w:cs="宋体"/>
          <w:bCs/>
          <w:sz w:val="24"/>
          <w:szCs w:val="24"/>
        </w:rPr>
        <w:t>必要时实施管理体系的变更；</w:t>
      </w:r>
    </w:p>
    <w:p>
      <w:pPr>
        <w:pStyle w:val="Style15"/>
        <w:numPr>
          <w:ilvl w:val="0"/>
          <w:numId w:val="19"/>
        </w:numPr>
        <w:tabs>
          <w:tab w:val="clear" w:pos="480"/>
          <w:tab w:val="left" w:pos="0" w:leader="none"/>
        </w:tabs>
        <w:spacing w:lineRule="auto" w:line="360"/>
        <w:ind w:hanging="420" w:left="902" w:right="0"/>
        <w:jc w:val="left"/>
        <w:textAlignment w:val="baseline"/>
        <w:rPr>
          <w:rFonts w:ascii="宋体" w:hAnsi="宋体" w:cs="宋体"/>
          <w:szCs w:val="24"/>
          <w:lang w:eastAsia="zh-CN"/>
        </w:rPr>
      </w:pPr>
      <w:r>
        <w:rPr>
          <w:rFonts w:ascii="宋体" w:hAnsi="宋体" w:cs="宋体"/>
          <w:bCs/>
          <w:sz w:val="24"/>
          <w:szCs w:val="24"/>
        </w:rPr>
        <w:t>纠正措施必须与不合格问题所产生的影响程度相适应。</w:t>
      </w:r>
    </w:p>
    <w:p>
      <w:pPr>
        <w:pStyle w:val="Normal"/>
        <w:spacing w:lineRule="auto" w:line="360"/>
        <w:ind w:hanging="720" w:left="720" w:right="0"/>
        <w:rPr>
          <w:rFonts w:ascii="宋体" w:hAnsi="宋体" w:cs="宋体"/>
          <w:szCs w:val="24"/>
          <w:lang w:eastAsia="zh-CN"/>
        </w:rPr>
      </w:pPr>
      <w:r>
        <w:rPr>
          <w:rFonts w:cs="宋体" w:ascii="宋体" w:hAnsi="宋体"/>
          <w:szCs w:val="24"/>
          <w:lang w:eastAsia="zh-CN"/>
        </w:rPr>
        <w:t xml:space="preserve">10.2.2 </w:t>
      </w:r>
      <w:r>
        <w:rPr>
          <w:rFonts w:ascii="宋体" w:hAnsi="宋体" w:cs="宋体"/>
          <w:szCs w:val="24"/>
          <w:lang w:eastAsia="zh-CN"/>
        </w:rPr>
        <w:t>按照《纠正和预防措施管理程序》、《不合格品控制管理程序》的要求</w:t>
      </w:r>
      <w:r>
        <w:rPr>
          <w:rFonts w:cs="宋体" w:ascii="宋体" w:hAnsi="宋体"/>
          <w:szCs w:val="24"/>
          <w:lang w:eastAsia="zh-CN"/>
        </w:rPr>
        <w:t>,</w:t>
      </w:r>
      <w:r>
        <w:rPr>
          <w:rFonts w:ascii="宋体" w:hAnsi="宋体" w:cs="宋体"/>
          <w:szCs w:val="24"/>
          <w:lang w:eastAsia="zh-CN"/>
        </w:rPr>
        <w:t>保留不符合、纠正及纠正措施相关的信息，包括：</w:t>
      </w:r>
    </w:p>
    <w:p>
      <w:pPr>
        <w:pStyle w:val="Normal"/>
        <w:spacing w:lineRule="auto" w:line="360"/>
        <w:ind w:left="482" w:right="0"/>
        <w:rPr>
          <w:rFonts w:ascii="宋体" w:hAnsi="宋体" w:cs="宋体"/>
          <w:szCs w:val="24"/>
          <w:lang w:eastAsia="zh-CN"/>
        </w:rPr>
      </w:pPr>
      <w:r>
        <w:rPr>
          <w:rFonts w:cs="宋体" w:ascii="宋体" w:hAnsi="宋体"/>
          <w:szCs w:val="24"/>
          <w:lang w:eastAsia="zh-CN"/>
        </w:rPr>
        <w:t>a</w:t>
      </w:r>
      <w:r>
        <w:rPr>
          <w:rFonts w:ascii="宋体" w:hAnsi="宋体" w:cs="宋体"/>
          <w:szCs w:val="24"/>
          <w:lang w:eastAsia="zh-CN"/>
        </w:rPr>
        <w:t>）不符合的性质以及随后所采取的措施；</w:t>
      </w:r>
    </w:p>
    <w:p>
      <w:pPr>
        <w:pStyle w:val="Normal"/>
        <w:spacing w:lineRule="auto" w:line="360"/>
        <w:ind w:left="482" w:right="0"/>
        <w:rPr>
          <w:rFonts w:ascii="宋体" w:hAnsi="宋体" w:cs="宋体"/>
          <w:szCs w:val="24"/>
          <w:lang w:eastAsia="zh-CN"/>
        </w:rPr>
      </w:pPr>
      <w:r>
        <w:rPr>
          <w:rFonts w:cs="宋体" w:ascii="宋体" w:hAnsi="宋体"/>
          <w:szCs w:val="24"/>
          <w:lang w:eastAsia="zh-CN"/>
        </w:rPr>
        <w:t>b</w:t>
      </w:r>
      <w:r>
        <w:rPr>
          <w:rFonts w:ascii="宋体" w:hAnsi="宋体" w:cs="宋体"/>
          <w:szCs w:val="24"/>
          <w:lang w:eastAsia="zh-CN"/>
        </w:rPr>
        <w:t>）纠正措施的结果。</w:t>
      </w:r>
    </w:p>
    <w:p>
      <w:pPr>
        <w:pStyle w:val="Normal"/>
        <w:spacing w:lineRule="auto" w:line="360"/>
        <w:rPr>
          <w:rFonts w:ascii="宋体" w:hAnsi="宋体" w:cs="宋体"/>
          <w:szCs w:val="24"/>
          <w:lang w:eastAsia="zh-CN"/>
        </w:rPr>
      </w:pPr>
      <w:r>
        <w:rPr>
          <w:rFonts w:cs="宋体" w:ascii="宋体" w:hAnsi="宋体"/>
          <w:szCs w:val="24"/>
          <w:lang w:eastAsia="zh-CN"/>
        </w:rPr>
        <w:t>10.2.3</w:t>
      </w:r>
      <w:r>
        <w:rPr>
          <w:rFonts w:ascii="宋体" w:hAnsi="宋体" w:cs="宋体"/>
          <w:szCs w:val="24"/>
          <w:lang w:eastAsia="zh-CN"/>
        </w:rPr>
        <w:t>解决问题</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公司制定了《纠正与预防措施管理程序》，定义了问题解决的相关过程控制要求，包括：</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a) </w:t>
      </w:r>
      <w:r>
        <w:rPr>
          <w:rFonts w:ascii="宋体" w:hAnsi="宋体" w:cs="宋体"/>
          <w:szCs w:val="24"/>
          <w:lang w:eastAsia="zh-CN"/>
        </w:rPr>
        <w:t>用于各种类型和规模的问题（如：新产品开发、当前生产问题、使用现场失效、审核发现）的明确方法；</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b) </w:t>
      </w:r>
      <w:r>
        <w:rPr>
          <w:rFonts w:ascii="宋体" w:hAnsi="宋体" w:cs="宋体"/>
          <w:szCs w:val="24"/>
          <w:lang w:eastAsia="zh-CN"/>
        </w:rPr>
        <w:t>控制不符合输出所必要的遏制、临时措施及相关活动；</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c) </w:t>
      </w:r>
      <w:r>
        <w:rPr>
          <w:rFonts w:ascii="宋体" w:hAnsi="宋体" w:cs="宋体"/>
          <w:szCs w:val="24"/>
          <w:lang w:eastAsia="zh-CN"/>
        </w:rPr>
        <w:t>根本原因分析、采用的方法、分析及结果；</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d) </w:t>
      </w:r>
      <w:r>
        <w:rPr>
          <w:rFonts w:ascii="宋体" w:hAnsi="宋体" w:cs="宋体"/>
          <w:szCs w:val="24"/>
          <w:lang w:eastAsia="zh-CN"/>
        </w:rPr>
        <w:t>系统性纠正措施的实施，包括考虑对相似过程和产品的影响；</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e) </w:t>
      </w:r>
      <w:r>
        <w:rPr>
          <w:rFonts w:ascii="宋体" w:hAnsi="宋体" w:cs="宋体"/>
          <w:szCs w:val="24"/>
          <w:lang w:eastAsia="zh-CN"/>
        </w:rPr>
        <w:t>对已实施纠正措施有效性验证；</w:t>
      </w:r>
    </w:p>
    <w:p>
      <w:pPr>
        <w:pStyle w:val="Normal"/>
        <w:spacing w:lineRule="auto" w:line="360"/>
        <w:ind w:left="482" w:right="0"/>
        <w:rPr>
          <w:rFonts w:ascii="宋体" w:hAnsi="宋体" w:cs="宋体"/>
          <w:szCs w:val="24"/>
          <w:lang w:eastAsia="zh-CN"/>
        </w:rPr>
      </w:pPr>
      <w:r>
        <w:rPr>
          <w:rFonts w:cs="宋体" w:ascii="宋体" w:hAnsi="宋体"/>
          <w:szCs w:val="24"/>
          <w:lang w:eastAsia="zh-CN"/>
        </w:rPr>
        <w:t xml:space="preserve">f) </w:t>
      </w:r>
      <w:r>
        <w:rPr>
          <w:rFonts w:ascii="宋体" w:hAnsi="宋体" w:cs="宋体"/>
          <w:szCs w:val="24"/>
          <w:lang w:eastAsia="zh-CN"/>
        </w:rPr>
        <w:t>对适当形成文件的信息（如：</w:t>
      </w:r>
      <w:r>
        <w:rPr>
          <w:rFonts w:cs="宋体" w:ascii="宋体" w:hAnsi="宋体"/>
          <w:szCs w:val="24"/>
          <w:lang w:eastAsia="zh-CN"/>
        </w:rPr>
        <w:t>PFMEA</w:t>
      </w:r>
      <w:r>
        <w:rPr>
          <w:rFonts w:ascii="宋体" w:hAnsi="宋体" w:cs="宋体"/>
          <w:szCs w:val="24"/>
          <w:lang w:eastAsia="zh-CN"/>
        </w:rPr>
        <w:t>、控制计划）的评审，必要时进行更新。</w:t>
      </w:r>
    </w:p>
    <w:p>
      <w:pPr>
        <w:pStyle w:val="Normal"/>
        <w:spacing w:lineRule="auto" w:line="360"/>
        <w:ind w:left="482" w:right="0"/>
        <w:rPr>
          <w:rFonts w:ascii="宋体" w:hAnsi="宋体" w:cs="宋体"/>
          <w:szCs w:val="24"/>
          <w:lang w:eastAsia="zh-CN"/>
        </w:rPr>
      </w:pPr>
      <w:r>
        <w:rPr>
          <w:rFonts w:ascii="宋体" w:hAnsi="宋体" w:cs="宋体"/>
          <w:szCs w:val="24"/>
          <w:lang w:eastAsia="zh-CN"/>
        </w:rPr>
        <w:t>若顾客对问题解决有特别规定的过程、工具或系统，公司按顾客要求执行。</w:t>
      </w:r>
    </w:p>
    <w:p>
      <w:pPr>
        <w:pStyle w:val="Normal"/>
        <w:spacing w:lineRule="auto" w:line="360"/>
        <w:rPr>
          <w:rFonts w:ascii="宋体" w:hAnsi="宋体" w:cs="宋体"/>
          <w:bCs/>
          <w:szCs w:val="24"/>
          <w:lang w:eastAsia="zh-CN"/>
        </w:rPr>
      </w:pPr>
      <w:r>
        <w:rPr>
          <w:rFonts w:cs="宋体" w:ascii="宋体" w:hAnsi="宋体"/>
          <w:szCs w:val="24"/>
          <w:lang w:eastAsia="zh-CN"/>
        </w:rPr>
        <w:t>10.2.4</w:t>
      </w:r>
      <w:r>
        <w:rPr>
          <w:rFonts w:ascii="宋体" w:hAnsi="宋体" w:cs="宋体"/>
          <w:szCs w:val="24"/>
          <w:lang w:eastAsia="zh-CN"/>
        </w:rPr>
        <w:t>防错</w:t>
      </w:r>
    </w:p>
    <w:p>
      <w:pPr>
        <w:pStyle w:val="Normal"/>
        <w:spacing w:lineRule="auto" w:line="360"/>
        <w:rPr>
          <w:rFonts w:ascii="宋体" w:hAnsi="宋体" w:cs="宋体"/>
          <w:bCs/>
          <w:szCs w:val="24"/>
          <w:lang w:eastAsia="zh-CN"/>
        </w:rPr>
      </w:pPr>
      <w:r>
        <w:rPr>
          <w:rFonts w:cs="宋体" w:ascii="宋体" w:hAnsi="宋体"/>
          <w:bCs/>
          <w:szCs w:val="24"/>
          <w:lang w:eastAsia="zh-CN"/>
        </w:rPr>
        <w:t>1</w:t>
      </w:r>
      <w:r>
        <w:rPr>
          <w:rFonts w:ascii="宋体" w:hAnsi="宋体" w:cs="宋体"/>
          <w:bCs/>
          <w:szCs w:val="24"/>
          <w:lang w:eastAsia="zh-CN"/>
        </w:rPr>
        <w:t>）为确保防错方法的使用，公司编制了《产品质量先期策划管理程序》。</w:t>
      </w:r>
    </w:p>
    <w:p>
      <w:pPr>
        <w:pStyle w:val="Normal"/>
        <w:spacing w:lineRule="auto" w:line="360"/>
        <w:rPr>
          <w:rFonts w:ascii="宋体" w:hAnsi="宋体" w:cs="宋体"/>
          <w:bCs/>
          <w:szCs w:val="24"/>
          <w:lang w:eastAsia="zh-CN"/>
        </w:rPr>
      </w:pPr>
      <w:r>
        <w:rPr>
          <w:rFonts w:cs="宋体" w:ascii="宋体" w:hAnsi="宋体"/>
          <w:bCs/>
          <w:szCs w:val="24"/>
          <w:lang w:eastAsia="zh-CN"/>
        </w:rPr>
        <w:t>2</w:t>
      </w:r>
      <w:r>
        <w:rPr>
          <w:rFonts w:ascii="宋体" w:hAnsi="宋体" w:cs="宋体"/>
          <w:bCs/>
          <w:szCs w:val="24"/>
          <w:lang w:eastAsia="zh-CN"/>
        </w:rPr>
        <w:t>）防错方法的详细信息包含在过程风险分析中（如</w:t>
      </w:r>
      <w:r>
        <w:rPr>
          <w:rFonts w:cs="宋体" w:ascii="宋体" w:hAnsi="宋体"/>
          <w:bCs/>
          <w:szCs w:val="24"/>
          <w:lang w:eastAsia="zh-CN"/>
        </w:rPr>
        <w:t>PFMEA</w:t>
      </w:r>
      <w:r>
        <w:rPr>
          <w:rFonts w:ascii="宋体" w:hAnsi="宋体" w:cs="宋体"/>
          <w:bCs/>
          <w:szCs w:val="24"/>
          <w:lang w:eastAsia="zh-CN"/>
        </w:rPr>
        <w:t>），试验频率包含在控制计划中。</w:t>
      </w:r>
    </w:p>
    <w:p>
      <w:pPr>
        <w:pStyle w:val="Normal"/>
        <w:spacing w:lineRule="auto" w:line="360"/>
        <w:rPr>
          <w:rFonts w:ascii="宋体" w:hAnsi="宋体" w:cs="宋体"/>
          <w:bCs/>
          <w:szCs w:val="24"/>
          <w:lang w:eastAsia="zh-CN"/>
        </w:rPr>
      </w:pPr>
      <w:r>
        <w:rPr>
          <w:rFonts w:cs="宋体" w:ascii="宋体" w:hAnsi="宋体"/>
          <w:bCs/>
          <w:szCs w:val="24"/>
          <w:lang w:eastAsia="zh-CN"/>
        </w:rPr>
        <w:t>3</w:t>
      </w:r>
      <w:r>
        <w:rPr>
          <w:rFonts w:ascii="宋体" w:hAnsi="宋体" w:cs="宋体"/>
          <w:bCs/>
          <w:szCs w:val="24"/>
          <w:lang w:eastAsia="zh-CN"/>
        </w:rPr>
        <w:t>）生产部根据《产品质量先期策划管理程序》规定的频次要求，进行防错装置的效果验证，包括防错装置失效或模拟失效的试验，应保持记录。</w:t>
      </w:r>
    </w:p>
    <w:p>
      <w:pPr>
        <w:pStyle w:val="Normal"/>
        <w:spacing w:lineRule="auto" w:line="360"/>
        <w:rPr>
          <w:rFonts w:ascii="宋体" w:hAnsi="宋体" w:cs="宋体"/>
          <w:szCs w:val="24"/>
          <w:lang w:eastAsia="zh-CN"/>
        </w:rPr>
      </w:pPr>
      <w:r>
        <w:rPr>
          <w:rFonts w:cs="宋体" w:ascii="宋体" w:hAnsi="宋体"/>
          <w:bCs/>
          <w:szCs w:val="24"/>
          <w:lang w:eastAsia="zh-CN"/>
        </w:rPr>
        <w:t>4</w:t>
      </w:r>
      <w:r>
        <w:rPr>
          <w:rFonts w:ascii="宋体" w:hAnsi="宋体" w:cs="宋体"/>
          <w:bCs/>
          <w:szCs w:val="24"/>
          <w:lang w:eastAsia="zh-CN"/>
        </w:rPr>
        <w:t>）当防错失效时起动《应急计划管理程序》进行管控。</w:t>
      </w:r>
    </w:p>
    <w:p>
      <w:pPr>
        <w:pStyle w:val="Normal"/>
        <w:spacing w:lineRule="auto" w:line="360"/>
        <w:rPr>
          <w:rFonts w:ascii="宋体" w:hAnsi="宋体" w:cs="宋体"/>
          <w:bCs/>
          <w:color w:val="000000"/>
          <w:szCs w:val="24"/>
          <w:lang w:eastAsia="zh-CN"/>
        </w:rPr>
      </w:pPr>
      <w:r>
        <w:rPr>
          <w:rFonts w:cs="宋体" w:ascii="宋体" w:hAnsi="宋体"/>
          <w:szCs w:val="24"/>
          <w:lang w:eastAsia="zh-CN"/>
        </w:rPr>
        <w:t xml:space="preserve">10.2.5 </w:t>
      </w:r>
      <w:r>
        <w:rPr>
          <w:rFonts w:ascii="宋体" w:hAnsi="宋体" w:cs="宋体"/>
          <w:szCs w:val="24"/>
          <w:lang w:eastAsia="zh-CN"/>
        </w:rPr>
        <w:t>保修管理体系</w:t>
      </w:r>
    </w:p>
    <w:p>
      <w:pPr>
        <w:pStyle w:val="Normal"/>
        <w:spacing w:lineRule="auto" w:line="360"/>
        <w:ind w:left="480" w:right="0"/>
        <w:rPr>
          <w:rFonts w:ascii="宋体" w:hAnsi="宋体" w:cs="宋体"/>
          <w:szCs w:val="24"/>
          <w:lang w:eastAsia="zh-CN"/>
        </w:rPr>
      </w:pPr>
      <w:r>
        <w:rPr>
          <w:rFonts w:ascii="宋体" w:hAnsi="宋体" w:cs="宋体"/>
          <w:bCs/>
          <w:color w:val="000000"/>
          <w:szCs w:val="24"/>
          <w:lang w:eastAsia="zh-CN"/>
        </w:rPr>
        <w:t>公司产品不存在保修，顾客也无此要求。</w:t>
      </w:r>
    </w:p>
    <w:p>
      <w:pPr>
        <w:pStyle w:val="Normal"/>
        <w:spacing w:lineRule="auto" w:line="360"/>
        <w:rPr>
          <w:rFonts w:ascii="宋体" w:hAnsi="宋体" w:cs="宋体"/>
          <w:szCs w:val="24"/>
          <w:lang w:eastAsia="zh-CN"/>
        </w:rPr>
      </w:pPr>
      <w:r>
        <w:rPr>
          <w:rFonts w:cs="宋体" w:ascii="宋体" w:hAnsi="宋体"/>
          <w:szCs w:val="24"/>
          <w:lang w:eastAsia="zh-CN"/>
        </w:rPr>
        <w:t>10.2.6</w:t>
      </w:r>
      <w:r>
        <w:rPr>
          <w:rFonts w:ascii="宋体" w:hAnsi="宋体" w:cs="宋体"/>
          <w:szCs w:val="24"/>
          <w:lang w:eastAsia="zh-CN"/>
        </w:rPr>
        <w:t>顾客投诉和使用现场失效试验分析</w:t>
      </w:r>
    </w:p>
    <w:p>
      <w:pPr>
        <w:pStyle w:val="Normal"/>
        <w:spacing w:lineRule="auto" w:line="360"/>
        <w:ind w:firstLine="480" w:right="0"/>
        <w:rPr>
          <w:rFonts w:ascii="Times New Roman" w:hAnsi="Times New Roman" w:cs="Times New Roman"/>
          <w:lang w:eastAsia="zh-CN"/>
        </w:rPr>
      </w:pPr>
      <w:r>
        <w:rPr>
          <w:rFonts w:ascii="宋体" w:hAnsi="宋体" w:cs="宋体"/>
          <w:szCs w:val="24"/>
          <w:lang w:eastAsia="zh-CN"/>
        </w:rPr>
        <w:t>根据《顾客抱怨管理程序》质量部负责在最短周期内对退货产品进行试验分析，并采取问题解决和纠正措施以防止再发生，并保存记录，顾客要求时可提供此记录。在公司内部也需传达试验分析的结果</w:t>
      </w:r>
    </w:p>
    <w:p>
      <w:pPr>
        <w:pStyle w:val="Heading2"/>
        <w:spacing w:lineRule="auto" w:line="360"/>
        <w:ind w:hanging="0" w:left="0" w:right="0"/>
        <w:rPr>
          <w:rFonts w:ascii="宋体" w:hAnsi="宋体" w:cs="宋体"/>
          <w:szCs w:val="24"/>
          <w:lang w:eastAsia="zh-CN"/>
        </w:rPr>
      </w:pPr>
      <w:r>
        <w:rPr>
          <w:rFonts w:cs="Times New Roman" w:ascii="Times New Roman" w:hAnsi="Times New Roman"/>
          <w:lang w:eastAsia="zh-CN"/>
        </w:rPr>
        <w:t>10.3</w:t>
      </w:r>
      <w:r>
        <w:rPr>
          <w:rFonts w:ascii="Times New Roman" w:hAnsi="Times New Roman" w:cs="Times New Roman"/>
          <w:lang w:eastAsia="zh-CN"/>
        </w:rPr>
        <w:t>持续改进</w:t>
      </w:r>
    </w:p>
    <w:p>
      <w:pPr>
        <w:pStyle w:val="Normal"/>
        <w:spacing w:lineRule="auto" w:line="360"/>
        <w:ind w:firstLine="480" w:right="0"/>
        <w:rPr>
          <w:rFonts w:ascii="宋体" w:hAnsi="宋体" w:cs="宋体"/>
          <w:szCs w:val="24"/>
          <w:lang w:eastAsia="zh-CN"/>
        </w:rPr>
      </w:pPr>
      <w:r>
        <w:rPr>
          <w:rFonts w:ascii="宋体" w:hAnsi="宋体" w:cs="宋体"/>
          <w:szCs w:val="24"/>
          <w:lang w:eastAsia="zh-CN"/>
        </w:rPr>
        <w:t>公司建立《数据分析与持续改进管理程序》，针对产品、管理体系、管理活动进行持续改进，确保管理体系的适宜性、充分性和有效性。</w:t>
      </w:r>
    </w:p>
    <w:p>
      <w:pPr>
        <w:pStyle w:val="Normal"/>
        <w:spacing w:lineRule="auto" w:line="360"/>
        <w:ind w:firstLine="480" w:right="0"/>
        <w:rPr>
          <w:rFonts w:ascii="宋体" w:hAnsi="宋体" w:cs="宋体"/>
          <w:bCs/>
          <w:szCs w:val="24"/>
          <w:lang w:eastAsia="zh-CN"/>
        </w:rPr>
      </w:pPr>
      <w:r>
        <w:rPr>
          <w:rFonts w:ascii="宋体" w:hAnsi="宋体" w:cs="宋体"/>
          <w:szCs w:val="24"/>
          <w:lang w:eastAsia="zh-CN"/>
        </w:rPr>
        <w:t>从以下几个方面考虑改进的需求和机会：</w:t>
      </w:r>
    </w:p>
    <w:p>
      <w:pPr>
        <w:pStyle w:val="Normal"/>
        <w:spacing w:lineRule="auto" w:line="360"/>
        <w:rPr>
          <w:rFonts w:ascii="宋体" w:hAnsi="宋体" w:cs="宋体"/>
          <w:bCs/>
          <w:szCs w:val="24"/>
          <w:lang w:eastAsia="zh-CN"/>
        </w:rPr>
      </w:pPr>
      <w:r>
        <w:rPr>
          <w:rFonts w:cs="宋体" w:ascii="宋体" w:hAnsi="宋体"/>
          <w:bCs/>
          <w:szCs w:val="24"/>
          <w:lang w:eastAsia="zh-CN"/>
        </w:rPr>
        <w:t>a)</w:t>
      </w:r>
      <w:r>
        <w:rPr>
          <w:rFonts w:ascii="宋体" w:hAnsi="宋体" w:cs="宋体"/>
          <w:bCs/>
          <w:szCs w:val="24"/>
          <w:lang w:eastAsia="zh-CN"/>
        </w:rPr>
        <w:t>管理评审分析评价结果；</w:t>
      </w:r>
    </w:p>
    <w:p>
      <w:pPr>
        <w:pStyle w:val="Normal"/>
        <w:spacing w:lineRule="auto" w:line="360"/>
        <w:rPr>
          <w:rFonts w:ascii="宋体" w:hAnsi="宋体" w:cs="宋体"/>
          <w:bCs/>
          <w:szCs w:val="24"/>
          <w:lang w:eastAsia="zh-CN"/>
        </w:rPr>
      </w:pPr>
      <w:r>
        <w:rPr>
          <w:rFonts w:cs="宋体" w:ascii="宋体" w:hAnsi="宋体"/>
          <w:bCs/>
          <w:szCs w:val="24"/>
          <w:lang w:eastAsia="zh-CN"/>
        </w:rPr>
        <w:t>b)</w:t>
      </w:r>
      <w:r>
        <w:rPr>
          <w:rFonts w:ascii="宋体" w:hAnsi="宋体" w:cs="宋体"/>
          <w:bCs/>
          <w:szCs w:val="24"/>
          <w:lang w:eastAsia="zh-CN"/>
        </w:rPr>
        <w:t>管理评审的输出；</w:t>
      </w:r>
    </w:p>
    <w:p>
      <w:pPr>
        <w:pStyle w:val="Normal"/>
        <w:spacing w:lineRule="auto" w:line="360"/>
        <w:rPr>
          <w:rFonts w:ascii="宋体" w:hAnsi="宋体" w:cs="宋体"/>
          <w:bCs/>
          <w:szCs w:val="24"/>
          <w:lang w:eastAsia="zh-CN"/>
        </w:rPr>
      </w:pPr>
      <w:r>
        <w:rPr>
          <w:rFonts w:cs="宋体" w:ascii="宋体" w:hAnsi="宋体"/>
          <w:bCs/>
          <w:szCs w:val="24"/>
          <w:lang w:eastAsia="zh-CN"/>
        </w:rPr>
        <w:t>c)</w:t>
      </w:r>
      <w:r>
        <w:rPr>
          <w:rFonts w:ascii="宋体" w:hAnsi="宋体" w:cs="宋体"/>
          <w:bCs/>
          <w:szCs w:val="24"/>
          <w:lang w:eastAsia="zh-CN"/>
        </w:rPr>
        <w:t>体系绩效评价的结果；</w:t>
      </w:r>
    </w:p>
    <w:p>
      <w:pPr>
        <w:pStyle w:val="Normal"/>
        <w:spacing w:lineRule="auto" w:line="360"/>
        <w:rPr>
          <w:rFonts w:ascii="宋体" w:hAnsi="宋体" w:cs="宋体"/>
          <w:bCs/>
          <w:szCs w:val="24"/>
          <w:lang w:eastAsia="zh-CN"/>
        </w:rPr>
      </w:pPr>
      <w:r>
        <w:rPr>
          <w:rFonts w:cs="宋体" w:ascii="宋体" w:hAnsi="宋体"/>
          <w:bCs/>
          <w:szCs w:val="24"/>
          <w:lang w:eastAsia="zh-CN"/>
        </w:rPr>
        <w:t>d)</w:t>
      </w:r>
      <w:r>
        <w:rPr>
          <w:rFonts w:ascii="宋体" w:hAnsi="宋体" w:cs="宋体"/>
          <w:bCs/>
          <w:szCs w:val="24"/>
          <w:lang w:eastAsia="zh-CN"/>
        </w:rPr>
        <w:t>相关方的投诉建议；</w:t>
      </w:r>
    </w:p>
    <w:p>
      <w:pPr>
        <w:pStyle w:val="Normal"/>
        <w:spacing w:lineRule="auto" w:line="360"/>
        <w:rPr>
          <w:rFonts w:ascii="宋体" w:hAnsi="宋体" w:cs="宋体"/>
          <w:szCs w:val="24"/>
          <w:lang w:eastAsia="zh-CN"/>
        </w:rPr>
      </w:pPr>
      <w:r>
        <w:rPr>
          <w:rFonts w:cs="宋体" w:ascii="宋体" w:hAnsi="宋体"/>
          <w:bCs/>
          <w:szCs w:val="24"/>
          <w:lang w:eastAsia="zh-CN"/>
        </w:rPr>
        <w:t>e)</w:t>
      </w:r>
      <w:r>
        <w:rPr>
          <w:rFonts w:ascii="宋体" w:hAnsi="宋体" w:cs="宋体"/>
          <w:bCs/>
          <w:szCs w:val="24"/>
          <w:lang w:eastAsia="zh-CN"/>
        </w:rPr>
        <w:t>风险和机遇的分析。</w:t>
      </w:r>
    </w:p>
    <w:p>
      <w:pPr>
        <w:pStyle w:val="Normal"/>
        <w:spacing w:lineRule="auto" w:line="360"/>
        <w:rPr>
          <w:rFonts w:ascii="宋体" w:hAnsi="宋体" w:cs="宋体"/>
          <w:szCs w:val="24"/>
          <w:lang w:eastAsia="zh-CN"/>
        </w:rPr>
      </w:pPr>
      <w:r>
        <w:rPr>
          <w:rFonts w:cs="宋体" w:ascii="宋体" w:hAnsi="宋体"/>
          <w:szCs w:val="24"/>
          <w:lang w:eastAsia="zh-CN"/>
        </w:rPr>
        <w:t xml:space="preserve">10.3.1 </w:t>
      </w:r>
      <w:r>
        <w:rPr>
          <w:rFonts w:ascii="宋体" w:hAnsi="宋体" w:cs="宋体"/>
          <w:szCs w:val="24"/>
          <w:lang w:eastAsia="zh-CN"/>
        </w:rPr>
        <w:t>持续改进</w:t>
      </w:r>
    </w:p>
    <w:p>
      <w:pPr>
        <w:pStyle w:val="Normal"/>
        <w:spacing w:lineRule="auto" w:line="360"/>
        <w:ind w:firstLine="480" w:right="0"/>
        <w:rPr>
          <w:rFonts w:ascii="宋体" w:hAnsi="宋体" w:cs="宋体"/>
          <w:bCs/>
          <w:szCs w:val="24"/>
          <w:lang w:eastAsia="zh-CN"/>
        </w:rPr>
      </w:pPr>
      <w:r>
        <w:rPr>
          <w:rFonts w:ascii="宋体" w:hAnsi="宋体" w:cs="宋体"/>
          <w:szCs w:val="24"/>
          <w:lang w:eastAsia="zh-CN"/>
        </w:rPr>
        <w:t>公司建立改进过程，改进过程包括以下内容：</w:t>
      </w:r>
    </w:p>
    <w:p>
      <w:pPr>
        <w:pStyle w:val="Normal"/>
        <w:spacing w:lineRule="auto" w:line="360"/>
        <w:rPr>
          <w:rFonts w:ascii="宋体" w:hAnsi="宋体" w:cs="宋体"/>
          <w:bCs/>
          <w:szCs w:val="24"/>
          <w:lang w:eastAsia="zh-CN"/>
        </w:rPr>
      </w:pPr>
      <w:r>
        <w:rPr>
          <w:rFonts w:cs="宋体" w:ascii="宋体" w:hAnsi="宋体"/>
          <w:bCs/>
          <w:szCs w:val="24"/>
          <w:lang w:eastAsia="zh-CN"/>
        </w:rPr>
        <w:t xml:space="preserve">a) </w:t>
      </w:r>
      <w:r>
        <w:rPr>
          <w:rFonts w:ascii="宋体" w:hAnsi="宋体" w:cs="宋体"/>
          <w:bCs/>
          <w:szCs w:val="24"/>
          <w:lang w:eastAsia="zh-CN"/>
        </w:rPr>
        <w:t>持续改进的方法、目标、监视和测量、有效性评价和形成文件的信息的识别；</w:t>
      </w:r>
    </w:p>
    <w:p>
      <w:pPr>
        <w:pStyle w:val="Normal"/>
        <w:spacing w:lineRule="auto" w:line="360"/>
        <w:rPr>
          <w:rFonts w:ascii="宋体" w:hAnsi="宋体" w:cs="宋体"/>
          <w:bCs/>
          <w:szCs w:val="24"/>
          <w:lang w:eastAsia="zh-CN"/>
        </w:rPr>
      </w:pPr>
      <w:r>
        <w:rPr>
          <w:rFonts w:cs="宋体" w:ascii="宋体" w:hAnsi="宋体"/>
          <w:bCs/>
          <w:szCs w:val="24"/>
          <w:lang w:eastAsia="zh-CN"/>
        </w:rPr>
        <w:t xml:space="preserve">b) </w:t>
      </w:r>
      <w:r>
        <w:rPr>
          <w:rFonts w:ascii="宋体" w:hAnsi="宋体" w:cs="宋体"/>
          <w:bCs/>
          <w:szCs w:val="24"/>
          <w:lang w:eastAsia="zh-CN"/>
        </w:rPr>
        <w:t>一个制造过程改进行动计划，重点放在减少过程变差和浪费。</w:t>
      </w:r>
    </w:p>
    <w:p>
      <w:pPr>
        <w:pStyle w:val="Normal"/>
        <w:spacing w:lineRule="auto" w:line="360"/>
        <w:rPr>
          <w:rFonts w:ascii="宋体" w:hAnsi="宋体" w:cs="宋体"/>
          <w:bCs/>
          <w:szCs w:val="24"/>
          <w:lang w:val="en-US" w:eastAsia="zh-CN"/>
        </w:rPr>
      </w:pPr>
      <w:r>
        <w:rPr>
          <w:rFonts w:cs="宋体" w:ascii="宋体" w:hAnsi="宋体"/>
          <w:bCs/>
          <w:szCs w:val="24"/>
          <w:lang w:eastAsia="zh-CN"/>
        </w:rPr>
        <w:t xml:space="preserve">c) </w:t>
      </w:r>
      <w:r>
        <w:rPr>
          <w:rFonts w:ascii="宋体" w:hAnsi="宋体" w:cs="宋体"/>
          <w:bCs/>
          <w:szCs w:val="24"/>
          <w:lang w:eastAsia="zh-CN"/>
        </w:rPr>
        <w:t>风险分析（例如</w:t>
      </w:r>
      <w:r>
        <w:rPr>
          <w:rFonts w:cs="宋体" w:ascii="宋体" w:hAnsi="宋体"/>
          <w:bCs/>
          <w:szCs w:val="24"/>
          <w:lang w:eastAsia="zh-CN"/>
        </w:rPr>
        <w:t>FMEA</w:t>
      </w:r>
      <w:r>
        <w:rPr>
          <w:rFonts w:ascii="宋体" w:hAnsi="宋体" w:cs="宋体"/>
          <w:bCs/>
          <w:szCs w:val="24"/>
          <w:lang w:eastAsia="zh-CN"/>
        </w:rPr>
        <w:t>）。</w:t>
      </w:r>
    </w:p>
    <w:p>
      <w:pPr>
        <w:pStyle w:val="Normal"/>
        <w:spacing w:lineRule="auto" w:line="360"/>
        <w:jc w:val="center"/>
        <w:rPr>
          <w:rFonts w:ascii="宋体" w:hAnsi="宋体" w:cs="宋体"/>
          <w:bCs/>
          <w:szCs w:val="24"/>
          <w:lang w:val="en-US" w:eastAsia="zh-CN"/>
        </w:rPr>
      </w:pPr>
      <w:r>
        <w:rPr>
          <w:rFonts w:cs="宋体" w:ascii="宋体" w:hAnsi="宋体"/>
          <w:bCs/>
          <w:szCs w:val="24"/>
          <w:lang w:val="en-US" w:eastAsia="zh-CN"/>
        </w:rPr>
      </w:r>
    </w:p>
    <w:sectPr>
      <w:headerReference w:type="default" r:id="rId8"/>
      <w:headerReference w:type="first" r:id="rId9"/>
      <w:footerReference w:type="default" r:id="rId10"/>
      <w:footerReference w:type="first" r:id="rId11"/>
      <w:type w:val="nextPage"/>
      <w:pgSz w:w="11906" w:h="16838"/>
      <w:pgMar w:left="1134" w:right="1134" w:gutter="0" w:header="851" w:top="1134" w:footer="471" w:bottom="1134"/>
      <w:pgNumType w:fmt="decimal"/>
      <w:formProt w:val="false"/>
      <w:textDirection w:val="lrTb"/>
      <w:docGrid w:type="default"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DFKai-SB">
    <w:charset w:val="88"/>
    <w:family w:val="roman"/>
    <w:pitch w:val="default"/>
  </w:font>
  <w:font w:name="Arial">
    <w:charset w:val="01"/>
    <w:family w:val="swiss"/>
    <w:pitch w:val="default"/>
  </w:font>
  <w:font w:name="Wingdings">
    <w:charset w:val="02"/>
    <w:family w:val="auto"/>
    <w:pitch w:val="default"/>
  </w:font>
  <w:font w:name="宋体">
    <w:charset w:val="86"/>
    <w:family w:val="auto"/>
    <w:pitch w:val="default"/>
  </w:font>
  <w:font w:name="Wingdings">
    <w:charset w:val="01"/>
    <w:family w:val="roman"/>
    <w:pitch w:val="default"/>
  </w:font>
  <w:font w:name="Cambria">
    <w:charset w:val="01"/>
    <w:family w:val="roman"/>
    <w:pitch w:val="default"/>
  </w:font>
  <w:font w:name="ˎ̥">
    <w:altName w:val="Times New Roman"/>
    <w:charset w:val="01"/>
    <w:family w:val="roman"/>
    <w:pitch w:val="default"/>
  </w:font>
  <w:font w:name="PMingLiU">
    <w:charset w:val="88"/>
    <w:family w:val="roman"/>
    <w:pitch w:val="default"/>
  </w:font>
  <w:font w:name="楷体_GB2312">
    <w:charset w:val="86"/>
    <w:family w:val="auto"/>
    <w:pitch w:val="default"/>
  </w:font>
  <w:font w:name="MingLiU">
    <w:charset w:val="88"/>
    <w:family w:val="roman"/>
    <w:pitch w:val="default"/>
  </w:font>
  <w:font w:name="Univers">
    <w:altName w:val="Segoe Print"/>
    <w:charset w:val="01"/>
    <w:family w:val="swiss"/>
    <w:pitch w:val="default"/>
  </w:font>
  <w:font w:name="仿宋_GB2312">
    <w:charset w:val="86"/>
    <w:family w:val="roman"/>
    <w:pitch w:val="default"/>
  </w:font>
  <w:font w:name="Calibri">
    <w:charset w:val="01"/>
    <w:family w:val="swiss"/>
    <w:pitch w:val="default"/>
  </w:font>
  <w:font w:name="微软雅黑">
    <w:charset w:val="86"/>
    <w:family w:val="auto"/>
    <w:pitch w:val="default"/>
  </w:font>
  <w:font w:name="DotumChe">
    <w:altName w:val="Malgun Gothic"/>
    <w:charset w:val="01"/>
    <w:family w:val="roman"/>
    <w:pitch w:val="default"/>
  </w:font>
  <w:font w:name="???">
    <w:altName w:val="MingLiU-ExtB"/>
    <w:charset w:val="01"/>
    <w:family w:val="roman"/>
    <w:pitch w:val="default"/>
  </w:font>
  <w:font w:name="Wingdings 2">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20"/>
      <w:ind w:right="-120"/>
      <w:rPr/>
    </w:pPr>
    <w:r>
      <w:rPr>
        <w:rFonts w:eastAsia="Arial Unicode MS;Arial"/>
        <w:sz w:val="21"/>
        <w:szCs w:val="21"/>
      </w:rPr>
      <mc:AlternateContent>
        <mc:Choice Requires="wps">
          <w:drawing>
            <wp:anchor behindDoc="1" distT="0" distB="0" distL="114935" distR="114935" simplePos="0" locked="0" layoutInCell="1" allowOverlap="1" relativeHeight="150">
              <wp:simplePos x="0" y="0"/>
              <wp:positionH relativeFrom="column">
                <wp:posOffset>0</wp:posOffset>
              </wp:positionH>
              <wp:positionV relativeFrom="paragraph">
                <wp:posOffset>-39370</wp:posOffset>
              </wp:positionV>
              <wp:extent cx="6290310" cy="3175"/>
              <wp:effectExtent l="635" t="11430" r="635" b="11430"/>
              <wp:wrapNone/>
              <wp:docPr id="2" name="直线 18"/>
              <a:graphic xmlns:a="http://schemas.openxmlformats.org/drawingml/2006/main">
                <a:graphicData uri="http://schemas.microsoft.com/office/word/2010/wordprocessingShape">
                  <wps:wsp>
                    <wps:cNvSpPr/>
                    <wps:spPr>
                      <a:xfrm>
                        <a:off x="0" y="0"/>
                        <a:ext cx="6290280" cy="3240"/>
                      </a:xfrm>
                      <a:prstGeom prst="line">
                        <a:avLst/>
                      </a:prstGeom>
                      <a:ln w="22320">
                        <a:solidFill>
                          <a:srgbClr val="000000"/>
                        </a:solidFill>
                        <a:miter/>
                      </a:ln>
                    </wps:spPr>
                    <wps:style>
                      <a:lnRef idx="0"/>
                      <a:fillRef idx="0"/>
                      <a:effectRef idx="0"/>
                      <a:fontRef idx="minor"/>
                    </wps:style>
                    <wps:bodyPr/>
                  </wps:wsp>
                </a:graphicData>
              </a:graphic>
            </wp:anchor>
          </w:drawing>
        </mc:Choice>
        <mc:Fallback>
          <w:pict>
            <v:line id="shape_0" from="0pt,-3.1pt" to="495.25pt,-2.9pt" ID="直线 18" stroked="t" o:allowincell="f" style="position:absolute">
              <v:stroke color="black" weight="22320" joinstyle="miter" endcap="flat"/>
              <v:fill o:detectmouseclick="t" on="false"/>
              <w10:wrap type="none"/>
            </v:line>
          </w:pict>
        </mc:Fallback>
      </mc:AlternateContent>
      <w:t>This document is the exclusive property of our company. and shall not be reproduced or copied or transformed to</w:t>
    </w:r>
    <w:r>
      <w:rPr>
        <w:rFonts w:eastAsia="Arial Unicode MS;Arial"/>
        <w:sz w:val="21"/>
        <w:szCs w:val="21"/>
        <w:lang w:eastAsia="zh-CN"/>
      </w:rPr>
      <w:t xml:space="preserve"> </w:t>
    </w:r>
    <w:r>
      <w:rPr>
        <w:rFonts w:eastAsia="Arial Unicode MS;Arial"/>
        <w:sz w:val="21"/>
        <w:szCs w:val="21"/>
      </w:rPr>
      <w:t>any othe</w:t>
    </w:r>
    <w:r>
      <w:rPr>
        <w:sz w:val="21"/>
        <w:szCs w:val="21"/>
        <w:lang w:eastAsia="zh-CN"/>
      </w:rPr>
      <w:t>r format without prior permission of our company</w:t>
    </w:r>
    <w:r>
      <w:rPr>
        <w:sz w:val="21"/>
        <w:szCs w:val="21"/>
        <w:lang w:eastAsia="zh-CN"/>
      </w:rPr>
      <w:t>本文件为本公司专有之财产，非经许可</w:t>
    </w:r>
    <w:r>
      <w:rPr>
        <w:sz w:val="21"/>
        <w:szCs w:val="21"/>
        <w:lang w:eastAsia="zh-CN"/>
      </w:rPr>
      <w:t>,</w:t>
    </w:r>
    <w:r>
      <w:rPr>
        <w:sz w:val="21"/>
        <w:szCs w:val="21"/>
        <w:lang w:eastAsia="zh-CN"/>
      </w:rPr>
      <w:t>不得复制、翻印或转变成其它形式使用。</w:t>
    </w:r>
    <w:r>
      <w:rPr>
        <w:rFonts w:eastAsia="Times New Roman"/>
        <w:sz w:val="21"/>
        <w:szCs w:val="21"/>
        <w:lang w:val="en-US" w:eastAsia="zh-CN"/>
      </w:rPr>
      <w:t xml:space="preserve">                    </w:t>
    </w:r>
    <w:r>
      <mc:AlternateContent>
        <mc:Choice Requires="wps">
          <w:drawing>
            <wp:anchor behindDoc="1" distT="0" distB="0" distL="114935" distR="114935" simplePos="0" locked="0" layoutInCell="1" allowOverlap="1" relativeHeight="157">
              <wp:simplePos x="0" y="0"/>
              <wp:positionH relativeFrom="column">
                <wp:posOffset>2508885</wp:posOffset>
              </wp:positionH>
              <wp:positionV relativeFrom="paragraph">
                <wp:posOffset>219710</wp:posOffset>
              </wp:positionV>
              <wp:extent cx="859155" cy="231140"/>
              <wp:effectExtent l="0" t="0" r="0" b="0"/>
              <wp:wrapNone/>
              <wp:docPr id="3" name="Frame2"/>
              <a:graphic xmlns:a="http://schemas.openxmlformats.org/drawingml/2006/main">
                <a:graphicData uri="http://schemas.microsoft.com/office/word/2010/wordprocessingShape">
                  <wps:wsp>
                    <wps:cNvSpPr txBox="1"/>
                    <wps:spPr>
                      <a:xfrm>
                        <a:off x="0" y="0"/>
                        <a:ext cx="859155" cy="231140"/>
                      </a:xfrm>
                      <a:prstGeom prst="rect"/>
                      <a:solidFill>
                        <a:srgbClr val="FFFFFF">
                          <a:alpha val="0"/>
                        </a:srgbClr>
                      </a:solidFill>
                    </wps:spPr>
                    <wps:txbx>
                      <w:txbxContent>
                        <w:p>
                          <w:pPr>
                            <w:pStyle w:val="Normal"/>
                            <w:rPr/>
                          </w:pPr>
                          <w:r>
                            <w:rPr/>
                          </w:r>
                        </w:p>
                      </w:txbxContent>
                    </wps:txbx>
                    <wps:bodyPr anchor="t" lIns="1270" tIns="1270" rIns="1270" bIns="1270">
                      <a:spAutoFit/>
                    </wps:bodyPr>
                  </wps:wsp>
                </a:graphicData>
              </a:graphic>
            </wp:anchor>
          </w:drawing>
        </mc:Choice>
        <mc:Fallback>
          <w:pict>
            <v:rect fillcolor="#FFFFFF" style="position:absolute;rotation:-0;width:67.65pt;height:18.2pt;mso-wrap-distance-left:9.05pt;mso-wrap-distance-right:9.05pt;mso-wrap-distance-top:0pt;mso-wrap-distance-bottom:0pt;margin-top:17.3pt;mso-position-vertical-relative:text;margin-left:197.55pt;mso-position-horizontal-relative:text">
              <v:fill opacity="0f"/>
              <v:textbox inset="0.00138888888888889in,0.00138888888888889in,0.00138888888888889in,0.00138888888888889in">
                <w:txbxContent>
                  <w:p>
                    <w:pPr>
                      <w:pStyle w:val="Normal"/>
                      <w:rPr/>
                    </w:pPr>
                    <w:r>
                      <w:rPr/>
                    </w:r>
                  </w:p>
                </w:txbxContent>
              </v:textbox>
              <w10:wrap type="none"/>
            </v:rect>
          </w:pict>
        </mc:Fallback>
      </mc:AlternateContent>
    </w:r>
    <w:r>
      <mc:AlternateContent>
        <mc:Choice Requires="wps">
          <w:drawing>
            <wp:anchor behindDoc="1" distT="72390" distB="72390" distL="0" distR="0" simplePos="0" locked="0" layoutInCell="1" allowOverlap="1" relativeHeight="164">
              <wp:simplePos x="0" y="0"/>
              <wp:positionH relativeFrom="column">
                <wp:posOffset>2508885</wp:posOffset>
              </wp:positionH>
              <wp:positionV relativeFrom="paragraph">
                <wp:posOffset>219710</wp:posOffset>
              </wp:positionV>
              <wp:extent cx="859790" cy="229235"/>
              <wp:effectExtent l="0" t="0" r="0" b="0"/>
              <wp:wrapNone/>
              <wp:docPr id="4" name="Frame3"/>
              <a:graphic xmlns:a="http://schemas.openxmlformats.org/drawingml/2006/main">
                <a:graphicData uri="http://schemas.microsoft.com/office/word/2010/wordprocessingShape">
                  <wps:wsp>
                    <wps:cNvSpPr txBox="1"/>
                    <wps:spPr>
                      <a:xfrm>
                        <a:off x="0" y="0"/>
                        <a:ext cx="859790" cy="229235"/>
                      </a:xfrm>
                      <a:prstGeom prst="rect"/>
                      <a:solidFill>
                        <a:srgbClr val="FFFFFF">
                          <a:alpha val="0"/>
                        </a:srgbClr>
                      </a:solidFill>
                    </wps:spPr>
                    <wps:txbx>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7</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fldChar w:fldCharType="begin"/>
                          </w:r>
                          <w:r>
                            <w:rPr/>
                            <w:instrText xml:space="preserve"> NUMPAGES \* ARABIC </w:instrText>
                          </w:r>
                          <w:r>
                            <w:rPr/>
                            <w:fldChar w:fldCharType="separate"/>
                          </w:r>
                          <w:r>
                            <w:rPr/>
                            <w:t>56</w:t>
                          </w:r>
                          <w:r>
                            <w:rPr/>
                            <w:fldChar w:fldCharType="end"/>
                          </w:r>
                          <w:r>
                            <w:rPr>
                              <w:rFonts w:eastAsia="Times New Roman"/>
                            </w:rPr>
                            <w:t xml:space="preserve"> </w:t>
                          </w:r>
                          <w:r>
                            <w:rPr/>
                            <w:t>页</w:t>
                          </w:r>
                        </w:p>
                      </w:txbxContent>
                    </wps:txbx>
                    <wps:bodyPr anchor="t" lIns="1270" tIns="1270" rIns="1270" bIns="1270">
                      <a:noAutofit/>
                    </wps:bodyPr>
                  </wps:wsp>
                </a:graphicData>
              </a:graphic>
            </wp:anchor>
          </w:drawing>
        </mc:Choice>
        <mc:Fallback>
          <w:pict>
            <v:rect fillcolor="#FFFFFF" style="position:absolute;rotation:-0;width:67.7pt;height:18.05pt;mso-wrap-distance-left:0pt;mso-wrap-distance-right:0pt;mso-wrap-distance-top:5.7pt;mso-wrap-distance-bottom:5.7pt;margin-top:17.3pt;mso-position-vertical-relative:text;margin-left:197.55pt;mso-position-horizontal-relative:text">
              <v:fill opacity="0f"/>
              <v:textbox inset="0.00138888888888889in,0.00138888888888889in,0.00138888888888889in,0.00138888888888889in">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7</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fldChar w:fldCharType="begin"/>
                    </w:r>
                    <w:r>
                      <w:rPr/>
                      <w:instrText xml:space="preserve"> NUMPAGES \* ARABIC </w:instrText>
                    </w:r>
                    <w:r>
                      <w:rPr/>
                      <w:fldChar w:fldCharType="separate"/>
                    </w:r>
                    <w:r>
                      <w:rPr/>
                      <w:t>56</w:t>
                    </w:r>
                    <w:r>
                      <w:rPr/>
                      <w:fldChar w:fldCharType="end"/>
                    </w:r>
                    <w:r>
                      <w:rPr>
                        <w:rFonts w:eastAsia="Times New Roman"/>
                      </w:rPr>
                      <w:t xml:space="preserve"> </w:t>
                    </w:r>
                    <w:r>
                      <w:rPr/>
                      <w:t>页</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20"/>
      <w:ind w:right="-120"/>
      <w:rPr/>
    </w:pPr>
    <w:r>
      <w:rPr>
        <w:rFonts w:eastAsia="Arial Unicode MS;Arial"/>
        <w:sz w:val="21"/>
        <w:szCs w:val="21"/>
      </w:rPr>
      <mc:AlternateContent>
        <mc:Choice Requires="wps">
          <w:drawing>
            <wp:anchor behindDoc="1" distT="0" distB="0" distL="114935" distR="114935" simplePos="0" locked="0" layoutInCell="1" allowOverlap="1" relativeHeight="211">
              <wp:simplePos x="0" y="0"/>
              <wp:positionH relativeFrom="column">
                <wp:posOffset>0</wp:posOffset>
              </wp:positionH>
              <wp:positionV relativeFrom="paragraph">
                <wp:posOffset>-39370</wp:posOffset>
              </wp:positionV>
              <wp:extent cx="6290310" cy="3175"/>
              <wp:effectExtent l="635" t="11430" r="635" b="11430"/>
              <wp:wrapNone/>
              <wp:docPr id="10" name="直线 1"/>
              <a:graphic xmlns:a="http://schemas.openxmlformats.org/drawingml/2006/main">
                <a:graphicData uri="http://schemas.microsoft.com/office/word/2010/wordprocessingShape">
                  <wps:wsp>
                    <wps:cNvSpPr/>
                    <wps:spPr>
                      <a:xfrm>
                        <a:off x="0" y="0"/>
                        <a:ext cx="6290280" cy="3240"/>
                      </a:xfrm>
                      <a:prstGeom prst="line">
                        <a:avLst/>
                      </a:prstGeom>
                      <a:ln w="22320">
                        <a:solidFill>
                          <a:srgbClr val="000000"/>
                        </a:solidFill>
                        <a:miter/>
                      </a:ln>
                    </wps:spPr>
                    <wps:style>
                      <a:lnRef idx="0"/>
                      <a:fillRef idx="0"/>
                      <a:effectRef idx="0"/>
                      <a:fontRef idx="minor"/>
                    </wps:style>
                    <wps:bodyPr/>
                  </wps:wsp>
                </a:graphicData>
              </a:graphic>
            </wp:anchor>
          </w:drawing>
        </mc:Choice>
        <mc:Fallback>
          <w:pict>
            <v:line id="shape_0" from="0pt,-3.1pt" to="495.25pt,-2.9pt" ID="直线 1" stroked="t" o:allowincell="f" style="position:absolute">
              <v:stroke color="black" weight="22320" joinstyle="miter" endcap="flat"/>
              <v:fill o:detectmouseclick="t" on="false"/>
              <w10:wrap type="none"/>
            </v:line>
          </w:pict>
        </mc:Fallback>
      </mc:AlternateContent>
      <w:t>This document is the exclusive property of our company. and shall not be reproduced or copied or transformed to</w:t>
    </w:r>
    <w:r>
      <w:rPr>
        <w:rFonts w:eastAsia="Arial Unicode MS;Arial"/>
        <w:sz w:val="21"/>
        <w:szCs w:val="21"/>
        <w:lang w:eastAsia="zh-CN"/>
      </w:rPr>
      <w:t xml:space="preserve"> </w:t>
    </w:r>
    <w:r>
      <w:rPr>
        <w:rFonts w:eastAsia="Arial Unicode MS;Arial"/>
        <w:sz w:val="21"/>
        <w:szCs w:val="21"/>
      </w:rPr>
      <w:t>any othe</w:t>
    </w:r>
    <w:r>
      <w:rPr>
        <w:sz w:val="21"/>
        <w:szCs w:val="21"/>
        <w:lang w:eastAsia="zh-CN"/>
      </w:rPr>
      <w:t>r format without prior permission of our company</w:t>
    </w:r>
    <w:r>
      <w:rPr>
        <w:sz w:val="21"/>
        <w:szCs w:val="21"/>
        <w:lang w:eastAsia="zh-CN"/>
      </w:rPr>
      <w:t>本文件为本公司专有之财产，非经许可</w:t>
    </w:r>
    <w:r>
      <w:rPr>
        <w:sz w:val="21"/>
        <w:szCs w:val="21"/>
        <w:lang w:eastAsia="zh-CN"/>
      </w:rPr>
      <w:t>,</w:t>
    </w:r>
    <w:r>
      <w:rPr>
        <w:sz w:val="21"/>
        <w:szCs w:val="21"/>
        <w:lang w:eastAsia="zh-CN"/>
      </w:rPr>
      <w:t>不得复制、翻印或转变成其它形式使用。</w:t>
    </w:r>
    <w:r>
      <w:rPr>
        <w:rFonts w:eastAsia="Times New Roman"/>
        <w:sz w:val="21"/>
        <w:szCs w:val="21"/>
        <w:lang w:val="en-US" w:eastAsia="zh-CN"/>
      </w:rPr>
      <w:t xml:space="preserve">                    </w:t>
    </w:r>
    <w:r>
      <mc:AlternateContent>
        <mc:Choice Requires="wps">
          <w:drawing>
            <wp:anchor behindDoc="1" distT="0" distB="0" distL="114935" distR="114935" simplePos="0" locked="0" layoutInCell="1" allowOverlap="1" relativeHeight="219">
              <wp:simplePos x="0" y="0"/>
              <wp:positionH relativeFrom="column">
                <wp:posOffset>2508885</wp:posOffset>
              </wp:positionH>
              <wp:positionV relativeFrom="paragraph">
                <wp:posOffset>219710</wp:posOffset>
              </wp:positionV>
              <wp:extent cx="922655" cy="231140"/>
              <wp:effectExtent l="0" t="0" r="0" b="0"/>
              <wp:wrapNone/>
              <wp:docPr id="11" name="Frame10"/>
              <a:graphic xmlns:a="http://schemas.openxmlformats.org/drawingml/2006/main">
                <a:graphicData uri="http://schemas.microsoft.com/office/word/2010/wordprocessingShape">
                  <wps:wsp>
                    <wps:cNvSpPr txBox="1"/>
                    <wps:spPr>
                      <a:xfrm>
                        <a:off x="0" y="0"/>
                        <a:ext cx="922655" cy="231140"/>
                      </a:xfrm>
                      <a:prstGeom prst="rect"/>
                      <a:solidFill>
                        <a:srgbClr val="FFFFFF">
                          <a:alpha val="0"/>
                        </a:srgbClr>
                      </a:solidFill>
                    </wps:spPr>
                    <wps:txbx>
                      <w:txbxContent>
                        <w:p>
                          <w:pPr>
                            <w:pStyle w:val="Normal"/>
                            <w:rPr/>
                          </w:pPr>
                          <w:r>
                            <w:rPr/>
                          </w:r>
                        </w:p>
                      </w:txbxContent>
                    </wps:txbx>
                    <wps:bodyPr anchor="t" lIns="1270" tIns="1270" rIns="1270" bIns="1270">
                      <a:spAutoFit/>
                    </wps:bodyPr>
                  </wps:wsp>
                </a:graphicData>
              </a:graphic>
            </wp:anchor>
          </w:drawing>
        </mc:Choice>
        <mc:Fallback>
          <w:pict>
            <v:rect fillcolor="#FFFFFF" style="position:absolute;rotation:-0;width:72.65pt;height:18.2pt;mso-wrap-distance-left:9.05pt;mso-wrap-distance-right:9.05pt;mso-wrap-distance-top:0pt;mso-wrap-distance-bottom:0pt;margin-top:17.3pt;mso-position-vertical-relative:text;margin-left:197.55pt;mso-position-horizontal-relative:text">
              <v:fill opacity="0f"/>
              <v:textbox inset="0.00138888888888889in,0.00138888888888889in,0.00138888888888889in,0.00138888888888889in">
                <w:txbxContent>
                  <w:p>
                    <w:pPr>
                      <w:pStyle w:val="Normal"/>
                      <w:rPr/>
                    </w:pPr>
                    <w:r>
                      <w:rPr/>
                    </w:r>
                  </w:p>
                </w:txbxContent>
              </v:textbox>
              <w10:wrap type="none"/>
            </v:rect>
          </w:pict>
        </mc:Fallback>
      </mc:AlternateContent>
    </w:r>
    <w:r>
      <mc:AlternateContent>
        <mc:Choice Requires="wps">
          <w:drawing>
            <wp:anchor behindDoc="1" distT="72390" distB="72390" distL="0" distR="0" simplePos="0" locked="0" layoutInCell="1" allowOverlap="1" relativeHeight="266">
              <wp:simplePos x="0" y="0"/>
              <wp:positionH relativeFrom="column">
                <wp:posOffset>2508885</wp:posOffset>
              </wp:positionH>
              <wp:positionV relativeFrom="paragraph">
                <wp:posOffset>219710</wp:posOffset>
              </wp:positionV>
              <wp:extent cx="923290" cy="229235"/>
              <wp:effectExtent l="0" t="0" r="0" b="0"/>
              <wp:wrapNone/>
              <wp:docPr id="12" name="Frame11"/>
              <a:graphic xmlns:a="http://schemas.openxmlformats.org/drawingml/2006/main">
                <a:graphicData uri="http://schemas.microsoft.com/office/word/2010/wordprocessingShape">
                  <wps:wsp>
                    <wps:cNvSpPr txBox="1"/>
                    <wps:spPr>
                      <a:xfrm>
                        <a:off x="0" y="0"/>
                        <a:ext cx="923290" cy="229235"/>
                      </a:xfrm>
                      <a:prstGeom prst="rect"/>
                      <a:solidFill>
                        <a:srgbClr val="FFFFFF">
                          <a:alpha val="0"/>
                        </a:srgbClr>
                      </a:solidFill>
                    </wps:spPr>
                    <wps:txbx>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54</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fldChar w:fldCharType="begin"/>
                          </w:r>
                          <w:r>
                            <w:rPr/>
                            <w:instrText xml:space="preserve"> NUMPAGES \* ARABIC </w:instrText>
                          </w:r>
                          <w:r>
                            <w:rPr/>
                            <w:fldChar w:fldCharType="separate"/>
                          </w:r>
                          <w:r>
                            <w:rPr/>
                            <w:t>56</w:t>
                          </w:r>
                          <w:r>
                            <w:rPr/>
                            <w:fldChar w:fldCharType="end"/>
                          </w:r>
                          <w:r>
                            <w:rPr>
                              <w:rFonts w:eastAsia="Times New Roman"/>
                            </w:rPr>
                            <w:t xml:space="preserve"> </w:t>
                          </w:r>
                          <w:r>
                            <w:rPr/>
                            <w:t>页</w:t>
                          </w:r>
                        </w:p>
                      </w:txbxContent>
                    </wps:txbx>
                    <wps:bodyPr anchor="t" lIns="1270" tIns="1270" rIns="1270" bIns="1270">
                      <a:noAutofit/>
                    </wps:bodyPr>
                  </wps:wsp>
                </a:graphicData>
              </a:graphic>
            </wp:anchor>
          </w:drawing>
        </mc:Choice>
        <mc:Fallback>
          <w:pict>
            <v:rect fillcolor="#FFFFFF" style="position:absolute;rotation:-0;width:72.7pt;height:18.05pt;mso-wrap-distance-left:0pt;mso-wrap-distance-right:0pt;mso-wrap-distance-top:5.7pt;mso-wrap-distance-bottom:5.7pt;margin-top:17.3pt;mso-position-vertical-relative:text;margin-left:197.55pt;mso-position-horizontal-relative:text">
              <v:fill opacity="0f"/>
              <v:textbox inset="0.00138888888888889in,0.00138888888888889in,0.00138888888888889in,0.00138888888888889in">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54</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fldChar w:fldCharType="begin"/>
                    </w:r>
                    <w:r>
                      <w:rPr/>
                      <w:instrText xml:space="preserve"> NUMPAGES \* ARABIC </w:instrText>
                    </w:r>
                    <w:r>
                      <w:rPr/>
                      <w:fldChar w:fldCharType="separate"/>
                    </w:r>
                    <w:r>
                      <w:rPr/>
                      <w:t>56</w:t>
                    </w:r>
                    <w:r>
                      <w:rPr/>
                      <w:fldChar w:fldCharType="end"/>
                    </w:r>
                    <w:r>
                      <w:rPr>
                        <w:rFonts w:eastAsia="Times New Roman"/>
                      </w:rPr>
                      <w:t xml:space="preserve"> </w:t>
                    </w:r>
                    <w:r>
                      <w:rPr/>
                      <w:t>页</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3" w:type="dxa"/>
      <w:jc w:val="left"/>
      <w:tblInd w:w="108" w:type="dxa"/>
      <w:tblLayout w:type="fixed"/>
      <w:tblCellMar>
        <w:top w:w="0" w:type="dxa"/>
        <w:left w:w="108" w:type="dxa"/>
        <w:bottom w:w="0" w:type="dxa"/>
        <w:right w:w="108" w:type="dxa"/>
      </w:tblCellMar>
    </w:tblPr>
    <w:tblGrid>
      <w:gridCol w:w="1528"/>
      <w:gridCol w:w="4688"/>
      <w:gridCol w:w="1422"/>
      <w:gridCol w:w="1995"/>
    </w:tblGrid>
    <w:tr>
      <w:trPr>
        <w:trHeight w:val="432" w:hRule="atLeast"/>
        <w:cantSplit w:val="true"/>
      </w:trPr>
      <w:tc>
        <w:tcPr>
          <w:tcW w:w="621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pPr>
          <w:r>
            <w:rPr/>
            <w:drawing>
              <wp:inline distT="0" distB="0" distL="0" distR="0">
                <wp:extent cx="983615" cy="26479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1"/>
                        <a:srcRect l="-16" t="-59" r="59332" b="5373"/>
                        <a:stretch>
                          <a:fillRect/>
                        </a:stretch>
                      </pic:blipFill>
                      <pic:spPr bwMode="auto">
                        <a:xfrm>
                          <a:off x="0" y="0"/>
                          <a:ext cx="983615" cy="264795"/>
                        </a:xfrm>
                        <a:prstGeom prst="rect">
                          <a:avLst/>
                        </a:prstGeom>
                        <a:noFill/>
                      </pic:spPr>
                    </pic:pic>
                  </a:graphicData>
                </a:graphic>
              </wp:inline>
            </w:drawing>
          </w:r>
          <w:r>
            <w:rPr>
              <w:rFonts w:ascii="宋体" w:hAnsi="宋体" w:cs="宋体"/>
              <w:b/>
              <w:bCs/>
              <w:szCs w:val="24"/>
              <w:lang w:eastAsia="zh-CN"/>
            </w:rPr>
            <w:t>山东纳赫汽车零部件有限公司</w:t>
          </w:r>
        </w:p>
      </w:tc>
      <w:tc>
        <w:tcPr>
          <w:tcW w:w="1422"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Cs w:val="24"/>
            </w:rPr>
          </w:pPr>
          <w:r>
            <w:rPr>
              <w:rFonts w:ascii="宋体" w:hAnsi="宋体" w:cs="宋体"/>
              <w:b/>
              <w:szCs w:val="24"/>
            </w:rPr>
            <w:t>文件编号</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szCs w:val="24"/>
              <w:lang w:eastAsia="zh-CN"/>
            </w:rPr>
          </w:pPr>
          <w:r>
            <w:rPr>
              <w:rFonts w:cs="宋体" w:ascii="宋体" w:hAnsi="宋体"/>
              <w:b/>
              <w:szCs w:val="24"/>
              <w:lang w:eastAsia="zh-CN"/>
            </w:rPr>
            <w:t>AAA-QM-2020</w:t>
          </w:r>
        </w:p>
      </w:tc>
    </w:tr>
    <w:tr>
      <w:trPr>
        <w:trHeight w:val="422" w:hRule="atLeast"/>
        <w:cantSplit w:val="true"/>
      </w:trPr>
      <w:tc>
        <w:tcPr>
          <w:tcW w:w="1528"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Cs w:val="24"/>
            </w:rPr>
          </w:pPr>
          <w:r>
            <w:rPr>
              <w:rFonts w:ascii="宋体" w:hAnsi="宋体" w:cs="宋体"/>
              <w:b/>
              <w:szCs w:val="24"/>
            </w:rPr>
            <w:t>文件名称</w:t>
          </w:r>
        </w:p>
      </w:tc>
      <w:tc>
        <w:tcPr>
          <w:tcW w:w="468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bCs/>
              <w:sz w:val="44"/>
              <w:szCs w:val="44"/>
              <w:lang w:eastAsia="zh-CN"/>
            </w:rPr>
          </w:pPr>
          <w:r>
            <w:rPr>
              <w:rFonts w:ascii="宋体" w:hAnsi="宋体" w:cs="宋体"/>
              <w:b/>
              <w:bCs/>
              <w:sz w:val="44"/>
              <w:szCs w:val="44"/>
              <w:lang w:eastAsia="zh-CN"/>
            </w:rPr>
            <w:t>质量管理手册</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bCs/>
              <w:szCs w:val="24"/>
              <w:lang w:eastAsia="zh-CN"/>
            </w:rPr>
          </w:pPr>
          <w:r>
            <w:rPr>
              <w:rFonts w:ascii="宋体" w:hAnsi="宋体" w:cs="宋体"/>
              <w:b/>
              <w:bCs/>
              <w:szCs w:val="24"/>
              <w:lang w:eastAsia="zh-CN"/>
            </w:rPr>
            <w:t>版   次</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ind w:firstLine="482" w:right="0"/>
            <w:rPr>
              <w:rFonts w:ascii="宋体" w:hAnsi="宋体" w:cs="宋体"/>
              <w:b/>
              <w:szCs w:val="24"/>
              <w:lang w:eastAsia="zh-CN"/>
            </w:rPr>
          </w:pPr>
          <w:r>
            <w:rPr>
              <w:rFonts w:cs="宋体" w:ascii="宋体" w:hAnsi="宋体"/>
              <w:b/>
              <w:szCs w:val="24"/>
              <w:lang w:eastAsia="zh-CN"/>
            </w:rPr>
            <w:t>A0</w:t>
          </w:r>
        </w:p>
      </w:tc>
    </w:tr>
    <w:tr>
      <w:trPr>
        <w:trHeight w:val="326" w:hRule="atLeast"/>
        <w:cantSplit w:val="true"/>
      </w:trPr>
      <w:tc>
        <w:tcPr>
          <w:tcW w:w="1528"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Cs w:val="24"/>
              <w:lang w:eastAsia="zh-CN"/>
            </w:rPr>
          </w:pPr>
          <w:r>
            <w:rPr>
              <w:rFonts w:ascii="宋体" w:hAnsi="宋体" w:cs="宋体"/>
              <w:b/>
              <w:szCs w:val="24"/>
              <w:lang w:eastAsia="zh-CN"/>
            </w:rPr>
            <w:t>类    别</w:t>
          </w:r>
        </w:p>
      </w:tc>
      <w:tc>
        <w:tcPr>
          <w:tcW w:w="4688" w:type="dxa"/>
          <w:tcBorders>
            <w:top w:val="single" w:sz="4" w:space="0" w:color="000000"/>
            <w:left w:val="single" w:sz="4" w:space="0" w:color="000000"/>
            <w:bottom w:val="single" w:sz="4" w:space="0" w:color="000000"/>
            <w:right w:val="single" w:sz="4" w:space="0" w:color="000000"/>
          </w:tcBorders>
          <w:vAlign w:val="center"/>
        </w:tcPr>
        <w:p>
          <w:pPr>
            <w:pStyle w:val="Heading4"/>
            <w:ind w:hanging="0" w:left="0" w:right="0"/>
            <w:rPr/>
          </w:pPr>
          <w:r>
            <w:rPr>
              <w:rFonts w:cs="宋体" w:ascii="宋体" w:hAnsi="宋体"/>
              <w:sz w:val="24"/>
              <w:szCs w:val="24"/>
            </w:rPr>
            <w:t xml:space="preserve"> </w:t>
          </w:r>
          <w:r>
            <w:rPr>
              <w:rFonts w:eastAsia="Wingdings 2" w:cs="Wingdings 2" w:ascii="Wingdings 2" w:hAnsi="Wingdings 2"/>
              <w:sz w:val="24"/>
              <w:szCs w:val="24"/>
            </w:rPr>
            <w:sym w:font="Wingdings 2" w:char="52"/>
          </w:r>
          <w:r>
            <w:rPr>
              <w:rFonts w:ascii="宋体" w:hAnsi="宋体" w:cs="宋体"/>
              <w:b w:val="false"/>
              <w:sz w:val="24"/>
              <w:szCs w:val="24"/>
            </w:rPr>
            <w:t xml:space="preserve">新制定  </w:t>
          </w:r>
          <w:r>
            <w:rPr>
              <w:rFonts w:eastAsia="Wingdings 2" w:cs="Wingdings 2" w:ascii="Wingdings 2" w:hAnsi="Wingdings 2"/>
              <w:b w:val="false"/>
              <w:sz w:val="24"/>
              <w:szCs w:val="24"/>
            </w:rPr>
            <w:sym w:font="Wingdings 2" w:char="a3"/>
          </w:r>
          <w:r>
            <w:rPr>
              <w:rFonts w:ascii="宋体" w:hAnsi="宋体" w:cs="宋体"/>
              <w:b w:val="false"/>
              <w:sz w:val="24"/>
              <w:szCs w:val="24"/>
            </w:rPr>
            <w:t>修订  □废止</w:t>
          </w:r>
        </w:p>
      </w:tc>
      <w:tc>
        <w:tcPr>
          <w:tcW w:w="1422"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bCs/>
              <w:szCs w:val="24"/>
              <w:lang w:eastAsia="zh-CN"/>
            </w:rPr>
          </w:pPr>
          <w:r>
            <w:rPr>
              <w:rFonts w:ascii="宋体" w:hAnsi="宋体" w:cs="宋体"/>
              <w:b/>
              <w:bCs/>
              <w:szCs w:val="24"/>
              <w:lang w:eastAsia="zh-CN"/>
            </w:rPr>
            <w:t>页   次</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cs="宋体"/>
              <w:bCs/>
              <w:szCs w:val="24"/>
              <w:lang w:eastAsia="zh-CN"/>
            </w:rPr>
          </w:pPr>
          <w:r>
            <w:rPr>
              <w:rFonts w:cs="宋体" w:ascii="宋体" w:hAnsi="宋体"/>
              <w:bCs/>
              <w:szCs w:val="24"/>
              <w:lang w:eastAsia="zh-CN"/>
            </w:rPr>
          </w:r>
        </w:p>
      </w:tc>
    </w:tr>
  </w:tbl>
  <w:p>
    <w:pPr>
      <w:pStyle w:val="Header"/>
      <w:rPr>
        <w:lang w:eastAsia="zh-CN"/>
      </w:rPr>
    </w:pPr>
    <w:r>
      <w:rPr>
        <w:lang w:eastAsia="zh-C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page" w:horzAnchor="page" w:leftFromText="180" w:rightFromText="180" w:tblpX="1242" w:tblpY="1112"/>
      <w:tblOverlap w:val="never"/>
      <w:tblW w:w="5000" w:type="pct"/>
      <w:jc w:val="left"/>
      <w:tblInd w:w="108" w:type="dxa"/>
      <w:tblLayout w:type="fixed"/>
      <w:tblCellMar>
        <w:top w:w="0" w:type="dxa"/>
        <w:left w:w="108" w:type="dxa"/>
        <w:bottom w:w="0" w:type="dxa"/>
        <w:right w:w="108" w:type="dxa"/>
      </w:tblCellMar>
    </w:tblPr>
    <w:tblGrid>
      <w:gridCol w:w="1528"/>
      <w:gridCol w:w="4688"/>
      <w:gridCol w:w="1489"/>
      <w:gridCol w:w="1934"/>
    </w:tblGrid>
    <w:tr>
      <w:trPr>
        <w:trHeight w:val="432" w:hRule="atLeast"/>
        <w:cantSplit w:val="true"/>
      </w:trPr>
      <w:tc>
        <w:tcPr>
          <w:tcW w:w="621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pPr>
          <w:r>
            <w:rPr/>
            <w:drawing>
              <wp:inline distT="0" distB="0" distL="0" distR="0">
                <wp:extent cx="382270" cy="250825"/>
                <wp:effectExtent l="0" t="0" r="0" b="0"/>
                <wp:docPr id="5"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
                        <pic:cNvPicPr>
                          <a:picLocks noChangeAspect="1" noChangeArrowheads="1"/>
                        </pic:cNvPicPr>
                      </pic:nvPicPr>
                      <pic:blipFill>
                        <a:blip r:embed="rId1"/>
                        <a:srcRect l="-6" t="-9" r="-6" b="-9"/>
                        <a:stretch>
                          <a:fillRect/>
                        </a:stretch>
                      </pic:blipFill>
                      <pic:spPr bwMode="auto">
                        <a:xfrm>
                          <a:off x="0" y="0"/>
                          <a:ext cx="382270" cy="250825"/>
                        </a:xfrm>
                        <a:prstGeom prst="rect">
                          <a:avLst/>
                        </a:prstGeom>
                        <a:noFill/>
                      </pic:spPr>
                    </pic:pic>
                  </a:graphicData>
                </a:graphic>
              </wp:inline>
            </w:drawing>
          </w:r>
          <w:r>
            <w:rPr>
              <w:rFonts w:ascii="宋体" w:hAnsi="宋体" w:cs="宋体"/>
              <w:b/>
              <w:bCs/>
              <w:szCs w:val="24"/>
              <w:lang w:eastAsia="zh-CN"/>
            </w:rPr>
            <w:t>山东</w:t>
          </w:r>
          <w:r>
            <w:rPr>
              <w:rFonts w:cs="宋体" w:ascii="宋体" w:hAnsi="宋体"/>
              <w:b/>
              <w:bCs/>
              <w:szCs w:val="24"/>
              <w:lang w:val="en-US" w:eastAsia="zh-CN"/>
            </w:rPr>
            <w:t>AAA</w:t>
          </w:r>
          <w:r>
            <w:rPr>
              <w:rFonts w:ascii="宋体" w:hAnsi="宋体" w:cs="宋体"/>
              <w:b/>
              <w:bCs/>
              <w:szCs w:val="24"/>
              <w:lang w:val="en-US" w:eastAsia="zh-CN"/>
            </w:rPr>
            <w:t>机械制造</w:t>
          </w:r>
          <w:r>
            <w:rPr>
              <w:rFonts w:ascii="宋体" w:hAnsi="宋体" w:cs="宋体"/>
              <w:b/>
              <w:bCs/>
              <w:szCs w:val="24"/>
              <w:lang w:eastAsia="zh-CN"/>
            </w:rPr>
            <w:t>有限公司</w:t>
          </w:r>
        </w:p>
      </w:tc>
      <w:tc>
        <w:tcPr>
          <w:tcW w:w="1489"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 w:val="28"/>
            </w:rPr>
          </w:pPr>
          <w:r>
            <w:rPr>
              <w:rFonts w:ascii="宋体" w:hAnsi="宋体" w:cs="宋体"/>
              <w:b/>
              <w:sz w:val="28"/>
            </w:rPr>
            <w:t>文件编号</w:t>
          </w:r>
        </w:p>
      </w:tc>
      <w:tc>
        <w:tcPr>
          <w:tcW w:w="19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sz w:val="28"/>
              <w:szCs w:val="28"/>
              <w:lang w:eastAsia="zh-CN"/>
            </w:rPr>
          </w:pPr>
          <w:r>
            <w:rPr>
              <w:rFonts w:cs="宋体" w:ascii="宋体" w:hAnsi="宋体"/>
              <w:b/>
              <w:sz w:val="28"/>
              <w:szCs w:val="28"/>
              <w:lang w:eastAsia="zh-CN"/>
            </w:rPr>
            <w:t>AAA-QM-2021</w:t>
          </w:r>
        </w:p>
      </w:tc>
    </w:tr>
    <w:tr>
      <w:trPr>
        <w:trHeight w:val="422" w:hRule="atLeast"/>
        <w:cantSplit w:val="true"/>
      </w:trPr>
      <w:tc>
        <w:tcPr>
          <w:tcW w:w="1528"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 w:val="28"/>
            </w:rPr>
          </w:pPr>
          <w:r>
            <w:rPr>
              <w:rFonts w:ascii="宋体" w:hAnsi="宋体" w:cs="宋体"/>
              <w:b/>
              <w:sz w:val="28"/>
            </w:rPr>
            <w:t>文件名称</w:t>
          </w:r>
        </w:p>
      </w:tc>
      <w:tc>
        <w:tcPr>
          <w:tcW w:w="468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bCs/>
              <w:sz w:val="32"/>
              <w:szCs w:val="32"/>
              <w:lang w:eastAsia="zh-CN"/>
            </w:rPr>
          </w:pPr>
          <w:r>
            <w:rPr>
              <w:rFonts w:ascii="宋体" w:hAnsi="宋体" w:cs="宋体"/>
              <w:b/>
              <w:bCs/>
              <w:sz w:val="32"/>
              <w:szCs w:val="32"/>
              <w:lang w:eastAsia="zh-CN"/>
            </w:rPr>
            <w:t>质量管理手册</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b/>
              <w:bCs/>
              <w:sz w:val="28"/>
              <w:lang w:eastAsia="zh-CN"/>
            </w:rPr>
          </w:pPr>
          <w:r>
            <w:rPr>
              <w:rFonts w:ascii="宋体" w:hAnsi="宋体" w:cs="宋体"/>
              <w:b/>
              <w:bCs/>
              <w:sz w:val="28"/>
              <w:lang w:eastAsia="zh-CN"/>
            </w:rPr>
            <w:t>版   次</w:t>
          </w:r>
        </w:p>
      </w:tc>
      <w:tc>
        <w:tcPr>
          <w:tcW w:w="1934" w:type="dxa"/>
          <w:tcBorders>
            <w:top w:val="single" w:sz="4" w:space="0" w:color="000000"/>
            <w:left w:val="single" w:sz="4" w:space="0" w:color="000000"/>
            <w:bottom w:val="single" w:sz="4" w:space="0" w:color="000000"/>
            <w:right w:val="single" w:sz="4" w:space="0" w:color="000000"/>
          </w:tcBorders>
          <w:vAlign w:val="center"/>
        </w:tcPr>
        <w:p>
          <w:pPr>
            <w:pStyle w:val="Normal"/>
            <w:ind w:firstLine="602" w:right="0"/>
            <w:rPr>
              <w:rFonts w:ascii="宋体" w:hAnsi="宋体" w:cs="宋体"/>
              <w:b/>
              <w:sz w:val="30"/>
              <w:szCs w:val="30"/>
              <w:lang w:eastAsia="zh-CN"/>
            </w:rPr>
          </w:pPr>
          <w:r>
            <w:rPr>
              <w:rFonts w:cs="宋体" w:ascii="宋体" w:hAnsi="宋体"/>
              <w:b/>
              <w:sz w:val="30"/>
              <w:szCs w:val="30"/>
              <w:lang w:eastAsia="zh-CN"/>
            </w:rPr>
            <w:t>A0</w:t>
          </w:r>
        </w:p>
      </w:tc>
    </w:tr>
    <w:tr>
      <w:trPr>
        <w:trHeight w:val="326" w:hRule="atLeast"/>
        <w:cantSplit w:val="true"/>
      </w:trPr>
      <w:tc>
        <w:tcPr>
          <w:tcW w:w="1528"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sz w:val="28"/>
              <w:lang w:eastAsia="zh-CN"/>
            </w:rPr>
          </w:pPr>
          <w:r>
            <w:rPr>
              <w:rFonts w:ascii="宋体" w:hAnsi="宋体" w:cs="宋体"/>
              <w:b/>
              <w:sz w:val="28"/>
              <w:lang w:eastAsia="zh-CN"/>
            </w:rPr>
            <w:t>类    别</w:t>
          </w:r>
        </w:p>
      </w:tc>
      <w:tc>
        <w:tcPr>
          <w:tcW w:w="4688" w:type="dxa"/>
          <w:tcBorders>
            <w:top w:val="single" w:sz="4" w:space="0" w:color="000000"/>
            <w:left w:val="single" w:sz="4" w:space="0" w:color="000000"/>
            <w:bottom w:val="single" w:sz="4" w:space="0" w:color="000000"/>
            <w:right w:val="single" w:sz="4" w:space="0" w:color="000000"/>
          </w:tcBorders>
          <w:vAlign w:val="center"/>
        </w:tcPr>
        <w:p>
          <w:pPr>
            <w:pStyle w:val="Heading4"/>
            <w:ind w:hanging="0" w:left="0" w:right="0"/>
            <w:rPr/>
          </w:pPr>
          <w:r>
            <w:rPr>
              <w:rFonts w:cs="宋体" w:ascii="宋体" w:hAnsi="宋体"/>
              <w:b/>
              <w:lang w:eastAsia="zh-CN"/>
            </w:rPr>
            <w:t>☑</w:t>
          </w:r>
          <w:r>
            <w:rPr>
              <w:rFonts w:ascii="宋体" w:hAnsi="宋体" w:cs="宋体"/>
              <w:b w:val="false"/>
            </w:rPr>
            <w:t>新制定  □修订  □废止</w:t>
          </w:r>
        </w:p>
      </w:tc>
      <w:tc>
        <w:tcPr>
          <w:tcW w:w="1489"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
            <w:jc w:val="center"/>
            <w:rPr>
              <w:rFonts w:ascii="宋体" w:hAnsi="宋体" w:cs="宋体"/>
              <w:b/>
              <w:bCs/>
              <w:sz w:val="28"/>
              <w:lang w:eastAsia="zh-CN"/>
            </w:rPr>
          </w:pPr>
          <w:r>
            <w:rPr>
              <w:rFonts w:ascii="宋体" w:hAnsi="宋体" w:cs="宋体"/>
              <w:b/>
              <w:bCs/>
              <w:sz w:val="28"/>
              <w:lang w:eastAsia="zh-CN"/>
            </w:rPr>
            <w:t>页   次</w:t>
          </w:r>
        </w:p>
      </w:tc>
      <w:tc>
        <w:tcPr>
          <w:tcW w:w="1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宋体" w:hAnsi="宋体" w:cs="宋体"/>
              <w:bCs/>
              <w:sz w:val="28"/>
              <w:lang w:eastAsia="zh-CN"/>
            </w:rPr>
          </w:pPr>
          <w:r>
            <w:rPr>
              <w:rFonts w:cs="宋体" w:ascii="宋体" w:hAnsi="宋体"/>
              <w:bCs/>
              <w:sz w:val="28"/>
              <w:lang w:eastAsia="zh-CN"/>
            </w:rPr>
            <mc:AlternateContent>
              <mc:Choice Requires="wps">
                <w:drawing>
                  <wp:anchor behindDoc="1" distT="72390" distB="72390" distL="0" distR="0" simplePos="0" locked="0" layoutInCell="0" allowOverlap="1" relativeHeight="399">
                    <wp:simplePos x="0" y="0"/>
                    <wp:positionH relativeFrom="margin">
                      <wp:posOffset>1068070</wp:posOffset>
                    </wp:positionH>
                    <wp:positionV relativeFrom="paragraph">
                      <wp:posOffset>635</wp:posOffset>
                    </wp:positionV>
                    <wp:extent cx="511175" cy="467995"/>
                    <wp:effectExtent l="635" t="635" r="0" b="0"/>
                    <wp:wrapNone/>
                    <wp:docPr id="6" name="文本框 20"/>
                    <a:graphic xmlns:a="http://schemas.openxmlformats.org/drawingml/2006/main">
                      <a:graphicData uri="http://schemas.microsoft.com/office/word/2010/wordprocessingShape">
                        <wps:wsp>
                          <wps:cNvSpPr/>
                          <wps:spPr>
                            <a:xfrm>
                              <a:off x="0" y="0"/>
                              <a:ext cx="511200" cy="468000"/>
                            </a:xfrm>
                            <a:prstGeom prst="rect">
                              <a:avLst/>
                            </a:prstGeom>
                            <a:noFill/>
                            <a:ln w="0">
                              <a:noFill/>
                            </a:ln>
                          </wps:spPr>
                          <wps:style>
                            <a:lnRef idx="0"/>
                            <a:fillRef idx="0"/>
                            <a:effectRef idx="0"/>
                            <a:fontRef idx="minor"/>
                          </wps:style>
                          <wps:bodyPr/>
                        </wps:wsp>
                      </a:graphicData>
                    </a:graphic>
                  </wp:anchor>
                </w:drawing>
              </mc:Choice>
              <mc:Fallback>
                <w:pict>
                  <v:shapetype id="_x0000_t202" coordsize="21600,21600" o:spt="202" path="m,l,21600l21600,21600l21600,xe">
                    <v:stroke joinstyle="miter"/>
                    <v:path gradientshapeok="t" o:connecttype="rect"/>
                  </v:shapetype>
                  <v:shape id="shape_0" ID="文本框 20" fillcolor="white" stroked="f" o:allowincell="f" style="position:absolute;margin-left:84.1pt;margin-top:0.05pt;width:40.2pt;height:36.8pt;mso-wrap-style:none;v-text-anchor:middle;mso-position-horizontal-relative:margin" type="_x0000_t202">
                    <v:fill o:detectmouseclick="t" type="solid" color2="black" opacity="0"/>
                    <v:stroke color="#3465a4" joinstyle="round" endcap="flat"/>
                    <w10:wrap type="none"/>
                  </v:shape>
                </w:pict>
              </mc:Fallback>
            </mc:AlternateContent>
          </w:r>
          <w:r>
            <mc:AlternateContent>
              <mc:Choice Requires="wps">
                <w:drawing>
                  <wp:anchor behindDoc="1" distT="0" distB="0" distL="114935" distR="114935" simplePos="0" locked="0" layoutInCell="1" allowOverlap="1" relativeHeight="313">
                    <wp:simplePos x="0" y="0"/>
                    <wp:positionH relativeFrom="column">
                      <wp:posOffset>351155</wp:posOffset>
                    </wp:positionH>
                    <wp:positionV relativeFrom="paragraph">
                      <wp:posOffset>635</wp:posOffset>
                    </wp:positionV>
                    <wp:extent cx="510540" cy="231140"/>
                    <wp:effectExtent l="0" t="0" r="0" b="0"/>
                    <wp:wrapNone/>
                    <wp:docPr id="7" name="Frame13"/>
                    <a:graphic xmlns:a="http://schemas.openxmlformats.org/drawingml/2006/main">
                      <a:graphicData uri="http://schemas.microsoft.com/office/word/2010/wordprocessingShape">
                        <wps:wsp>
                          <wps:cNvSpPr txBox="1"/>
                          <wps:spPr>
                            <a:xfrm>
                              <a:off x="0" y="0"/>
                              <a:ext cx="510540" cy="231140"/>
                            </a:xfrm>
                            <a:prstGeom prst="rect"/>
                            <a:solidFill>
                              <a:srgbClr val="FFFFFF">
                                <a:alpha val="0"/>
                              </a:srgbClr>
                            </a:solidFill>
                          </wps:spPr>
                          <wps:txbx>
                            <w:txbxContent>
                              <w:p>
                                <w:pPr>
                                  <w:pStyle w:val="Normal"/>
                                  <w:rPr/>
                                </w:pPr>
                                <w:r>
                                  <w:rPr/>
                                </w:r>
                              </w:p>
                            </w:txbxContent>
                          </wps:txbx>
                          <wps:bodyPr anchor="t" lIns="1270" tIns="1270" rIns="1270" bIns="1270">
                            <a:spAutoFit/>
                          </wps:bodyPr>
                        </wps:wsp>
                      </a:graphicData>
                    </a:graphic>
                  </wp:anchor>
                </w:drawing>
              </mc:Choice>
              <mc:Fallback>
                <w:pict>
                  <v:rect fillcolor="#FFFFFF" style="position:absolute;rotation:-0;width:40.2pt;height:18.2pt;mso-wrap-distance-left:9.05pt;mso-wrap-distance-right:9.05pt;mso-wrap-distance-top:0pt;mso-wrap-distance-bottom:0pt;margin-top:0.05pt;mso-position-vertical-relative:text;margin-left:27.65pt;mso-position-horizontal-relative:text">
                    <v:fill opacity="0f"/>
                    <v:textbox inset="0.00138888888888889in,0.00138888888888889in,0.00138888888888889in,0.00138888888888889in">
                      <w:txbxContent>
                        <w:p>
                          <w:pPr>
                            <w:pStyle w:val="Normal"/>
                            <w:rPr/>
                          </w:pPr>
                          <w:r>
                            <w:rPr/>
                          </w:r>
                        </w:p>
                      </w:txbxContent>
                    </v:textbox>
                    <w10:wrap type="none"/>
                  </v:rect>
                </w:pict>
              </mc:Fallback>
            </mc:AlternateContent>
          </w:r>
        </w:p>
      </w:tc>
    </w:tr>
  </w:tbl>
  <w:p>
    <w:pPr>
      <w:pStyle w:val="Header"/>
      <w:rPr>
        <w:lang w:eastAsia="zh-CN"/>
      </w:rPr>
    </w:pPr>
    <w:r>
      <w:rPr>
        <w:lang w:eastAsia="zh-CN"/>
      </w:rPr>
      <mc:AlternateContent>
        <mc:Choice Requires="wps">
          <w:drawing>
            <wp:anchor behindDoc="1" distT="72390" distB="72390" distL="0" distR="0" simplePos="0" locked="0" layoutInCell="1" allowOverlap="1" relativeHeight="446">
              <wp:simplePos x="0" y="0"/>
              <wp:positionH relativeFrom="column">
                <wp:posOffset>3051810</wp:posOffset>
              </wp:positionH>
              <wp:positionV relativeFrom="paragraph">
                <wp:posOffset>635</wp:posOffset>
              </wp:positionV>
              <wp:extent cx="16510" cy="375920"/>
              <wp:effectExtent l="0" t="0" r="635" b="635"/>
              <wp:wrapNone/>
              <wp:docPr id="8" name="文本框 4"/>
              <a:graphic xmlns:a="http://schemas.openxmlformats.org/drawingml/2006/main">
                <a:graphicData uri="http://schemas.microsoft.com/office/word/2010/wordprocessingShape">
                  <wps:wsp>
                    <wps:cNvSpPr/>
                    <wps:spPr>
                      <a:xfrm>
                        <a:off x="0" y="0"/>
                        <a:ext cx="16560" cy="375840"/>
                      </a:xfrm>
                      <a:prstGeom prst="rect">
                        <a:avLst/>
                      </a:prstGeom>
                      <a:noFill/>
                      <a:ln w="0">
                        <a:noFill/>
                      </a:ln>
                    </wps:spPr>
                    <wps:style>
                      <a:lnRef idx="0"/>
                      <a:fillRef idx="0"/>
                      <a:effectRef idx="0"/>
                      <a:fontRef idx="minor"/>
                    </wps:style>
                    <wps:bodyPr/>
                  </wps:wsp>
                </a:graphicData>
              </a:graphic>
            </wp:anchor>
          </w:drawing>
        </mc:Choice>
        <mc:Fallback>
          <w:pict>
            <v:shape id="shape_0" ID="文本框 4" fillcolor="white" stroked="f" o:allowincell="f" style="position:absolute;margin-left:240.3pt;margin-top:0.05pt;width:1.25pt;height:29.55pt;mso-wrap-style:none;v-text-anchor:middle" type="_x0000_t202">
              <v:fill o:detectmouseclick="t" type="solid" color2="black" opacity="0"/>
              <v:stroke color="#3465a4" joinstyle="round" endcap="flat"/>
              <w10:wrap type="none"/>
            </v:shape>
          </w:pict>
        </mc:Fallback>
      </mc:AlternateContent>
    </w:r>
    <w:r>
      <mc:AlternateContent>
        <mc:Choice Requires="wps">
          <w:drawing>
            <wp:anchor behindDoc="1" distT="0" distB="0" distL="114935" distR="114935" simplePos="0" locked="0" layoutInCell="1" allowOverlap="1" relativeHeight="104">
              <wp:simplePos x="0" y="0"/>
              <wp:positionH relativeFrom="column">
                <wp:posOffset>3051810</wp:posOffset>
              </wp:positionH>
              <wp:positionV relativeFrom="paragraph">
                <wp:posOffset>635</wp:posOffset>
              </wp:positionV>
              <wp:extent cx="17145" cy="231140"/>
              <wp:effectExtent l="0" t="0" r="0" b="0"/>
              <wp:wrapNone/>
              <wp:docPr id="9" name="Frame14"/>
              <a:graphic xmlns:a="http://schemas.openxmlformats.org/drawingml/2006/main">
                <a:graphicData uri="http://schemas.microsoft.com/office/word/2010/wordprocessingShape">
                  <wps:wsp>
                    <wps:cNvSpPr txBox="1"/>
                    <wps:spPr>
                      <a:xfrm>
                        <a:off x="0" y="0"/>
                        <a:ext cx="17145" cy="231140"/>
                      </a:xfrm>
                      <a:prstGeom prst="rect"/>
                      <a:solidFill>
                        <a:srgbClr val="FFFFFF">
                          <a:alpha val="0"/>
                        </a:srgbClr>
                      </a:solidFill>
                    </wps:spPr>
                    <wps:txbx>
                      <w:txbxContent>
                        <w:p>
                          <w:pPr>
                            <w:pStyle w:val="Normal"/>
                            <w:rPr/>
                          </w:pPr>
                          <w:r>
                            <w:rPr/>
                          </w:r>
                        </w:p>
                      </w:txbxContent>
                    </wps:txbx>
                    <wps:bodyPr anchor="t" lIns="1270" tIns="1270" rIns="1270" bIns="1270">
                      <a:spAutoFit/>
                    </wps:bodyPr>
                  </wps:wsp>
                </a:graphicData>
              </a:graphic>
            </wp:anchor>
          </w:drawing>
        </mc:Choice>
        <mc:Fallback>
          <w:pict>
            <v:rect fillcolor="#FFFFFF" style="position:absolute;rotation:-0;width:1.35pt;height:18.2pt;mso-wrap-distance-left:9.05pt;mso-wrap-distance-right:9.05pt;mso-wrap-distance-top:0pt;mso-wrap-distance-bottom:0pt;margin-top:0.05pt;mso-position-vertical-relative:text;margin-left:240.3pt;mso-position-horizontal-relative:text">
              <v:fill opacity="0f"/>
              <v:textbox inset="0.00138888888888889in,0.00138888888888889in,0.00138888888888889in,0.00138888888888889in">
                <w:txbxContent>
                  <w:p>
                    <w:pPr>
                      <w:pStyle w:val="Normal"/>
                      <w:rPr/>
                    </w:pPr>
                    <w:r>
                      <w:rPr/>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040" w:hanging="360"/>
      </w:pPr>
      <w:rPr>
        <w:rFonts w:ascii="Wingdings" w:hAnsi="Wingdings" w:cs="Wingdings"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4">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lvl w:ilvl="0">
      <w:start w:val="1"/>
      <w:numFmt w:val="bullet"/>
      <w:suff w:val="space"/>
      <w:lvlText w:val=""/>
      <w:lvlJc w:val="left"/>
      <w:pPr>
        <w:tabs>
          <w:tab w:val="num" w:pos="0"/>
        </w:tabs>
        <w:ind w:left="227" w:hanging="269"/>
      </w:pPr>
      <w:rPr>
        <w:rFonts w:ascii="Wingdings" w:hAnsi="Wingdings" w:cs="Wingdings" w:hint="default"/>
      </w:rPr>
    </w:lvl>
    <w:lvl w:ilvl="1">
      <w:start w:val="1"/>
      <w:numFmt w:val="bullet"/>
      <w:lvlText w:val=""/>
      <w:lvlJc w:val="left"/>
      <w:pPr>
        <w:tabs>
          <w:tab w:val="num" w:pos="0"/>
        </w:tabs>
        <w:ind w:left="798" w:hanging="420"/>
      </w:pPr>
      <w:rPr>
        <w:rFonts w:ascii="Wingdings" w:hAnsi="Wingdings" w:cs="Wingdings" w:hint="default"/>
      </w:rPr>
    </w:lvl>
    <w:lvl w:ilvl="2">
      <w:start w:val="1"/>
      <w:numFmt w:val="bullet"/>
      <w:lvlText w:val=""/>
      <w:lvlJc w:val="left"/>
      <w:pPr>
        <w:tabs>
          <w:tab w:val="num" w:pos="0"/>
        </w:tabs>
        <w:ind w:left="1218" w:hanging="420"/>
      </w:pPr>
      <w:rPr>
        <w:rFonts w:ascii="Wingdings" w:hAnsi="Wingdings" w:cs="Wingdings" w:hint="default"/>
      </w:rPr>
    </w:lvl>
    <w:lvl w:ilvl="3">
      <w:start w:val="1"/>
      <w:numFmt w:val="bullet"/>
      <w:lvlText w:val=""/>
      <w:lvlJc w:val="left"/>
      <w:pPr>
        <w:tabs>
          <w:tab w:val="num" w:pos="0"/>
        </w:tabs>
        <w:ind w:left="1638" w:hanging="420"/>
      </w:pPr>
      <w:rPr>
        <w:rFonts w:ascii="Wingdings" w:hAnsi="Wingdings" w:cs="Wingdings" w:hint="default"/>
      </w:rPr>
    </w:lvl>
    <w:lvl w:ilvl="4">
      <w:start w:val="1"/>
      <w:numFmt w:val="bullet"/>
      <w:lvlText w:val=""/>
      <w:lvlJc w:val="left"/>
      <w:pPr>
        <w:tabs>
          <w:tab w:val="num" w:pos="0"/>
        </w:tabs>
        <w:ind w:left="2058" w:hanging="420"/>
      </w:pPr>
      <w:rPr>
        <w:rFonts w:ascii="Wingdings" w:hAnsi="Wingdings" w:cs="Wingdings" w:hint="default"/>
      </w:rPr>
    </w:lvl>
    <w:lvl w:ilvl="5">
      <w:start w:val="1"/>
      <w:numFmt w:val="bullet"/>
      <w:lvlText w:val=""/>
      <w:lvlJc w:val="left"/>
      <w:pPr>
        <w:tabs>
          <w:tab w:val="num" w:pos="0"/>
        </w:tabs>
        <w:ind w:left="2478" w:hanging="420"/>
      </w:pPr>
      <w:rPr>
        <w:rFonts w:ascii="Wingdings" w:hAnsi="Wingdings" w:cs="Wingdings" w:hint="default"/>
      </w:rPr>
    </w:lvl>
    <w:lvl w:ilvl="6">
      <w:start w:val="1"/>
      <w:numFmt w:val="bullet"/>
      <w:lvlText w:val=""/>
      <w:lvlJc w:val="left"/>
      <w:pPr>
        <w:tabs>
          <w:tab w:val="num" w:pos="0"/>
        </w:tabs>
        <w:ind w:left="2898" w:hanging="420"/>
      </w:pPr>
      <w:rPr>
        <w:rFonts w:ascii="Wingdings" w:hAnsi="Wingdings" w:cs="Wingdings" w:hint="default"/>
      </w:rPr>
    </w:lvl>
    <w:lvl w:ilvl="7">
      <w:start w:val="1"/>
      <w:numFmt w:val="bullet"/>
      <w:lvlText w:val=""/>
      <w:lvlJc w:val="left"/>
      <w:pPr>
        <w:tabs>
          <w:tab w:val="num" w:pos="0"/>
        </w:tabs>
        <w:ind w:left="3318" w:hanging="420"/>
      </w:pPr>
      <w:rPr>
        <w:rFonts w:ascii="Wingdings" w:hAnsi="Wingdings" w:cs="Wingdings" w:hint="default"/>
      </w:rPr>
    </w:lvl>
    <w:lvl w:ilvl="8">
      <w:start w:val="1"/>
      <w:numFmt w:val="bullet"/>
      <w:lvlText w:val=""/>
      <w:lvlJc w:val="left"/>
      <w:pPr>
        <w:tabs>
          <w:tab w:val="num" w:pos="0"/>
        </w:tabs>
        <w:ind w:left="3738" w:hanging="420"/>
      </w:pPr>
      <w:rPr>
        <w:rFonts w:ascii="Wingdings" w:hAnsi="Wingdings" w:cs="Wingdings" w:hint="default"/>
      </w:rPr>
    </w:lvl>
  </w:abstractNum>
  <w:abstractNum w:abstractNumId="10">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2">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4">
    <w:lvl w:ilvl="0">
      <w:start w:val="1"/>
      <w:numFmt w:val="lowerLetter"/>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15">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6">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7">
    <w:lvl w:ilvl="0">
      <w:start w:val="1"/>
      <w:numFmt w:val="upperLetter"/>
      <w:lvlText w:val="%1."/>
      <w:lvlJc w:val="left"/>
      <w:pPr>
        <w:tabs>
          <w:tab w:val="num" w:pos="0"/>
        </w:tabs>
        <w:ind w:left="904" w:hanging="420"/>
      </w:pPr>
    </w:lvl>
    <w:lvl w:ilvl="1">
      <w:start w:val="2"/>
      <w:numFmt w:val="upperLetter"/>
      <w:lvlText w:val="%2．"/>
      <w:lvlJc w:val="left"/>
      <w:pPr>
        <w:tabs>
          <w:tab w:val="num" w:pos="0"/>
        </w:tabs>
        <w:ind w:left="1339" w:hanging="435"/>
      </w:pPr>
      <w:rPr>
        <w:sz w:val="26"/>
        <w:rFonts w:ascii="Arial" w:hAnsi="Arial" w:eastAsia="楷体_GB2312" w:cs="Arial"/>
      </w:rPr>
    </w:lvl>
    <w:lvl w:ilvl="2">
      <w:start w:val="1"/>
      <w:numFmt w:val="upperLetter"/>
      <w:lvlText w:val="%3."/>
      <w:lvlJc w:val="left"/>
      <w:pPr>
        <w:tabs>
          <w:tab w:val="num" w:pos="0"/>
        </w:tabs>
        <w:ind w:left="1744" w:hanging="420"/>
      </w:pPr>
      <w:rPr>
        <w:sz w:val="26"/>
        <w:rFonts w:eastAsia="楷体_GB2312"/>
      </w:rPr>
    </w:lvl>
    <w:lvl w:ilvl="3">
      <w:start w:val="1"/>
      <w:numFmt w:val="decimal"/>
      <w:lvlText w:val="%4."/>
      <w:lvlJc w:val="left"/>
      <w:pPr>
        <w:tabs>
          <w:tab w:val="num" w:pos="0"/>
        </w:tabs>
        <w:ind w:left="2164" w:hanging="420"/>
      </w:pPr>
    </w:lvl>
    <w:lvl w:ilvl="4">
      <w:start w:val="1"/>
      <w:numFmt w:val="lowerLetter"/>
      <w:lvlText w:val="%5)"/>
      <w:lvlJc w:val="left"/>
      <w:pPr>
        <w:tabs>
          <w:tab w:val="num" w:pos="0"/>
        </w:tabs>
        <w:ind w:left="2584" w:hanging="420"/>
      </w:pPr>
    </w:lvl>
    <w:lvl w:ilvl="5">
      <w:start w:val="1"/>
      <w:numFmt w:val="lowerRoman"/>
      <w:lvlText w:val="%6."/>
      <w:lvlJc w:val="right"/>
      <w:pPr>
        <w:tabs>
          <w:tab w:val="num" w:pos="0"/>
        </w:tabs>
        <w:ind w:left="3004" w:hanging="420"/>
      </w:pPr>
    </w:lvl>
    <w:lvl w:ilvl="6">
      <w:start w:val="1"/>
      <w:numFmt w:val="decimal"/>
      <w:lvlText w:val="%7."/>
      <w:lvlJc w:val="left"/>
      <w:pPr>
        <w:tabs>
          <w:tab w:val="num" w:pos="0"/>
        </w:tabs>
        <w:ind w:left="3424" w:hanging="420"/>
      </w:pPr>
    </w:lvl>
    <w:lvl w:ilvl="7">
      <w:start w:val="1"/>
      <w:numFmt w:val="lowerLetter"/>
      <w:lvlText w:val="%8)"/>
      <w:lvlJc w:val="left"/>
      <w:pPr>
        <w:tabs>
          <w:tab w:val="num" w:pos="0"/>
        </w:tabs>
        <w:ind w:left="3844" w:hanging="420"/>
      </w:pPr>
    </w:lvl>
    <w:lvl w:ilvl="8">
      <w:start w:val="1"/>
      <w:numFmt w:val="lowerRoman"/>
      <w:lvlText w:val="%9."/>
      <w:lvlJc w:val="right"/>
      <w:pPr>
        <w:tabs>
          <w:tab w:val="num" w:pos="0"/>
        </w:tabs>
        <w:ind w:left="4264" w:hanging="420"/>
      </w:pPr>
    </w:lvl>
  </w:abstractNum>
  <w:abstractNum w:abstractNumId="18">
    <w:lvl w:ilvl="0">
      <w:start w:val="1"/>
      <w:numFmt w:val="decimal"/>
      <w:suff w:val="nothing"/>
      <w:lvlText w:val="%1、"/>
      <w:lvlJc w:val="left"/>
      <w:pPr>
        <w:tabs>
          <w:tab w:val="num" w:pos="0"/>
        </w:tabs>
        <w:ind w:left="0" w:hanging="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9">
    <w:lvl w:ilvl="0">
      <w:start w:val="1"/>
      <w:numFmt w:val="bullet"/>
      <w:lvlText w:val=""/>
      <w:lvlJc w:val="left"/>
      <w:pPr>
        <w:tabs>
          <w:tab w:val="num" w:pos="0"/>
        </w:tabs>
        <w:ind w:left="900" w:hanging="420"/>
      </w:pPr>
      <w:rPr>
        <w:rFonts w:ascii="Wingdings" w:hAnsi="Wingdings" w:cs="Wingdings" w:hint="default"/>
      </w:rPr>
    </w:lvl>
    <w:lvl w:ilvl="1">
      <w:start w:val="1"/>
      <w:numFmt w:val="bullet"/>
      <w:lvlText w:val=""/>
      <w:lvlJc w:val="left"/>
      <w:pPr>
        <w:tabs>
          <w:tab w:val="num" w:pos="0"/>
        </w:tabs>
        <w:ind w:left="1320" w:hanging="420"/>
      </w:pPr>
      <w:rPr>
        <w:rFonts w:ascii="Wingdings" w:hAnsi="Wingdings" w:cs="Wingdings" w:hint="default"/>
      </w:rPr>
    </w:lvl>
    <w:lvl w:ilvl="2">
      <w:start w:val="1"/>
      <w:numFmt w:val="bullet"/>
      <w:lvlText w:val=""/>
      <w:lvlJc w:val="left"/>
      <w:pPr>
        <w:tabs>
          <w:tab w:val="num" w:pos="0"/>
        </w:tabs>
        <w:ind w:left="1740" w:hanging="420"/>
      </w:pPr>
      <w:rPr>
        <w:rFonts w:ascii="Wingdings" w:hAnsi="Wingdings" w:cs="Wingdings" w:hint="default"/>
      </w:rPr>
    </w:lvl>
    <w:lvl w:ilvl="3">
      <w:start w:val="1"/>
      <w:numFmt w:val="bullet"/>
      <w:lvlText w:val=""/>
      <w:lvlJc w:val="left"/>
      <w:pPr>
        <w:tabs>
          <w:tab w:val="num" w:pos="0"/>
        </w:tabs>
        <w:ind w:left="2160" w:hanging="420"/>
      </w:pPr>
      <w:rPr>
        <w:rFonts w:ascii="Wingdings" w:hAnsi="Wingdings" w:cs="Wingdings" w:hint="default"/>
      </w:rPr>
    </w:lvl>
    <w:lvl w:ilvl="4">
      <w:start w:val="1"/>
      <w:numFmt w:val="bullet"/>
      <w:lvlText w:val=""/>
      <w:lvlJc w:val="left"/>
      <w:pPr>
        <w:tabs>
          <w:tab w:val="num" w:pos="0"/>
        </w:tabs>
        <w:ind w:left="2580" w:hanging="420"/>
      </w:pPr>
      <w:rPr>
        <w:rFonts w:ascii="Wingdings" w:hAnsi="Wingdings" w:cs="Wingdings" w:hint="default"/>
      </w:rPr>
    </w:lvl>
    <w:lvl w:ilvl="5">
      <w:start w:val="1"/>
      <w:numFmt w:val="bullet"/>
      <w:lvlText w:val=""/>
      <w:lvlJc w:val="left"/>
      <w:pPr>
        <w:tabs>
          <w:tab w:val="num" w:pos="0"/>
        </w:tabs>
        <w:ind w:left="3000" w:hanging="420"/>
      </w:pPr>
      <w:rPr>
        <w:rFonts w:ascii="Wingdings" w:hAnsi="Wingdings" w:cs="Wingdings" w:hint="default"/>
      </w:rPr>
    </w:lvl>
    <w:lvl w:ilvl="6">
      <w:start w:val="1"/>
      <w:numFmt w:val="bullet"/>
      <w:lvlText w:val=""/>
      <w:lvlJc w:val="left"/>
      <w:pPr>
        <w:tabs>
          <w:tab w:val="num" w:pos="0"/>
        </w:tabs>
        <w:ind w:left="3420" w:hanging="420"/>
      </w:pPr>
      <w:rPr>
        <w:rFonts w:ascii="Wingdings" w:hAnsi="Wingdings" w:cs="Wingdings" w:hint="default"/>
      </w:rPr>
    </w:lvl>
    <w:lvl w:ilvl="7">
      <w:start w:val="1"/>
      <w:numFmt w:val="bullet"/>
      <w:lvlText w:val=""/>
      <w:lvlJc w:val="left"/>
      <w:pPr>
        <w:tabs>
          <w:tab w:val="num" w:pos="0"/>
        </w:tabs>
        <w:ind w:left="3840" w:hanging="420"/>
      </w:pPr>
      <w:rPr>
        <w:rFonts w:ascii="Wingdings" w:hAnsi="Wingdings" w:cs="Wingdings" w:hint="default"/>
      </w:rPr>
    </w:lvl>
    <w:lvl w:ilvl="8">
      <w:start w:val="1"/>
      <w:numFmt w:val="bullet"/>
      <w:lvlText w:val=""/>
      <w:lvlJc w:val="left"/>
      <w:pPr>
        <w:tabs>
          <w:tab w:val="num" w:pos="0"/>
        </w:tabs>
        <w:ind w:left="4260" w:hanging="420"/>
      </w:pPr>
      <w:rPr>
        <w:rFonts w:ascii="Wingdings" w:hAnsi="Wingdings" w:cs="Wingdings" w:hint="default"/>
      </w:rPr>
    </w:lvl>
  </w:abstractNum>
  <w:abstractNum w:abstractNumId="20">
    <w:lvl w:ilvl="0">
      <w:start w:val="1"/>
      <w:numFmt w:val="lowerLetter"/>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21">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2">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3">
    <w:lvl w:ilvl="0">
      <w:start w:val="1"/>
      <w:numFmt w:val="lowerLetter"/>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24">
    <w:lvl w:ilvl="0">
      <w:start w:val="1"/>
      <w:numFmt w:val="decimal"/>
      <w:suff w:val="nothing"/>
      <w:lvlText w:val="%1）"/>
      <w:lvlJc w:val="left"/>
      <w:pPr>
        <w:tabs>
          <w:tab w:val="num" w:pos="0"/>
        </w:tabs>
        <w:ind w:left="0" w:hanging="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5">
    <w:lvl w:ilvl="0">
      <w:start w:val="1"/>
      <w:numFmt w:val="decimal"/>
      <w:suff w:val="nothing"/>
      <w:lvlText w:val="%1）"/>
      <w:lvlJc w:val="left"/>
      <w:pPr>
        <w:tabs>
          <w:tab w:val="num" w:pos="0"/>
        </w:tabs>
        <w:ind w:left="0" w:hanging="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6">
    <w:lvl w:ilvl="0">
      <w:start w:val="1"/>
      <w:numFmt w:val="decimal"/>
      <w:suff w:val="space"/>
      <w:lvlText w:val="%1）"/>
      <w:lvlJc w:val="left"/>
      <w:pPr>
        <w:tabs>
          <w:tab w:val="num" w:pos="0"/>
        </w:tabs>
        <w:ind w:left="0" w:hanging="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7">
    <w:lvl w:ilvl="0">
      <w:start w:val="1"/>
      <w:numFmt w:val="decimal"/>
      <w:suff w:val="nothing"/>
      <w:lvlText w:val="%1、"/>
      <w:lvlJc w:val="left"/>
      <w:pPr>
        <w:tabs>
          <w:tab w:val="num" w:pos="0"/>
        </w:tabs>
        <w:ind w:left="0" w:hanging="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8">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9">
    <w:lvl w:ilvl="0">
      <w:start w:val="1"/>
      <w:numFmt w:val="bullet"/>
      <w:lvlText w:val="–"/>
      <w:lvlJc w:val="left"/>
      <w:pPr>
        <w:tabs>
          <w:tab w:val="num" w:pos="0"/>
        </w:tabs>
        <w:ind w:left="900" w:hanging="420"/>
      </w:pPr>
      <w:rPr>
        <w:rFonts w:ascii="Arial" w:hAnsi="Arial" w:cs="Arial" w:hint="default"/>
      </w:rPr>
    </w:lvl>
    <w:lvl w:ilvl="1">
      <w:start w:val="1"/>
      <w:numFmt w:val="bullet"/>
      <w:lvlText w:val=""/>
      <w:lvlJc w:val="left"/>
      <w:pPr>
        <w:tabs>
          <w:tab w:val="num" w:pos="0"/>
        </w:tabs>
        <w:ind w:left="1320" w:hanging="420"/>
      </w:pPr>
      <w:rPr>
        <w:rFonts w:ascii="Wingdings" w:hAnsi="Wingdings" w:cs="Wingdings" w:hint="default"/>
      </w:rPr>
    </w:lvl>
    <w:lvl w:ilvl="2">
      <w:start w:val="1"/>
      <w:numFmt w:val="bullet"/>
      <w:lvlText w:val=""/>
      <w:lvlJc w:val="left"/>
      <w:pPr>
        <w:tabs>
          <w:tab w:val="num" w:pos="0"/>
        </w:tabs>
        <w:ind w:left="1740" w:hanging="420"/>
      </w:pPr>
      <w:rPr>
        <w:rFonts w:ascii="Wingdings" w:hAnsi="Wingdings" w:cs="Wingdings" w:hint="default"/>
      </w:rPr>
    </w:lvl>
    <w:lvl w:ilvl="3">
      <w:start w:val="1"/>
      <w:numFmt w:val="bullet"/>
      <w:lvlText w:val=""/>
      <w:lvlJc w:val="left"/>
      <w:pPr>
        <w:tabs>
          <w:tab w:val="num" w:pos="0"/>
        </w:tabs>
        <w:ind w:left="2160" w:hanging="420"/>
      </w:pPr>
      <w:rPr>
        <w:rFonts w:ascii="Wingdings" w:hAnsi="Wingdings" w:cs="Wingdings" w:hint="default"/>
      </w:rPr>
    </w:lvl>
    <w:lvl w:ilvl="4">
      <w:start w:val="1"/>
      <w:numFmt w:val="bullet"/>
      <w:lvlText w:val=""/>
      <w:lvlJc w:val="left"/>
      <w:pPr>
        <w:tabs>
          <w:tab w:val="num" w:pos="0"/>
        </w:tabs>
        <w:ind w:left="2580" w:hanging="420"/>
      </w:pPr>
      <w:rPr>
        <w:rFonts w:ascii="Wingdings" w:hAnsi="Wingdings" w:cs="Wingdings" w:hint="default"/>
      </w:rPr>
    </w:lvl>
    <w:lvl w:ilvl="5">
      <w:start w:val="1"/>
      <w:numFmt w:val="bullet"/>
      <w:lvlText w:val=""/>
      <w:lvlJc w:val="left"/>
      <w:pPr>
        <w:tabs>
          <w:tab w:val="num" w:pos="0"/>
        </w:tabs>
        <w:ind w:left="3000" w:hanging="420"/>
      </w:pPr>
      <w:rPr>
        <w:rFonts w:ascii="Wingdings" w:hAnsi="Wingdings" w:cs="Wingdings" w:hint="default"/>
      </w:rPr>
    </w:lvl>
    <w:lvl w:ilvl="6">
      <w:start w:val="1"/>
      <w:numFmt w:val="bullet"/>
      <w:lvlText w:val=""/>
      <w:lvlJc w:val="left"/>
      <w:pPr>
        <w:tabs>
          <w:tab w:val="num" w:pos="0"/>
        </w:tabs>
        <w:ind w:left="3420" w:hanging="420"/>
      </w:pPr>
      <w:rPr>
        <w:rFonts w:ascii="Wingdings" w:hAnsi="Wingdings" w:cs="Wingdings" w:hint="default"/>
      </w:rPr>
    </w:lvl>
    <w:lvl w:ilvl="7">
      <w:start w:val="1"/>
      <w:numFmt w:val="bullet"/>
      <w:lvlText w:val=""/>
      <w:lvlJc w:val="left"/>
      <w:pPr>
        <w:tabs>
          <w:tab w:val="num" w:pos="0"/>
        </w:tabs>
        <w:ind w:left="3840" w:hanging="420"/>
      </w:pPr>
      <w:rPr>
        <w:rFonts w:ascii="Wingdings" w:hAnsi="Wingdings" w:cs="Wingdings" w:hint="default"/>
      </w:rPr>
    </w:lvl>
    <w:lvl w:ilvl="8">
      <w:start w:val="1"/>
      <w:numFmt w:val="bullet"/>
      <w:lvlText w:val=""/>
      <w:lvlJc w:val="left"/>
      <w:pPr>
        <w:tabs>
          <w:tab w:val="num" w:pos="0"/>
        </w:tabs>
        <w:ind w:left="4260" w:hanging="420"/>
      </w:pPr>
      <w:rPr>
        <w:rFonts w:ascii="Wingdings" w:hAnsi="Wingdings" w:cs="Wingdings" w:hint="default"/>
      </w:rPr>
    </w:lvl>
  </w:abstractNum>
  <w:abstractNum w:abstractNumId="30">
    <w:lvl w:ilvl="0">
      <w:start w:val="1"/>
      <w:numFmt w:val="lowerLetter"/>
      <w:lvlText w:val="%1)"/>
      <w:lvlJc w:val="left"/>
      <w:pPr>
        <w:tabs>
          <w:tab w:val="num" w:pos="0"/>
        </w:tabs>
        <w:ind w:left="420" w:hanging="420"/>
      </w:pPr>
    </w:lvl>
    <w:lvl w:ilvl="1">
      <w:start w:val="1"/>
      <w:numFmt w:val="decimal"/>
      <w:lvlText w:val="%2)"/>
      <w:lvlJc w:val="left"/>
      <w:pPr>
        <w:tabs>
          <w:tab w:val="num" w:pos="0"/>
        </w:tabs>
        <w:ind w:left="840" w:hanging="420"/>
      </w:pPr>
    </w:lvl>
    <w:lvl w:ilvl="2">
      <w:start w:val="1"/>
      <w:numFmt w:val="decimal"/>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1">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2">
    <w:lvl w:ilvl="0">
      <w:start w:val="1"/>
      <w:numFmt w:val="bullet"/>
      <w:lvlText w:val=""/>
      <w:lvlJc w:val="left"/>
      <w:pPr>
        <w:tabs>
          <w:tab w:val="num" w:pos="0"/>
        </w:tabs>
        <w:ind w:left="1271" w:hanging="420"/>
      </w:pPr>
      <w:rPr>
        <w:rFonts w:ascii="Wingdings" w:hAnsi="Wingdings" w:cs="Wingdings" w:hint="default"/>
      </w:rPr>
    </w:lvl>
    <w:lvl w:ilvl="1">
      <w:start w:val="1"/>
      <w:numFmt w:val="bullet"/>
      <w:lvlText w:val=""/>
      <w:lvlJc w:val="left"/>
      <w:pPr>
        <w:tabs>
          <w:tab w:val="num" w:pos="0"/>
        </w:tabs>
        <w:ind w:left="1691" w:hanging="420"/>
      </w:pPr>
      <w:rPr>
        <w:rFonts w:ascii="Wingdings" w:hAnsi="Wingdings" w:cs="Wingdings" w:hint="default"/>
      </w:rPr>
    </w:lvl>
    <w:lvl w:ilvl="2">
      <w:start w:val="1"/>
      <w:numFmt w:val="bullet"/>
      <w:lvlText w:val=""/>
      <w:lvlJc w:val="left"/>
      <w:pPr>
        <w:tabs>
          <w:tab w:val="num" w:pos="0"/>
        </w:tabs>
        <w:ind w:left="2111" w:hanging="420"/>
      </w:pPr>
      <w:rPr>
        <w:rFonts w:ascii="Wingdings" w:hAnsi="Wingdings" w:cs="Wingdings" w:hint="default"/>
      </w:rPr>
    </w:lvl>
    <w:lvl w:ilvl="3">
      <w:start w:val="1"/>
      <w:numFmt w:val="bullet"/>
      <w:lvlText w:val=""/>
      <w:lvlJc w:val="left"/>
      <w:pPr>
        <w:tabs>
          <w:tab w:val="num" w:pos="0"/>
        </w:tabs>
        <w:ind w:left="2531" w:hanging="420"/>
      </w:pPr>
      <w:rPr>
        <w:rFonts w:ascii="Wingdings" w:hAnsi="Wingdings" w:cs="Wingdings" w:hint="default"/>
      </w:rPr>
    </w:lvl>
    <w:lvl w:ilvl="4">
      <w:start w:val="1"/>
      <w:numFmt w:val="bullet"/>
      <w:lvlText w:val=""/>
      <w:lvlJc w:val="left"/>
      <w:pPr>
        <w:tabs>
          <w:tab w:val="num" w:pos="0"/>
        </w:tabs>
        <w:ind w:left="2951" w:hanging="420"/>
      </w:pPr>
      <w:rPr>
        <w:rFonts w:ascii="Wingdings" w:hAnsi="Wingdings" w:cs="Wingdings" w:hint="default"/>
      </w:rPr>
    </w:lvl>
    <w:lvl w:ilvl="5">
      <w:start w:val="1"/>
      <w:numFmt w:val="bullet"/>
      <w:lvlText w:val=""/>
      <w:lvlJc w:val="left"/>
      <w:pPr>
        <w:tabs>
          <w:tab w:val="num" w:pos="0"/>
        </w:tabs>
        <w:ind w:left="3371" w:hanging="420"/>
      </w:pPr>
      <w:rPr>
        <w:rFonts w:ascii="Wingdings" w:hAnsi="Wingdings" w:cs="Wingdings" w:hint="default"/>
      </w:rPr>
    </w:lvl>
    <w:lvl w:ilvl="6">
      <w:start w:val="1"/>
      <w:numFmt w:val="bullet"/>
      <w:lvlText w:val=""/>
      <w:lvlJc w:val="left"/>
      <w:pPr>
        <w:tabs>
          <w:tab w:val="num" w:pos="0"/>
        </w:tabs>
        <w:ind w:left="3791" w:hanging="420"/>
      </w:pPr>
      <w:rPr>
        <w:rFonts w:ascii="Wingdings" w:hAnsi="Wingdings" w:cs="Wingdings" w:hint="default"/>
      </w:rPr>
    </w:lvl>
    <w:lvl w:ilvl="7">
      <w:start w:val="1"/>
      <w:numFmt w:val="bullet"/>
      <w:lvlText w:val=""/>
      <w:lvlJc w:val="left"/>
      <w:pPr>
        <w:tabs>
          <w:tab w:val="num" w:pos="0"/>
        </w:tabs>
        <w:ind w:left="4211" w:hanging="420"/>
      </w:pPr>
      <w:rPr>
        <w:rFonts w:ascii="Wingdings" w:hAnsi="Wingdings" w:cs="Wingdings" w:hint="default"/>
      </w:rPr>
    </w:lvl>
    <w:lvl w:ilvl="8">
      <w:start w:val="1"/>
      <w:numFmt w:val="bullet"/>
      <w:lvlText w:val=""/>
      <w:lvlJc w:val="left"/>
      <w:pPr>
        <w:tabs>
          <w:tab w:val="num" w:pos="0"/>
        </w:tabs>
        <w:ind w:left="4631" w:hanging="420"/>
      </w:pPr>
      <w:rPr>
        <w:rFonts w:ascii="Wingdings" w:hAnsi="Wingdings" w:cs="Wingdings" w:hint="default"/>
      </w:rPr>
    </w:lvl>
  </w:abstractNum>
  <w:abstractNum w:abstractNumId="33">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4">
    <w:lvl w:ilvl="0">
      <w:start w:val="1"/>
      <w:numFmt w:val="bullet"/>
      <w:lvlText w:val="–"/>
      <w:lvlJc w:val="left"/>
      <w:pPr>
        <w:tabs>
          <w:tab w:val="num" w:pos="0"/>
        </w:tabs>
        <w:ind w:left="1129" w:hanging="420"/>
      </w:pPr>
      <w:rPr>
        <w:rFonts w:ascii="Arial" w:hAnsi="Arial" w:cs="Arial" w:hint="default"/>
      </w:rPr>
    </w:lvl>
    <w:lvl w:ilvl="1">
      <w:start w:val="1"/>
      <w:numFmt w:val="bullet"/>
      <w:lvlText w:val=""/>
      <w:lvlJc w:val="left"/>
      <w:pPr>
        <w:tabs>
          <w:tab w:val="num" w:pos="0"/>
        </w:tabs>
        <w:ind w:left="1549" w:hanging="420"/>
      </w:pPr>
      <w:rPr>
        <w:rFonts w:ascii="Wingdings" w:hAnsi="Wingdings" w:cs="Wingdings" w:hint="default"/>
      </w:rPr>
    </w:lvl>
    <w:lvl w:ilvl="2">
      <w:start w:val="1"/>
      <w:numFmt w:val="bullet"/>
      <w:lvlText w:val=""/>
      <w:lvlJc w:val="left"/>
      <w:pPr>
        <w:tabs>
          <w:tab w:val="num" w:pos="0"/>
        </w:tabs>
        <w:ind w:left="1969" w:hanging="420"/>
      </w:pPr>
      <w:rPr>
        <w:rFonts w:ascii="Wingdings" w:hAnsi="Wingdings" w:cs="Wingdings" w:hint="default"/>
      </w:rPr>
    </w:lvl>
    <w:lvl w:ilvl="3">
      <w:start w:val="1"/>
      <w:numFmt w:val="bullet"/>
      <w:lvlText w:val=""/>
      <w:lvlJc w:val="left"/>
      <w:pPr>
        <w:tabs>
          <w:tab w:val="num" w:pos="0"/>
        </w:tabs>
        <w:ind w:left="2389" w:hanging="420"/>
      </w:pPr>
      <w:rPr>
        <w:rFonts w:ascii="Wingdings" w:hAnsi="Wingdings" w:cs="Wingdings" w:hint="default"/>
      </w:rPr>
    </w:lvl>
    <w:lvl w:ilvl="4">
      <w:start w:val="1"/>
      <w:numFmt w:val="bullet"/>
      <w:lvlText w:val=""/>
      <w:lvlJc w:val="left"/>
      <w:pPr>
        <w:tabs>
          <w:tab w:val="num" w:pos="0"/>
        </w:tabs>
        <w:ind w:left="2809" w:hanging="420"/>
      </w:pPr>
      <w:rPr>
        <w:rFonts w:ascii="Wingdings" w:hAnsi="Wingdings" w:cs="Wingdings" w:hint="default"/>
      </w:rPr>
    </w:lvl>
    <w:lvl w:ilvl="5">
      <w:start w:val="1"/>
      <w:numFmt w:val="bullet"/>
      <w:lvlText w:val=""/>
      <w:lvlJc w:val="left"/>
      <w:pPr>
        <w:tabs>
          <w:tab w:val="num" w:pos="0"/>
        </w:tabs>
        <w:ind w:left="3229" w:hanging="420"/>
      </w:pPr>
      <w:rPr>
        <w:rFonts w:ascii="Wingdings" w:hAnsi="Wingdings" w:cs="Wingdings" w:hint="default"/>
      </w:rPr>
    </w:lvl>
    <w:lvl w:ilvl="6">
      <w:start w:val="1"/>
      <w:numFmt w:val="bullet"/>
      <w:lvlText w:val=""/>
      <w:lvlJc w:val="left"/>
      <w:pPr>
        <w:tabs>
          <w:tab w:val="num" w:pos="0"/>
        </w:tabs>
        <w:ind w:left="3649" w:hanging="420"/>
      </w:pPr>
      <w:rPr>
        <w:rFonts w:ascii="Wingdings" w:hAnsi="Wingdings" w:cs="Wingdings" w:hint="default"/>
      </w:rPr>
    </w:lvl>
    <w:lvl w:ilvl="7">
      <w:start w:val="1"/>
      <w:numFmt w:val="bullet"/>
      <w:lvlText w:val=""/>
      <w:lvlJc w:val="left"/>
      <w:pPr>
        <w:tabs>
          <w:tab w:val="num" w:pos="0"/>
        </w:tabs>
        <w:ind w:left="4069" w:hanging="420"/>
      </w:pPr>
      <w:rPr>
        <w:rFonts w:ascii="Wingdings" w:hAnsi="Wingdings" w:cs="Wingdings" w:hint="default"/>
      </w:rPr>
    </w:lvl>
    <w:lvl w:ilvl="8">
      <w:start w:val="1"/>
      <w:numFmt w:val="bullet"/>
      <w:lvlText w:val=""/>
      <w:lvlJc w:val="left"/>
      <w:pPr>
        <w:tabs>
          <w:tab w:val="num" w:pos="0"/>
        </w:tabs>
        <w:ind w:left="4489" w:hanging="420"/>
      </w:pPr>
      <w:rPr>
        <w:rFonts w:ascii="Wingdings" w:hAnsi="Wingdings" w:cs="Wingdings" w:hint="default"/>
      </w:rPr>
    </w:lvl>
  </w:abstractNum>
  <w:abstractNum w:abstractNumId="35">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6">
    <w:lvl w:ilvl="0">
      <w:start w:val="1"/>
      <w:numFmt w:val="lowerLetter"/>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38"/>
  <w:defaultTabStop w:val="48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360" w:before="0" w:after="0"/>
      <w:jc w:val="left"/>
      <w:textAlignment w:val="baseline"/>
    </w:pPr>
    <w:rPr>
      <w:rFonts w:ascii="Times New Roman" w:hAnsi="Times New Roman" w:eastAsia="宋体" w:cs="Times New Roman"/>
      <w:color w:val="000000"/>
      <w:kern w:val="0"/>
      <w:sz w:val="24"/>
      <w:szCs w:val="20"/>
      <w:lang w:val="en-US" w:eastAsia="zh-TW" w:bidi="ar-SA"/>
    </w:rPr>
  </w:style>
  <w:style w:type="paragraph" w:styleId="Heading1">
    <w:name w:val="heading 1"/>
    <w:basedOn w:val="Normal"/>
    <w:next w:val="Normal"/>
    <w:qFormat/>
    <w:pPr>
      <w:keepNext w:val="true"/>
      <w:numPr>
        <w:ilvl w:val="0"/>
        <w:numId w:val="1"/>
      </w:numPr>
      <w:tabs>
        <w:tab w:val="clear" w:pos="480"/>
        <w:tab w:val="left" w:pos="0" w:leader="none"/>
      </w:tabs>
      <w:outlineLvl w:val="0"/>
    </w:pPr>
    <w:rPr>
      <w:rFonts w:ascii="DFKai-SB" w:hAnsi="DFKai-SB" w:cs="DFKai-SB"/>
      <w:b/>
    </w:rPr>
  </w:style>
  <w:style w:type="paragraph" w:styleId="Heading2">
    <w:name w:val="heading 2"/>
    <w:basedOn w:val="Normal"/>
    <w:next w:val="13"/>
    <w:qFormat/>
    <w:pPr>
      <w:keepNext w:val="true"/>
      <w:numPr>
        <w:ilvl w:val="1"/>
        <w:numId w:val="1"/>
      </w:numPr>
      <w:tabs>
        <w:tab w:val="clear" w:pos="480"/>
        <w:tab w:val="left" w:pos="0" w:leader="none"/>
      </w:tabs>
      <w:outlineLvl w:val="1"/>
    </w:pPr>
    <w:rPr>
      <w:rFonts w:ascii="DFKai-SB" w:hAnsi="DFKai-SB" w:eastAsia="宋体" w:cs="DFKai-SB"/>
      <w:b/>
    </w:rPr>
  </w:style>
  <w:style w:type="paragraph" w:styleId="Heading3">
    <w:name w:val="heading 3"/>
    <w:basedOn w:val="Normal"/>
    <w:next w:val="13"/>
    <w:qFormat/>
    <w:pPr>
      <w:keepNext w:val="true"/>
      <w:numPr>
        <w:ilvl w:val="2"/>
        <w:numId w:val="1"/>
      </w:numPr>
      <w:tabs>
        <w:tab w:val="clear" w:pos="480"/>
        <w:tab w:val="left" w:pos="0" w:leader="none"/>
      </w:tabs>
      <w:outlineLvl w:val="2"/>
    </w:pPr>
    <w:rPr>
      <w:rFonts w:eastAsia="宋体"/>
      <w:b/>
    </w:rPr>
  </w:style>
  <w:style w:type="paragraph" w:styleId="Heading4">
    <w:name w:val="heading 4"/>
    <w:basedOn w:val="Normal"/>
    <w:next w:val="Normal"/>
    <w:qFormat/>
    <w:pPr>
      <w:keepNext w:val="true"/>
      <w:numPr>
        <w:ilvl w:val="3"/>
        <w:numId w:val="1"/>
      </w:numPr>
      <w:tabs>
        <w:tab w:val="clear" w:pos="480"/>
        <w:tab w:val="left" w:pos="0" w:leader="none"/>
      </w:tabs>
      <w:jc w:val="center"/>
      <w:outlineLvl w:val="3"/>
    </w:pPr>
    <w:rPr>
      <w:rFonts w:eastAsia="宋体"/>
      <w:b/>
      <w:bCs/>
      <w:sz w:val="28"/>
      <w:lang w:eastAsia="zh-CN"/>
    </w:rPr>
  </w:style>
  <w:style w:type="paragraph" w:styleId="Heading5">
    <w:name w:val="heading 5"/>
    <w:basedOn w:val="Heading1"/>
    <w:next w:val="Normal"/>
    <w:qFormat/>
    <w:pPr>
      <w:keepNext w:val="false"/>
      <w:numPr>
        <w:ilvl w:val="4"/>
        <w:numId w:val="1"/>
      </w:numPr>
      <w:snapToGrid w:val="false"/>
      <w:spacing w:lineRule="auto" w:line="240"/>
      <w:jc w:val="left"/>
      <w:outlineLvl w:val="4"/>
    </w:pPr>
    <w:rPr>
      <w:rFonts w:ascii="Arial" w:hAnsi="Arial" w:cs="Arial"/>
      <w:b w:val="false"/>
    </w:rPr>
  </w:style>
  <w:style w:type="paragraph" w:styleId="Heading6">
    <w:name w:val="heading 6"/>
    <w:basedOn w:val="Normal"/>
    <w:next w:val="13"/>
    <w:qFormat/>
    <w:pPr>
      <w:keepNext w:val="true"/>
      <w:numPr>
        <w:ilvl w:val="5"/>
        <w:numId w:val="1"/>
      </w:numPr>
      <w:tabs>
        <w:tab w:val="clear" w:pos="480"/>
        <w:tab w:val="left" w:pos="0" w:leader="none"/>
      </w:tabs>
      <w:snapToGrid w:val="false"/>
      <w:spacing w:lineRule="auto" w:line="240"/>
      <w:outlineLvl w:val="5"/>
    </w:pPr>
    <w:rPr>
      <w:rFonts w:ascii="Arial" w:hAnsi="Arial" w:eastAsia="華康標宋體;Microsoft JhengHei" w:cs="Arial"/>
    </w:rPr>
  </w:style>
  <w:style w:type="paragraph" w:styleId="Heading7">
    <w:name w:val="heading 7"/>
    <w:basedOn w:val="Normal"/>
    <w:next w:val="13"/>
    <w:qFormat/>
    <w:pPr>
      <w:keepNext w:val="true"/>
      <w:numPr>
        <w:ilvl w:val="6"/>
        <w:numId w:val="1"/>
      </w:numPr>
      <w:tabs>
        <w:tab w:val="clear" w:pos="480"/>
        <w:tab w:val="left" w:pos="0" w:leader="none"/>
      </w:tabs>
      <w:spacing w:lineRule="auto" w:line="720"/>
      <w:textAlignment w:val="auto"/>
      <w:outlineLvl w:val="6"/>
    </w:pPr>
    <w:rPr>
      <w:rFonts w:ascii="Arial" w:hAnsi="Arial" w:cs="Arial"/>
      <w:b/>
      <w:kern w:val="2"/>
      <w:sz w:val="36"/>
    </w:rPr>
  </w:style>
  <w:style w:type="paragraph" w:styleId="Heading9">
    <w:name w:val="heading 9"/>
    <w:basedOn w:val="Normal"/>
    <w:next w:val="Normal"/>
    <w:qFormat/>
    <w:pPr>
      <w:keepNext w:val="true"/>
      <w:numPr>
        <w:ilvl w:val="0"/>
        <w:numId w:val="17"/>
      </w:numPr>
      <w:tabs>
        <w:tab w:val="clear" w:pos="480"/>
        <w:tab w:val="left" w:pos="0" w:leader="none"/>
        <w:tab w:val="left" w:pos="1744" w:leader="none"/>
      </w:tabs>
      <w:snapToGrid w:val="false"/>
      <w:spacing w:lineRule="exact" w:line="460"/>
      <w:jc w:val="both"/>
      <w:textAlignment w:val="auto"/>
      <w:outlineLvl w:val="8"/>
    </w:pPr>
    <w:rPr>
      <w:rFonts w:ascii="Arial" w:hAnsi="Arial" w:eastAsia="楷体_GB2312" w:cs="Arial"/>
      <w:kern w:val="2"/>
      <w:sz w:val="26"/>
      <w:szCs w:val="18"/>
      <w:lang w:eastAsia="zh-CN"/>
    </w:rPr>
  </w:style>
  <w:style w:type="character" w:styleId="WW8Num2z0">
    <w:name w:val="WW8Num2z0"/>
    <w:qFormat/>
    <w:rPr>
      <w:rFonts w:ascii="Wingdings" w:hAnsi="Wingdings" w:cs="Wingdings"/>
    </w:rPr>
  </w:style>
  <w:style w:type="character" w:styleId="WW8Num9z0">
    <w:name w:val="WW8Num9z0"/>
    <w:qFormat/>
    <w:rPr>
      <w:rFonts w:ascii="Wingdings" w:hAnsi="Wingdings" w:cs="Wingdings"/>
    </w:rPr>
  </w:style>
  <w:style w:type="character" w:styleId="WW8Num17z1">
    <w:name w:val="WW8Num17z1"/>
    <w:qFormat/>
    <w:rPr>
      <w:rFonts w:ascii="Arial" w:hAnsi="Arial" w:eastAsia="楷体_GB2312" w:cs="Arial"/>
      <w:sz w:val="26"/>
    </w:rPr>
  </w:style>
  <w:style w:type="character" w:styleId="WW8Num17z2">
    <w:name w:val="WW8Num17z2"/>
    <w:qFormat/>
    <w:rPr>
      <w:rFonts w:eastAsia="楷体_GB2312"/>
      <w:sz w:val="26"/>
    </w:rPr>
  </w:style>
  <w:style w:type="character" w:styleId="WW8Num19z0">
    <w:name w:val="WW8Num19z0"/>
    <w:qFormat/>
    <w:rPr>
      <w:rFonts w:ascii="Wingdings" w:hAnsi="Wingdings" w:cs="Wingdings"/>
    </w:rPr>
  </w:style>
  <w:style w:type="character" w:styleId="WW8Num29z0">
    <w:name w:val="WW8Num29z0"/>
    <w:qFormat/>
    <w:rPr>
      <w:rFonts w:ascii="Arial" w:hAnsi="Arial" w:cs="Arial"/>
    </w:rPr>
  </w:style>
  <w:style w:type="character" w:styleId="WW8Num29z1">
    <w:name w:val="WW8Num29z1"/>
    <w:qFormat/>
    <w:rPr>
      <w:rFonts w:ascii="Wingdings" w:hAnsi="Wingdings" w:cs="Wingdings"/>
    </w:rPr>
  </w:style>
  <w:style w:type="character" w:styleId="WW8Num32z0">
    <w:name w:val="WW8Num32z0"/>
    <w:qFormat/>
    <w:rPr>
      <w:rFonts w:ascii="Wingdings" w:hAnsi="Wingdings" w:cs="Wingdings"/>
    </w:rPr>
  </w:style>
  <w:style w:type="character" w:styleId="WW8Num34z0">
    <w:name w:val="WW8Num34z0"/>
    <w:qFormat/>
    <w:rPr>
      <w:rFonts w:ascii="Arial" w:hAnsi="Arial" w:cs="Arial"/>
    </w:rPr>
  </w:style>
  <w:style w:type="character" w:styleId="WW8Num34z1">
    <w:name w:val="WW8Num34z1"/>
    <w:qFormat/>
    <w:rPr>
      <w:rFonts w:ascii="Wingdings" w:hAnsi="Wingdings" w:cs="Wingdings"/>
    </w:rPr>
  </w:style>
  <w:style w:type="character" w:styleId="Style6">
    <w:name w:val="默认段落字体"/>
    <w:qFormat/>
    <w:rPr/>
  </w:style>
  <w:style w:type="character" w:styleId="Strong">
    <w:name w:val="Strong"/>
    <w:qFormat/>
    <w:rPr>
      <w:b/>
      <w:bCs/>
    </w:rPr>
  </w:style>
  <w:style w:type="character" w:styleId="PageNumber">
    <w:name w:val="page number"/>
    <w:rPr>
      <w:rFonts w:ascii="宋体" w:hAnsi="宋体" w:eastAsia="宋体" w:cs="宋体"/>
      <w:b/>
      <w:sz w:val="32"/>
      <w:lang w:eastAsia="zh-CN"/>
    </w:rPr>
  </w:style>
  <w:style w:type="character" w:styleId="FollowedHyperlink">
    <w:name w:val="FollowedHyperlink"/>
    <w:rPr>
      <w:color w:val="0163AF"/>
      <w:u w:val="single"/>
    </w:rPr>
  </w:style>
  <w:style w:type="character" w:styleId="Hyperlink">
    <w:name w:val="Hyperlink"/>
    <w:rPr>
      <w:color w:val="0163AF"/>
      <w:u w:val="single"/>
    </w:rPr>
  </w:style>
  <w:style w:type="character" w:styleId="WW8Num1z0">
    <w:name w:val="WW8Num1z0"/>
    <w:qFormat/>
    <w:rPr>
      <w:rFonts w:ascii="Wingdings" w:hAnsi="Wingdings" w:cs="Wingdings"/>
    </w:rPr>
  </w:style>
  <w:style w:type="character" w:styleId="WW8Num8z0">
    <w:name w:val="WW8Num8z0"/>
    <w:qFormat/>
    <w:rPr>
      <w:rFonts w:ascii="Wingdings" w:hAnsi="Wingdings" w:cs="Wingdings"/>
    </w:rPr>
  </w:style>
  <w:style w:type="character" w:styleId="WW8Num16z1">
    <w:name w:val="WW8Num16z1"/>
    <w:qFormat/>
    <w:rPr>
      <w:rFonts w:ascii="Arial" w:hAnsi="Arial" w:eastAsia="楷体_GB2312" w:cs="Arial"/>
      <w:sz w:val="26"/>
    </w:rPr>
  </w:style>
  <w:style w:type="character" w:styleId="WW8Num16z2">
    <w:name w:val="WW8Num16z2"/>
    <w:qFormat/>
    <w:rPr>
      <w:rFonts w:eastAsia="楷体_GB2312"/>
      <w:sz w:val="26"/>
    </w:rPr>
  </w:style>
  <w:style w:type="character" w:styleId="WW8Num18z0">
    <w:name w:val="WW8Num18z0"/>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w:hAnsi="Wingdings" w:cs="Wingdings"/>
    </w:rPr>
  </w:style>
  <w:style w:type="character" w:styleId="WW8Num31z0">
    <w:name w:val="WW8Num31z0"/>
    <w:qFormat/>
    <w:rPr>
      <w:rFonts w:ascii="Wingdings" w:hAnsi="Wingdings" w:cs="Wingdings"/>
    </w:rPr>
  </w:style>
  <w:style w:type="character" w:styleId="WW8Num33z0">
    <w:name w:val="WW8Num33z0"/>
    <w:qFormat/>
    <w:rPr>
      <w:rFonts w:ascii="Arial" w:hAnsi="Arial" w:cs="Arial"/>
    </w:rPr>
  </w:style>
  <w:style w:type="character" w:styleId="WW8Num33z1">
    <w:name w:val="WW8Num33z1"/>
    <w:qFormat/>
    <w:rPr>
      <w:rFonts w:ascii="Wingdings" w:hAnsi="Wingdings" w:cs="Wingdings"/>
    </w:rPr>
  </w:style>
  <w:style w:type="character" w:styleId="1">
    <w:name w:val="默认段落字体1"/>
    <w:qFormat/>
    <w:rPr/>
  </w:style>
  <w:style w:type="character" w:styleId="11">
    <w:name w:val="标题 1 字符"/>
    <w:qFormat/>
    <w:rPr>
      <w:rFonts w:ascii="DFKai-SB" w:hAnsi="DFKai-SB" w:eastAsia="宋体" w:cs="DFKai-SB"/>
      <w:b/>
      <w:sz w:val="24"/>
    </w:rPr>
  </w:style>
  <w:style w:type="character" w:styleId="2">
    <w:name w:val="标题 2 字符"/>
    <w:qFormat/>
    <w:rPr>
      <w:rFonts w:ascii="DFKai-SB" w:hAnsi="DFKai-SB" w:eastAsia="宋体" w:cs="DFKai-SB"/>
      <w:b/>
    </w:rPr>
  </w:style>
  <w:style w:type="character" w:styleId="Style7">
    <w:name w:val="批注文字 字符"/>
    <w:qFormat/>
    <w:rPr>
      <w:kern w:val="2"/>
      <w:sz w:val="24"/>
      <w:lang w:eastAsia="zh-TW"/>
    </w:rPr>
  </w:style>
  <w:style w:type="character" w:styleId="Style8">
    <w:name w:val="称呼 字符"/>
    <w:qFormat/>
    <w:rPr>
      <w:rFonts w:ascii="宋体" w:hAnsi="宋体" w:cs="宋体"/>
      <w:sz w:val="24"/>
      <w:szCs w:val="24"/>
      <w:lang w:eastAsia="zh-TW"/>
    </w:rPr>
  </w:style>
  <w:style w:type="character" w:styleId="Style9">
    <w:name w:val="结束语 字符"/>
    <w:qFormat/>
    <w:rPr>
      <w:rFonts w:ascii="宋体" w:hAnsi="宋体" w:cs="宋体"/>
      <w:sz w:val="24"/>
      <w:szCs w:val="24"/>
      <w:lang w:eastAsia="zh-TW"/>
    </w:rPr>
  </w:style>
  <w:style w:type="character" w:styleId="21">
    <w:name w:val="正文文本缩进 2 字符"/>
    <w:qFormat/>
    <w:rPr>
      <w:color w:val="000000"/>
      <w:sz w:val="24"/>
      <w:lang w:eastAsia="zh-TW"/>
    </w:rPr>
  </w:style>
  <w:style w:type="character" w:styleId="Style10">
    <w:name w:val="批注框文本 字符"/>
    <w:qFormat/>
    <w:rPr>
      <w:kern w:val="2"/>
      <w:sz w:val="18"/>
      <w:szCs w:val="18"/>
      <w:lang w:eastAsia="zh-TW"/>
    </w:rPr>
  </w:style>
  <w:style w:type="character" w:styleId="22">
    <w:name w:val="正文文本 2 字符"/>
    <w:qFormat/>
    <w:rPr>
      <w:rFonts w:eastAsia="宋体"/>
      <w:kern w:val="2"/>
      <w:sz w:val="13"/>
      <w:szCs w:val="24"/>
    </w:rPr>
  </w:style>
  <w:style w:type="character" w:styleId="Style11">
    <w:name w:val="标题 字符"/>
    <w:qFormat/>
    <w:rPr>
      <w:rFonts w:ascii="Cambria" w:hAnsi="Cambria" w:eastAsia="宋体" w:cs="Times New Roman"/>
      <w:b/>
      <w:bCs/>
      <w:sz w:val="32"/>
      <w:szCs w:val="32"/>
    </w:rPr>
  </w:style>
  <w:style w:type="character" w:styleId="Style12">
    <w:name w:val="批注主题 字符"/>
    <w:qFormat/>
    <w:rPr>
      <w:b/>
      <w:bCs/>
      <w:kern w:val="2"/>
      <w:sz w:val="24"/>
      <w:lang w:eastAsia="zh-TW"/>
    </w:rPr>
  </w:style>
  <w:style w:type="character" w:styleId="12">
    <w:name w:val="批注引用1"/>
    <w:qFormat/>
    <w:rPr>
      <w:sz w:val="21"/>
      <w:szCs w:val="21"/>
    </w:rPr>
  </w:style>
  <w:style w:type="character" w:styleId="Char">
    <w:name w:val="批注文字 Char"/>
    <w:qFormat/>
    <w:rPr>
      <w:kern w:val="2"/>
      <w:sz w:val="24"/>
      <w:lang w:eastAsia="zh-TW"/>
    </w:rPr>
  </w:style>
  <w:style w:type="character" w:styleId="A1">
    <w:name w:val="A1"/>
    <w:qFormat/>
    <w:rPr>
      <w:rFonts w:cs="微软雅黑"/>
      <w:color w:val="000000"/>
      <w:sz w:val="66"/>
      <w:szCs w:val="66"/>
    </w:rPr>
  </w:style>
  <w:style w:type="character" w:styleId="apple-style-span">
    <w:name w:val="apple-style-span"/>
    <w:basedOn w:val="1"/>
    <w:qFormat/>
    <w:rPr/>
  </w:style>
  <w:style w:type="character" w:styleId="link61">
    <w:name w:val="link61"/>
    <w:qFormat/>
    <w:rPr>
      <w:rFonts w:ascii="ˎ̥;Times New Roman" w:hAnsi="ˎ̥;Times New Roman" w:cs="ˎ̥;Times New Roman"/>
      <w:color w:val="000000"/>
      <w:sz w:val="21"/>
      <w:szCs w:val="21"/>
    </w:rPr>
  </w:style>
  <w:style w:type="character" w:styleId="apple-converted-space">
    <w:name w:val="apple-converted-space"/>
    <w:basedOn w:val="1"/>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pPr>
      <w:spacing w:lineRule="auto" w:line="240"/>
      <w:textAlignment w:val="auto"/>
    </w:pPr>
    <w:rPr>
      <w:rFonts w:ascii="PMingLiU" w:hAnsi="PMingLiU" w:cs="PMingLiU"/>
      <w:b/>
      <w:kern w:val="2"/>
    </w:rPr>
  </w:style>
  <w:style w:type="paragraph" w:styleId="List">
    <w:name w:val="List"/>
    <w:basedOn w:val="BodyText"/>
    <w:pPr/>
    <w:rPr>
      <w:rFonts w:cs="FreeSans;Noto Serif SC"/>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Noto Serif SC"/>
    </w:rPr>
  </w:style>
  <w:style w:type="paragraph" w:styleId="13">
    <w:name w:val="正文缩进1"/>
    <w:basedOn w:val="Normal"/>
    <w:qFormat/>
    <w:pPr>
      <w:ind w:hanging="0" w:left="480" w:right="0"/>
    </w:pPr>
    <w:rPr/>
  </w:style>
  <w:style w:type="paragraph" w:styleId="Style13">
    <w:name w:val="题注"/>
    <w:basedOn w:val="Normal"/>
    <w:qFormat/>
    <w:pPr>
      <w:suppressLineNumbers/>
      <w:spacing w:before="120" w:after="120"/>
    </w:pPr>
    <w:rPr>
      <w:rFonts w:cs="FreeSans;Noto Serif SC"/>
      <w:i/>
      <w:iCs/>
      <w:sz w:val="24"/>
      <w:szCs w:val="24"/>
    </w:rPr>
  </w:style>
  <w:style w:type="paragraph" w:styleId="BodyTextIndent">
    <w:name w:val="Body Text Indent"/>
    <w:basedOn w:val="Normal"/>
    <w:pPr>
      <w:ind w:hanging="0" w:left="360" w:right="0"/>
      <w:jc w:val="both"/>
    </w:pPr>
    <w:rPr>
      <w:color w:val="000000"/>
    </w:rPr>
  </w:style>
  <w:style w:type="paragraph" w:styleId="TOC3">
    <w:name w:val="toc 3"/>
    <w:basedOn w:val="Normal"/>
    <w:next w:val="Normal"/>
    <w:pPr>
      <w:ind w:hanging="0" w:left="840" w:right="0"/>
    </w:pPr>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Header">
    <w:name w:val="header"/>
    <w:basedOn w:val="Normal"/>
    <w:pPr>
      <w:tabs>
        <w:tab w:val="clear" w:pos="480"/>
        <w:tab w:val="center" w:pos="4153" w:leader="none"/>
        <w:tab w:val="right" w:pos="8306" w:leader="none"/>
      </w:tabs>
      <w:snapToGrid w:val="false"/>
      <w:spacing w:lineRule="auto" w:line="240"/>
      <w:textAlignment w:val="auto"/>
    </w:pPr>
    <w:rPr>
      <w:kern w:val="2"/>
      <w:sz w:val="20"/>
    </w:rPr>
  </w:style>
  <w:style w:type="paragraph" w:styleId="TOC1">
    <w:name w:val="toc 1"/>
    <w:basedOn w:val="Normal"/>
    <w:next w:val="Normal"/>
    <w:pPr/>
    <w:rPr/>
  </w:style>
  <w:style w:type="paragraph" w:styleId="TOC2">
    <w:name w:val="toc 2"/>
    <w:basedOn w:val="Normal"/>
    <w:next w:val="Normal"/>
    <w:pPr>
      <w:ind w:hanging="0" w:left="420" w:right="0"/>
    </w:pPr>
    <w:rPr/>
  </w:style>
  <w:style w:type="paragraph" w:styleId="14">
    <w:name w:val="批注文字1"/>
    <w:basedOn w:val="Normal"/>
    <w:qFormat/>
    <w:pPr>
      <w:spacing w:lineRule="auto" w:line="240"/>
      <w:textAlignment w:val="auto"/>
    </w:pPr>
    <w:rPr>
      <w:kern w:val="2"/>
    </w:rPr>
  </w:style>
  <w:style w:type="paragraph" w:styleId="15">
    <w:name w:val="称呼1"/>
    <w:basedOn w:val="Normal"/>
    <w:next w:val="Normal"/>
    <w:qFormat/>
    <w:pPr/>
    <w:rPr>
      <w:rFonts w:ascii="宋体" w:hAnsi="宋体" w:cs="宋体"/>
      <w:szCs w:val="24"/>
    </w:rPr>
  </w:style>
  <w:style w:type="paragraph" w:styleId="16">
    <w:name w:val="结束语1"/>
    <w:basedOn w:val="Normal"/>
    <w:qFormat/>
    <w:pPr>
      <w:ind w:hanging="0" w:left="100" w:right="0"/>
    </w:pPr>
    <w:rPr>
      <w:rFonts w:ascii="宋体" w:hAnsi="宋体" w:cs="宋体"/>
      <w:szCs w:val="24"/>
    </w:rPr>
  </w:style>
  <w:style w:type="paragraph" w:styleId="17">
    <w:name w:val="文本块1"/>
    <w:basedOn w:val="Normal"/>
    <w:qFormat/>
    <w:pPr>
      <w:snapToGrid w:val="false"/>
      <w:spacing w:lineRule="exact" w:line="460"/>
      <w:ind w:firstLine="276" w:left="1003" w:right="-180"/>
      <w:jc w:val="both"/>
      <w:textAlignment w:val="auto"/>
    </w:pPr>
    <w:rPr>
      <w:rFonts w:ascii="楷体_GB2312" w:hAnsi="楷体_GB2312" w:eastAsia="楷体_GB2312" w:cs="Arial"/>
      <w:kern w:val="2"/>
      <w:sz w:val="26"/>
      <w:szCs w:val="18"/>
      <w:lang w:eastAsia="zh-CN"/>
    </w:rPr>
  </w:style>
  <w:style w:type="paragraph" w:styleId="18">
    <w:name w:val="纯文本1"/>
    <w:basedOn w:val="Normal"/>
    <w:qFormat/>
    <w:pPr>
      <w:spacing w:lineRule="auto" w:line="240"/>
      <w:textAlignment w:val="auto"/>
    </w:pPr>
    <w:rPr>
      <w:rFonts w:ascii="MingLiU" w:hAnsi="MingLiU" w:eastAsia="MingLiU" w:cs="Courier New"/>
      <w:kern w:val="2"/>
      <w:szCs w:val="24"/>
    </w:rPr>
  </w:style>
  <w:style w:type="paragraph" w:styleId="51">
    <w:name w:val="列表项目符号 51"/>
    <w:basedOn w:val="Normal"/>
    <w:qFormat/>
    <w:pPr>
      <w:numPr>
        <w:ilvl w:val="0"/>
        <w:numId w:val="2"/>
      </w:numPr>
      <w:tabs>
        <w:tab w:val="clear" w:pos="480"/>
        <w:tab w:val="left" w:pos="0" w:leader="none"/>
        <w:tab w:val="left" w:pos="2040" w:leader="none"/>
      </w:tabs>
      <w:spacing w:lineRule="auto" w:line="240"/>
      <w:jc w:val="both"/>
      <w:textAlignment w:val="auto"/>
    </w:pPr>
    <w:rPr>
      <w:rFonts w:eastAsia="宋体"/>
      <w:kern w:val="2"/>
      <w:sz w:val="18"/>
      <w:lang w:eastAsia="zh-CN"/>
    </w:rPr>
  </w:style>
  <w:style w:type="paragraph" w:styleId="19">
    <w:name w:val="日期1"/>
    <w:basedOn w:val="Normal"/>
    <w:next w:val="Normal"/>
    <w:qFormat/>
    <w:pPr>
      <w:spacing w:lineRule="auto" w:line="240"/>
      <w:jc w:val="right"/>
      <w:textAlignment w:val="auto"/>
    </w:pPr>
    <w:rPr>
      <w:rFonts w:ascii="PMingLiU" w:hAnsi="PMingLiU" w:cs="PMingLiU"/>
      <w:b/>
      <w:kern w:val="2"/>
      <w:sz w:val="32"/>
    </w:rPr>
  </w:style>
  <w:style w:type="paragraph" w:styleId="211">
    <w:name w:val="正文文本缩进 21"/>
    <w:basedOn w:val="Normal"/>
    <w:qFormat/>
    <w:pPr>
      <w:ind w:hanging="0" w:left="840" w:right="0"/>
      <w:jc w:val="both"/>
    </w:pPr>
    <w:rPr>
      <w:color w:val="000000"/>
    </w:rPr>
  </w:style>
  <w:style w:type="paragraph" w:styleId="110">
    <w:name w:val="批注框文本1"/>
    <w:basedOn w:val="Normal"/>
    <w:qFormat/>
    <w:pPr>
      <w:spacing w:lineRule="auto" w:line="240"/>
      <w:textAlignment w:val="auto"/>
    </w:pPr>
    <w:rPr>
      <w:kern w:val="2"/>
      <w:sz w:val="18"/>
      <w:szCs w:val="18"/>
    </w:rPr>
  </w:style>
  <w:style w:type="paragraph" w:styleId="31">
    <w:name w:val="正文文本缩进 31"/>
    <w:basedOn w:val="Normal"/>
    <w:qFormat/>
    <w:pPr>
      <w:spacing w:lineRule="auto" w:line="240"/>
      <w:ind w:hanging="0" w:left="1318" w:right="0"/>
      <w:jc w:val="both"/>
      <w:textAlignment w:val="auto"/>
    </w:pPr>
    <w:rPr>
      <w:kern w:val="2"/>
    </w:rPr>
  </w:style>
  <w:style w:type="paragraph" w:styleId="212">
    <w:name w:val="正文文本 21"/>
    <w:basedOn w:val="Normal"/>
    <w:qFormat/>
    <w:pPr>
      <w:spacing w:lineRule="exact" w:line="240"/>
      <w:jc w:val="center"/>
      <w:textAlignment w:val="auto"/>
    </w:pPr>
    <w:rPr>
      <w:kern w:val="2"/>
      <w:sz w:val="13"/>
      <w:szCs w:val="24"/>
    </w:rPr>
  </w:style>
  <w:style w:type="paragraph" w:styleId="111">
    <w:name w:val="普通(网站)1"/>
    <w:basedOn w:val="Normal"/>
    <w:qFormat/>
    <w:pPr>
      <w:widowControl/>
      <w:spacing w:lineRule="auto" w:line="240" w:before="100" w:after="100"/>
      <w:textAlignment w:val="auto"/>
    </w:pPr>
    <w:rPr>
      <w:rFonts w:ascii="宋体" w:hAnsi="宋体" w:eastAsia="宋体" w:cs="宋体"/>
      <w:color w:val="000000"/>
      <w:szCs w:val="24"/>
      <w:lang w:eastAsia="zh-CN"/>
    </w:rPr>
  </w:style>
  <w:style w:type="paragraph" w:styleId="112">
    <w:name w:val="批注主题1"/>
    <w:basedOn w:val="14"/>
    <w:next w:val="14"/>
    <w:qFormat/>
    <w:pPr/>
    <w:rPr>
      <w:b/>
      <w:bCs/>
    </w:rPr>
  </w:style>
  <w:style w:type="paragraph" w:styleId="TableParagraph">
    <w:name w:val="Table Paragraph"/>
    <w:basedOn w:val="Normal"/>
    <w:qFormat/>
    <w:pPr>
      <w:spacing w:lineRule="auto" w:line="240"/>
      <w:textAlignment w:val="auto"/>
    </w:pPr>
    <w:rPr>
      <w:rFonts w:eastAsia="宋体"/>
      <w:szCs w:val="24"/>
      <w:lang w:eastAsia="zh-CN"/>
    </w:rPr>
  </w:style>
  <w:style w:type="paragraph" w:styleId="B1Original">
    <w:name w:val="B1 Original"/>
    <w:basedOn w:val="Normal"/>
    <w:qFormat/>
    <w:pPr>
      <w:suppressAutoHyphens w:val="true"/>
      <w:spacing w:lineRule="auto" w:line="240" w:before="0" w:after="240"/>
      <w:ind w:hanging="0" w:left="720" w:right="0"/>
      <w:jc w:val="both"/>
      <w:textAlignment w:val="auto"/>
    </w:pPr>
    <w:rPr>
      <w:rFonts w:ascii="Univers;Segoe Print" w:hAnsi="Univers;Segoe Print" w:eastAsia="宋体" w:cs="Univers;Segoe Print"/>
      <w:spacing w:val="-3"/>
      <w:kern w:val="2"/>
      <w:sz w:val="21"/>
      <w:szCs w:val="24"/>
      <w:lang w:eastAsia="zh-CN"/>
    </w:rPr>
  </w:style>
  <w:style w:type="paragraph" w:styleId="xl43">
    <w:name w:val="xl43"/>
    <w:basedOn w:val="Normal"/>
    <w:qFormat/>
    <w:pPr>
      <w:widowControl/>
      <w:pBdr>
        <w:left w:val="single" w:sz="4" w:space="0" w:color="000000"/>
        <w:bottom w:val="single" w:sz="4" w:space="0" w:color="000000"/>
      </w:pBdr>
      <w:spacing w:lineRule="auto" w:line="240" w:before="100" w:after="100"/>
      <w:jc w:val="center"/>
      <w:textAlignment w:val="top"/>
    </w:pPr>
    <w:rPr>
      <w:szCs w:val="24"/>
    </w:rPr>
  </w:style>
  <w:style w:type="paragraph" w:styleId="TOC">
    <w:name w:val="TOC 标题"/>
    <w:basedOn w:val="Heading1"/>
    <w:next w:val="Normal"/>
    <w:qFormat/>
    <w:pPr>
      <w:keepLines/>
      <w:widowControl/>
      <w:numPr>
        <w:ilvl w:val="0"/>
        <w:numId w:val="0"/>
      </w:numPr>
      <w:tabs>
        <w:tab w:val="clear" w:pos="0"/>
      </w:tabs>
      <w:spacing w:lineRule="auto" w:line="276" w:before="480" w:after="0"/>
      <w:ind w:hanging="0" w:left="0" w:right="0"/>
      <w:jc w:val="left"/>
      <w:textAlignment w:val="auto"/>
      <w:outlineLvl w:val="9"/>
    </w:pPr>
    <w:rPr>
      <w:rFonts w:ascii="Cambria" w:hAnsi="Cambria" w:eastAsia="宋体" w:cs="Times New Roman"/>
      <w:bCs/>
      <w:color w:val="365F91"/>
      <w:sz w:val="28"/>
      <w:szCs w:val="28"/>
      <w:lang w:eastAsia="zh-CN"/>
    </w:rPr>
  </w:style>
  <w:style w:type="paragraph" w:styleId="xl30">
    <w:name w:val="xl30"/>
    <w:basedOn w:val="Normal"/>
    <w:qFormat/>
    <w:pPr>
      <w:widowControl/>
      <w:pBdr>
        <w:top w:val="single" w:sz="4" w:space="0" w:color="000000"/>
        <w:left w:val="single" w:sz="4" w:space="0" w:color="000000"/>
        <w:bottom w:val="single" w:sz="4" w:space="0" w:color="000000"/>
        <w:right w:val="single" w:sz="4" w:space="0" w:color="000000"/>
      </w:pBdr>
      <w:spacing w:lineRule="auto" w:line="240" w:before="100" w:after="100"/>
      <w:textAlignment w:val="center"/>
    </w:pPr>
    <w:rPr>
      <w:rFonts w:ascii="仿宋_GB2312" w:hAnsi="仿宋_GB2312" w:eastAsia="仿宋_GB2312" w:cs="Arial Unicode MS;Arial"/>
      <w:szCs w:val="24"/>
      <w:lang w:eastAsia="zh-CN"/>
    </w:rPr>
  </w:style>
  <w:style w:type="paragraph" w:styleId="113">
    <w:name w:val="列出段落1"/>
    <w:basedOn w:val="Normal"/>
    <w:qFormat/>
    <w:pPr>
      <w:spacing w:lineRule="auto" w:line="240"/>
      <w:ind w:firstLine="420" w:left="0" w:right="0"/>
      <w:jc w:val="both"/>
      <w:textAlignment w:val="auto"/>
    </w:pPr>
    <w:rPr>
      <w:rFonts w:ascii="Calibri" w:hAnsi="Calibri" w:eastAsia="宋体" w:cs="Times New Roman"/>
      <w:kern w:val="2"/>
      <w:sz w:val="21"/>
      <w:szCs w:val="22"/>
      <w:lang w:eastAsia="zh-CN"/>
    </w:rPr>
  </w:style>
  <w:style w:type="paragraph" w:styleId="Default">
    <w:name w:val="Default"/>
    <w:qFormat/>
    <w:pPr>
      <w:widowControl/>
      <w:suppressAutoHyphens w:val="true"/>
      <w:bidi w:val="0"/>
      <w:spacing w:before="0" w:after="0"/>
      <w:jc w:val="left"/>
    </w:pPr>
    <w:rPr>
      <w:rFonts w:ascii="微软雅黑" w:hAnsi="微软雅黑" w:eastAsia="微软雅黑" w:cs="微软雅黑"/>
      <w:color w:val="000000"/>
      <w:kern w:val="0"/>
      <w:sz w:val="24"/>
      <w:szCs w:val="24"/>
      <w:lang w:val="en-US" w:eastAsia="zh-CN" w:bidi="ar-SA"/>
    </w:rPr>
  </w:style>
  <w:style w:type="paragraph" w:styleId="Pa1">
    <w:name w:val="Pa1"/>
    <w:basedOn w:val="Default"/>
    <w:next w:val="Default"/>
    <w:qFormat/>
    <w:pPr>
      <w:spacing w:lineRule="atLeast" w:line="241"/>
    </w:pPr>
    <w:rPr>
      <w:rFonts w:cs="Times New Roman"/>
      <w:color w:val="000000"/>
    </w:rPr>
  </w:style>
  <w:style w:type="paragraph" w:styleId="Style14">
    <w:name w:val="_Style 1"/>
    <w:basedOn w:val="Normal"/>
    <w:qFormat/>
    <w:pPr>
      <w:spacing w:lineRule="auto" w:line="240"/>
      <w:ind w:firstLine="420" w:left="0" w:right="0"/>
      <w:jc w:val="both"/>
      <w:textAlignment w:val="auto"/>
    </w:pPr>
    <w:rPr>
      <w:rFonts w:ascii="Calibri" w:hAnsi="Calibri" w:eastAsia="宋体" w:cs="Times New Roman"/>
      <w:kern w:val="2"/>
      <w:sz w:val="21"/>
      <w:szCs w:val="22"/>
      <w:lang w:eastAsia="zh-CN"/>
    </w:rPr>
  </w:style>
  <w:style w:type="paragraph" w:styleId="Style15">
    <w:name w:val="列表段落"/>
    <w:basedOn w:val="Normal"/>
    <w:qFormat/>
    <w:pPr>
      <w:spacing w:lineRule="auto" w:line="240"/>
      <w:ind w:firstLine="420" w:left="0" w:right="0"/>
      <w:jc w:val="both"/>
      <w:textAlignment w:val="auto"/>
    </w:pPr>
    <w:rPr>
      <w:rFonts w:ascii="Calibri" w:hAnsi="Calibri" w:eastAsia="宋体" w:cs="Times New Roman"/>
      <w:kern w:val="2"/>
      <w:sz w:val="21"/>
      <w:szCs w:val="22"/>
      <w:lang w:eastAsia="zh-CN"/>
    </w:rPr>
  </w:style>
  <w:style w:type="paragraph" w:styleId="Heading21">
    <w:name w:val="Heading 21"/>
    <w:basedOn w:val="Normal"/>
    <w:qFormat/>
    <w:pPr>
      <w:spacing w:lineRule="auto" w:line="240"/>
      <w:ind w:hanging="0" w:left="2619" w:right="0"/>
      <w:textAlignment w:val="auto"/>
      <w:outlineLvl w:val="1"/>
    </w:pPr>
    <w:rPr>
      <w:rFonts w:ascii="宋体" w:hAnsi="宋体" w:eastAsia="宋体" w:cs="宋体"/>
      <w:sz w:val="32"/>
      <w:szCs w:val="32"/>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HeaderLeftuser">
    <w:name w:val="Header Left (user)"/>
    <w:basedOn w:val="Header"/>
    <w:qFormat/>
    <w:pPr>
      <w:suppressLineNumbers/>
      <w:tabs>
        <w:tab w:val="center" w:pos="4153" w:leader="none"/>
        <w:tab w:val="center" w:pos="4819" w:leader="none"/>
        <w:tab w:val="right" w:pos="8306"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2018-05-30T01:01:00Z</dcterms:created>
  <dc:creator>Selfish</dc:creator>
  <dc:description/>
  <dc:language>en-US</dc:language>
  <cp:lastModifiedBy>Selfish</cp:lastModifiedBy>
  <cp:lastPrinted>2021-10-16T18:19:00Z</cp:lastPrinted>
  <dcterms:modified xsi:type="dcterms:W3CDTF">2026-07-08T05:57:38Z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E2AB81E216CE4A07A10B728887026046</vt:lpwstr>
  </property>
  <property fmtid="{D5CDD505-2E9C-101B-9397-08002B2CF9AE}" pid="3" name="KSOProductBuildVer">
    <vt:lpwstr>2052-12.1.0.26895</vt:lpwstr>
  </property>
  <property fmtid="{D5CDD505-2E9C-101B-9397-08002B2CF9AE}" pid="4" name="KSOTemplateDocerSaveRecord">
    <vt:lpwstr>eyJoZGlkIjoiYWM0ZjE4ZWU5ZDNhYzBiZWM3ZTlmNWQ0ZjljNGU5ZDkiLCJ1c2VySWQiOiI5MDE2Njg0MzEifQ==</vt:lpwstr>
  </property>
</Properties>
</file>