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项目概况</w:t>
      </w:r>
    </w:p>
    <w:p>
      <w:r>
        <w:t>本项目总投资</w:t>
      </w:r>
      <w:commentRangeStart w:id="0"/>
      <w:r>
        <w:rPr>
          <w:b/>
        </w:rPr>
        <w:t>3850万元</w:t>
      </w:r>
      <w:commentRangeEnd w:id="0"/>
      <w:r>
        <w:rPr>
          <w:rStyle w:val="CommentReference"/>
        </w:rPr>
        <w:commentReference w:id="0"/>
      </w:r>
      <w:r>
        <w:t>，建设周期两年。</w:t>
      </w:r>
    </w:p>
    <w:p>
      <w:pPr>
        <w:pStyle w:val="Heading2"/>
      </w:pPr>
      <w:r>
        <w:t>建设内容</w:t>
      </w:r>
    </w:p>
    <w:p>
      <w:pPr>
        <w:pStyle w:val="ListNumber"/>
      </w:pPr>
      <w:r>
        <w:t>数据中台</w:t>
      </w:r>
    </w:p>
    <w:p>
      <w:pPr>
        <w:pStyle w:val="ListNumber"/>
      </w:pPr>
      <w:r>
        <w:t>业务系统</w:t>
      </w:r>
    </w:p>
    <w:p>
      <w:pPr>
        <w:pStyle w:val="ListNumber"/>
      </w:pPr>
      <w:r>
        <w:t>安全体系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序号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>
            <w:commentRangeStart w:id="1"/>
            <w:r>
              <w:t>数据中台建设</w:t>
            </w:r>
            <w:commentRangeEnd w:id="1"/>
            <w:r>
              <w:rPr>
                <w:rStyle w:val="CommentReference"/>
              </w:rPr>
              <w:commentReference w:id="1"/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李教授" w:initials="李" w:date="2026-09-28T16:05:49Z">
    <w:p>
      <w:pPr>
        <w:pStyle w:val="CommentText"/>
      </w:pPr>
      <w:r>
        <w:rPr>
          <w:rStyle w:val="CommentReference"/>
        </w:rPr>
        <w:annotationRef/>
      </w:r>
      <w:r>
        <w:t>请与附表核对</w:t>
      </w:r>
    </w:p>
  </w:comment>
  <w:comment w:id="1" w:author="Administrator" w:initials="" w:date="2026-09-28T16:05:49Z">
    <w:p>
      <w:pPr>
        <w:pStyle w:val="CommentText"/>
      </w:pPr>
      <w:r>
        <w:rPr>
          <w:rStyle w:val="CommentReference"/>
        </w:rPr>
        <w:annotationRef/>
      </w:r>
      <w:r>
        <w:t>补充规模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